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F1" w:rsidRDefault="003179F1"/>
    <w:p w:rsidR="00114DBD" w:rsidRDefault="003179F1" w:rsidP="009623AB">
      <w:pPr>
        <w:jc w:val="center"/>
        <w:rPr>
          <w:b/>
        </w:rPr>
      </w:pPr>
      <w:r w:rsidRPr="009623AB">
        <w:rPr>
          <w:b/>
        </w:rPr>
        <w:t>Моделирование процессов обогащения полезных ископаемых:</w:t>
      </w:r>
    </w:p>
    <w:p w:rsidR="00391833" w:rsidRPr="009623AB" w:rsidRDefault="00391833" w:rsidP="009623AB">
      <w:pPr>
        <w:jc w:val="center"/>
        <w:rPr>
          <w:b/>
        </w:rPr>
      </w:pPr>
    </w:p>
    <w:p w:rsidR="003179F1" w:rsidRDefault="000F1DF4" w:rsidP="009623AB">
      <w:pPr>
        <w:jc w:val="both"/>
      </w:pPr>
      <w:r>
        <w:t>курс содержит - 8</w:t>
      </w:r>
      <w:r w:rsidR="003179F1">
        <w:t xml:space="preserve"> ч - лекции, и </w:t>
      </w:r>
      <w:r>
        <w:t>8</w:t>
      </w:r>
      <w:r w:rsidR="003179F1">
        <w:t xml:space="preserve"> часов практики. Основным учебным пособием</w:t>
      </w:r>
      <w:r w:rsidR="007F494D">
        <w:t xml:space="preserve"> (конспект лекций)</w:t>
      </w:r>
      <w:r w:rsidR="003179F1">
        <w:t xml:space="preserve"> является Петухова И.И., Храмов А.Н. Моделирование процессов обогащения, которое можно найти на сайте университета во вкладке Научная библиотека, электронный каталог</w:t>
      </w:r>
      <w:r w:rsidR="00477B92">
        <w:t xml:space="preserve"> (</w:t>
      </w:r>
      <w:r w:rsidR="00477B92" w:rsidRPr="00477B92">
        <w:t>http://mpro.zabgu.ru/MegaPro/Web</w:t>
      </w:r>
      <w:r w:rsidR="00477B92">
        <w:t>)</w:t>
      </w:r>
    </w:p>
    <w:p w:rsidR="000F1DF4" w:rsidRDefault="003179F1" w:rsidP="009623AB">
      <w:pPr>
        <w:jc w:val="both"/>
      </w:pPr>
      <w:r>
        <w:t xml:space="preserve">Лекция 1 - </w:t>
      </w:r>
      <w:r w:rsidRPr="002250C8">
        <w:t>Введение</w:t>
      </w:r>
      <w:r>
        <w:t>. Модель.</w:t>
      </w:r>
    </w:p>
    <w:p w:rsidR="003179F1" w:rsidRDefault="000F1DF4" w:rsidP="009623AB">
      <w:pPr>
        <w:jc w:val="both"/>
      </w:pPr>
      <w:r>
        <w:t>Лекция 2  Погрешность измерений. К</w:t>
      </w:r>
      <w:r w:rsidR="003179F1">
        <w:t>орреляционный анализ</w:t>
      </w:r>
    </w:p>
    <w:p w:rsidR="000F1DF4" w:rsidRDefault="000F1DF4" w:rsidP="009623AB">
      <w:pPr>
        <w:jc w:val="both"/>
      </w:pPr>
      <w:r>
        <w:t>Лекция 3</w:t>
      </w:r>
      <w:r w:rsidR="003179F1">
        <w:t xml:space="preserve">.  Виды моделирования.  Математическое моделирование. </w:t>
      </w:r>
    </w:p>
    <w:p w:rsidR="00477B92" w:rsidRDefault="000F1DF4" w:rsidP="009623AB">
      <w:pPr>
        <w:jc w:val="both"/>
      </w:pPr>
      <w:r>
        <w:t xml:space="preserve">Лекция 4. </w:t>
      </w:r>
      <w:r w:rsidR="003179F1">
        <w:t>Физическое моделирование</w:t>
      </w:r>
      <w:r w:rsidR="00477B92">
        <w:t>. Имитационное моделирование.</w:t>
      </w:r>
    </w:p>
    <w:p w:rsidR="00477B92" w:rsidRDefault="00477B92" w:rsidP="009623AB">
      <w:pPr>
        <w:jc w:val="both"/>
      </w:pPr>
      <w:proofErr w:type="gramStart"/>
      <w:r>
        <w:t>Практические</w:t>
      </w:r>
      <w:proofErr w:type="gramEnd"/>
      <w:r>
        <w:t xml:space="preserve"> занятие 1-3. </w:t>
      </w:r>
      <w:proofErr w:type="gramStart"/>
      <w:r>
        <w:t xml:space="preserve">Это практические занятие в пособии №1, 2, 3, 5, где Практические занятие 3 и 5 - </w:t>
      </w:r>
      <w:r w:rsidR="00391833">
        <w:t xml:space="preserve"> это з</w:t>
      </w:r>
      <w:r>
        <w:t>адания в Вашей контрольной работе</w:t>
      </w:r>
      <w:r w:rsidR="00391833">
        <w:t xml:space="preserve"> (практическая 3 - задача в контрольной </w:t>
      </w:r>
      <w:r>
        <w:t xml:space="preserve"> 2</w:t>
      </w:r>
      <w:r w:rsidR="00391833">
        <w:t>, практическая 5 - задача 1.)</w:t>
      </w:r>
      <w:proofErr w:type="gramEnd"/>
    </w:p>
    <w:p w:rsidR="00391833" w:rsidRDefault="00391833" w:rsidP="009623AB">
      <w:pPr>
        <w:jc w:val="both"/>
      </w:pPr>
      <w:r>
        <w:t>Примечание - по заданию в пособии не делать.</w:t>
      </w:r>
    </w:p>
    <w:p w:rsidR="00477B92" w:rsidRDefault="00477B92" w:rsidP="009623AB">
      <w:pPr>
        <w:jc w:val="both"/>
      </w:pPr>
      <w:r>
        <w:t>Для проверки выполнения задания 1 нужно пройти по ссылке и выполнить задание на электронном калькуляторе (ссылка…).</w:t>
      </w:r>
    </w:p>
    <w:p w:rsidR="00391833" w:rsidRPr="005878DB" w:rsidRDefault="005878DB" w:rsidP="005878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практической работы №2 нужно воспользоваться  пособием стр. 22, 23. На этих страницах описано как </w:t>
      </w:r>
      <w:proofErr w:type="spellStart"/>
      <w:r>
        <w:rPr>
          <w:rFonts w:ascii="Times New Roman" w:hAnsi="Times New Roman" w:cs="Times New Roman"/>
        </w:rPr>
        <w:t>работать</w:t>
      </w:r>
      <w:r w:rsidR="00391833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с</w:t>
      </w:r>
      <w:proofErr w:type="spellEnd"/>
      <w:r w:rsidR="00391833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программой «</w:t>
      </w:r>
      <w:proofErr w:type="gramStart"/>
      <w:r w:rsidR="00391833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Со</w:t>
      </w:r>
      <w:proofErr w:type="spellStart"/>
      <w:proofErr w:type="gramEnd"/>
      <w:r w:rsidR="00391833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rrelay</w:t>
      </w:r>
      <w:proofErr w:type="spellEnd"/>
      <w:r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». </w:t>
      </w:r>
      <w:r w:rsidR="00391833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Сохранить результаты расчетов и самой регрессии и вставить к отчету работы. </w:t>
      </w:r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Программа </w:t>
      </w:r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«Со</w:t>
      </w:r>
      <w:proofErr w:type="spellStart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en-US"/>
        </w:rPr>
        <w:t>rrelay</w:t>
      </w:r>
      <w:proofErr w:type="spellEnd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»</w:t>
      </w:r>
      <w:proofErr w:type="gramStart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.</w:t>
      </w:r>
      <w:proofErr w:type="gramEnd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proofErr w:type="gramStart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б</w:t>
      </w:r>
      <w:proofErr w:type="gramEnd"/>
      <w:r w:rsidR="00F07E92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удет выслана старосте группы.</w:t>
      </w:r>
    </w:p>
    <w:p w:rsidR="00391833" w:rsidRDefault="00391833" w:rsidP="00391833"/>
    <w:p w:rsidR="00477B92" w:rsidRDefault="00477B92" w:rsidP="009623AB">
      <w:pPr>
        <w:jc w:val="both"/>
      </w:pPr>
      <w:r>
        <w:t xml:space="preserve">Зачет будет по итогам выполненных работ. </w:t>
      </w:r>
    </w:p>
    <w:p w:rsidR="00477B92" w:rsidRDefault="00477B92" w:rsidP="009623AB">
      <w:pPr>
        <w:jc w:val="both"/>
      </w:pPr>
      <w:proofErr w:type="spellStart"/>
      <w:r>
        <w:t>Практичекие</w:t>
      </w:r>
      <w:proofErr w:type="spellEnd"/>
      <w:r>
        <w:t xml:space="preserve"> 1,  2 -  оформить в отчет, Практические работы 3, 4 - оформленная электронно Ваша контрольная работа.</w:t>
      </w:r>
      <w:r w:rsidR="007C1F0B">
        <w:t xml:space="preserve"> </w:t>
      </w:r>
      <w:r w:rsidR="00E83767">
        <w:t>О</w:t>
      </w:r>
      <w:r>
        <w:t xml:space="preserve">ба файла загружаете в личный кабинет.  </w:t>
      </w:r>
    </w:p>
    <w:p w:rsidR="00477B92" w:rsidRDefault="009623AB" w:rsidP="009623AB">
      <w:pPr>
        <w:jc w:val="both"/>
      </w:pPr>
      <w:r>
        <w:t xml:space="preserve">Знание лекций будет </w:t>
      </w:r>
      <w:r w:rsidR="00A93183">
        <w:t>оценено</w:t>
      </w:r>
      <w:r>
        <w:t xml:space="preserve">  по тесту, для этого Вы отвечаете на контрольные вопросы после 1 и 2 главы, которое Вы тоже загружаете в личный кабинет.</w:t>
      </w:r>
    </w:p>
    <w:p w:rsidR="009623AB" w:rsidRPr="00E83767" w:rsidRDefault="00A93183" w:rsidP="009623AB">
      <w:pPr>
        <w:jc w:val="both"/>
        <w:rPr>
          <w:color w:val="000000" w:themeColor="text1"/>
        </w:rPr>
      </w:pPr>
      <w:r>
        <w:t>Д</w:t>
      </w:r>
      <w:r w:rsidR="009623AB">
        <w:t>ля контакта: П</w:t>
      </w:r>
      <w:r w:rsidR="009B6414">
        <w:t>е</w:t>
      </w:r>
      <w:r w:rsidR="009623AB">
        <w:t xml:space="preserve">тухова Ирина Ивановна - 89242705121, </w:t>
      </w:r>
      <w:proofErr w:type="spellStart"/>
      <w:r w:rsidR="009623AB">
        <w:t>эл</w:t>
      </w:r>
      <w:proofErr w:type="gramStart"/>
      <w:r w:rsidR="009623AB">
        <w:t>.п</w:t>
      </w:r>
      <w:proofErr w:type="gramEnd"/>
      <w:r w:rsidR="009623AB">
        <w:t>очта</w:t>
      </w:r>
      <w:proofErr w:type="spellEnd"/>
      <w:r w:rsidR="009623AB">
        <w:t xml:space="preserve"> - </w:t>
      </w:r>
      <w:hyperlink r:id="rId7" w:history="1">
        <w:r w:rsidR="009623AB" w:rsidRPr="00657A77">
          <w:rPr>
            <w:rStyle w:val="a3"/>
            <w:lang w:val="en-US"/>
          </w:rPr>
          <w:t>irinapetuhova</w:t>
        </w:r>
        <w:r w:rsidR="009623AB" w:rsidRPr="009623AB">
          <w:rPr>
            <w:rStyle w:val="a3"/>
          </w:rPr>
          <w:t>050670@</w:t>
        </w:r>
        <w:r w:rsidR="009623AB" w:rsidRPr="00657A77">
          <w:rPr>
            <w:rStyle w:val="a3"/>
            <w:lang w:val="en-US"/>
          </w:rPr>
          <w:t>mail</w:t>
        </w:r>
        <w:r w:rsidR="009623AB" w:rsidRPr="009623AB">
          <w:rPr>
            <w:rStyle w:val="a3"/>
          </w:rPr>
          <w:t>.</w:t>
        </w:r>
        <w:proofErr w:type="spellStart"/>
        <w:r w:rsidR="009623AB" w:rsidRPr="00657A77">
          <w:rPr>
            <w:rStyle w:val="a3"/>
            <w:lang w:val="en-US"/>
          </w:rPr>
          <w:t>ru</w:t>
        </w:r>
        <w:proofErr w:type="spellEnd"/>
      </w:hyperlink>
      <w:r w:rsidR="00E83767">
        <w:rPr>
          <w:rStyle w:val="a3"/>
        </w:rPr>
        <w:t xml:space="preserve">. </w:t>
      </w:r>
      <w:r w:rsidR="007F494D">
        <w:rPr>
          <w:rStyle w:val="a3"/>
          <w:color w:val="000000" w:themeColor="text1"/>
          <w:u w:val="none"/>
        </w:rPr>
        <w:t>Занятия</w:t>
      </w:r>
      <w:r w:rsidR="00E83767">
        <w:rPr>
          <w:rStyle w:val="a3"/>
          <w:color w:val="000000" w:themeColor="text1"/>
          <w:u w:val="none"/>
        </w:rPr>
        <w:t xml:space="preserve"> будет проходить онлайн по ссылке в ВВВ. </w:t>
      </w:r>
      <w:hyperlink r:id="rId8" w:history="1">
        <w:r w:rsidR="00F07E92" w:rsidRPr="0075497C">
          <w:rPr>
            <w:rStyle w:val="a3"/>
          </w:rPr>
          <w:t>http://disrm1.zabgu.ru/b/c7t-avn-nnj</w:t>
        </w:r>
      </w:hyperlink>
      <w:r w:rsidR="00F07E92">
        <w:rPr>
          <w:rStyle w:val="a3"/>
          <w:color w:val="000000" w:themeColor="text1"/>
          <w:u w:val="none"/>
        </w:rPr>
        <w:t xml:space="preserve"> </w:t>
      </w:r>
      <w:bookmarkStart w:id="0" w:name="_GoBack"/>
      <w:bookmarkEnd w:id="0"/>
    </w:p>
    <w:p w:rsidR="009623AB" w:rsidRDefault="009623AB" w:rsidP="009623AB">
      <w:pPr>
        <w:jc w:val="both"/>
      </w:pPr>
    </w:p>
    <w:p w:rsidR="00391833" w:rsidRDefault="00391833" w:rsidP="00391833">
      <w:pPr>
        <w:jc w:val="both"/>
        <w:rPr>
          <w:b/>
        </w:rPr>
      </w:pPr>
      <w:r>
        <w:rPr>
          <w:b/>
        </w:rPr>
        <w:t xml:space="preserve">Пример выполнения практического занятия </w:t>
      </w:r>
      <w:r w:rsidRPr="002D0F1F">
        <w:rPr>
          <w:b/>
        </w:rPr>
        <w:t>№ 1</w:t>
      </w:r>
      <w:r>
        <w:rPr>
          <w:b/>
        </w:rPr>
        <w:t xml:space="preserve"> </w:t>
      </w:r>
    </w:p>
    <w:p w:rsidR="00391833" w:rsidRDefault="00391833" w:rsidP="00391833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391833" w:rsidRPr="003112AF" w:rsidTr="00834BBE">
        <w:tc>
          <w:tcPr>
            <w:tcW w:w="1242" w:type="dxa"/>
          </w:tcPr>
          <w:p w:rsidR="00391833" w:rsidRPr="00C72191" w:rsidRDefault="00391833" w:rsidP="00834BBE">
            <w:pPr>
              <w:jc w:val="both"/>
            </w:pPr>
            <w:r>
              <w:t>В</w:t>
            </w:r>
            <w:r w:rsidRPr="00C72191">
              <w:t>ариант</w:t>
            </w:r>
          </w:p>
        </w:tc>
        <w:tc>
          <w:tcPr>
            <w:tcW w:w="5138" w:type="dxa"/>
          </w:tcPr>
          <w:p w:rsidR="00391833" w:rsidRPr="00C72191" w:rsidRDefault="00391833" w:rsidP="00834BBE">
            <w:pPr>
              <w:jc w:val="both"/>
            </w:pPr>
            <w:proofErr w:type="spellStart"/>
            <w:r>
              <w:t>Экпериментальные</w:t>
            </w:r>
            <w:proofErr w:type="spellEnd"/>
            <w:r>
              <w:t xml:space="preserve"> данные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3190" w:type="dxa"/>
          </w:tcPr>
          <w:p w:rsidR="00391833" w:rsidRPr="00C72191" w:rsidRDefault="00391833" w:rsidP="00834BBE">
            <w:pPr>
              <w:jc w:val="both"/>
            </w:pPr>
            <w:r>
              <w:t>Доверительная вероятность</w:t>
            </w:r>
          </w:p>
        </w:tc>
      </w:tr>
      <w:tr w:rsidR="00391833" w:rsidRPr="003112AF" w:rsidTr="00834BBE">
        <w:tc>
          <w:tcPr>
            <w:tcW w:w="1242" w:type="dxa"/>
          </w:tcPr>
          <w:p w:rsidR="00391833" w:rsidRPr="003112AF" w:rsidRDefault="00391833" w:rsidP="00834BB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</w:p>
        </w:tc>
        <w:tc>
          <w:tcPr>
            <w:tcW w:w="5138" w:type="dxa"/>
          </w:tcPr>
          <w:p w:rsidR="00391833" w:rsidRPr="003112AF" w:rsidRDefault="00391833" w:rsidP="00834BBE">
            <w:pPr>
              <w:jc w:val="both"/>
              <w:rPr>
                <w:rFonts w:ascii="Calibri" w:hAnsi="Calibri"/>
                <w:sz w:val="22"/>
              </w:rPr>
            </w:pPr>
            <w:r w:rsidRPr="003112AF">
              <w:rPr>
                <w:rFonts w:ascii="Calibri" w:hAnsi="Calibri"/>
                <w:i/>
                <w:szCs w:val="28"/>
              </w:rPr>
              <w:t>1985,1972, 2045, 2076</w:t>
            </w:r>
          </w:p>
        </w:tc>
        <w:tc>
          <w:tcPr>
            <w:tcW w:w="3190" w:type="dxa"/>
          </w:tcPr>
          <w:p w:rsidR="00391833" w:rsidRPr="007A2CC6" w:rsidRDefault="00391833" w:rsidP="00834BBE">
            <w:pPr>
              <w:jc w:val="center"/>
            </w:pPr>
            <w:r>
              <w:t>0,95</w:t>
            </w:r>
          </w:p>
        </w:tc>
      </w:tr>
    </w:tbl>
    <w:p w:rsidR="00391833" w:rsidRDefault="00391833" w:rsidP="00391833">
      <w:r>
        <w:t>Решение:</w:t>
      </w:r>
    </w:p>
    <w:p w:rsidR="00391833" w:rsidRPr="00551B9B" w:rsidRDefault="00391833" w:rsidP="00391833">
      <w:pPr>
        <w:pStyle w:val="a4"/>
        <w:numPr>
          <w:ilvl w:val="0"/>
          <w:numId w:val="2"/>
        </w:numPr>
      </w:pPr>
      <w:r>
        <w:t>Определим среднее арифметическое значение</w:t>
      </w:r>
      <w:proofErr w:type="gramStart"/>
      <w:r>
        <w:t xml:space="preserve"> </w:t>
      </w:r>
      <m:oMath>
        <m:acc>
          <m:accPr>
            <m:chr m:val="⃐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К</m:t>
            </m:r>
            <w:proofErr w:type="gramEnd"/>
          </m:e>
        </m:acc>
      </m:oMath>
      <w:r>
        <w:rPr>
          <w:rFonts w:eastAsiaTheme="minorEastAsia"/>
        </w:rPr>
        <w:t xml:space="preserve"> по формуле:</w:t>
      </w:r>
    </w:p>
    <w:p w:rsidR="00391833" w:rsidRPr="00551B9B" w:rsidRDefault="00D9103A" w:rsidP="00391833">
      <w:pPr>
        <w:pStyle w:val="a4"/>
        <w:ind w:firstLine="0"/>
      </w:pPr>
      <m:oMathPara>
        <m:oMath>
          <m:acc>
            <m:accPr>
              <m:chr m:val="⃐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К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(1985+1972+ 2045+ 2076)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=2019,5</m:t>
          </m:r>
        </m:oMath>
      </m:oMathPara>
    </w:p>
    <w:p w:rsidR="00391833" w:rsidRDefault="00391833" w:rsidP="00391833">
      <w:pPr>
        <w:pStyle w:val="a4"/>
        <w:numPr>
          <w:ilvl w:val="0"/>
          <w:numId w:val="2"/>
        </w:numPr>
      </w:pPr>
      <w:r>
        <w:t>Определим:</w:t>
      </w:r>
    </w:p>
    <w:p w:rsidR="00391833" w:rsidRPr="006B16C8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∆К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acc>
          <m:accPr>
            <m:chr m:val="⃐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91833">
        <w:rPr>
          <w:rFonts w:eastAsiaTheme="minorEastAsia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K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91833">
        <w:rPr>
          <w:rFonts w:eastAsiaTheme="minorEastAsia"/>
        </w:rPr>
        <w:t>;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acc>
                  <m:accPr>
                    <m:chr m:val="⃐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nary>
      </m:oMath>
    </w:p>
    <w:p w:rsidR="00391833" w:rsidRPr="00AA7669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∆К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=2019,5-1985=34,5</m:t>
        </m:r>
      </m:oMath>
      <w:r w:rsidR="00391833" w:rsidRPr="006B16C8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⃐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=1190,25</m:t>
        </m:r>
      </m:oMath>
    </w:p>
    <w:p w:rsidR="00391833" w:rsidRPr="006B16C8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∆К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=2019,5-1972 =47,5</m:t>
        </m:r>
      </m:oMath>
      <w:r w:rsidR="00391833" w:rsidRPr="006B16C8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K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=2256,25</m:t>
        </m:r>
      </m:oMath>
    </w:p>
    <w:p w:rsidR="00391833" w:rsidRPr="00644862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∆К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=2019,5</m:t>
        </m:r>
        <m:r>
          <w:rPr>
            <w:rFonts w:ascii="Cambria Math" w:hAnsi="Cambria Math"/>
            <w:sz w:val="22"/>
            <w:szCs w:val="22"/>
          </w:rPr>
          <m:t>-</m:t>
        </m:r>
        <m:r>
          <w:rPr>
            <w:rFonts w:ascii="Cambria Math" w:hAnsi="Cambria Math"/>
          </w:rPr>
          <m:t>2045   =-25,5</m:t>
        </m:r>
      </m:oMath>
      <w:r w:rsidR="00391833" w:rsidRPr="006B16C8">
        <w:rPr>
          <w:rFonts w:eastAsiaTheme="minorEastAsia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K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=650,25</m:t>
        </m:r>
      </m:oMath>
    </w:p>
    <w:p w:rsidR="00391833" w:rsidRPr="006B16C8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∆К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=2019,5-2076 =-56,5</m:t>
        </m:r>
      </m:oMath>
      <w:r w:rsidR="00391833" w:rsidRPr="006B16C8">
        <w:rPr>
          <w:rFonts w:eastAsiaTheme="minorEastAsia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K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=3192,25</m:t>
        </m:r>
      </m:oMath>
    </w:p>
    <w:p w:rsidR="00391833" w:rsidRPr="006B16C8" w:rsidRDefault="00391833" w:rsidP="00391833">
      <w:pPr>
        <w:pStyle w:val="a4"/>
        <w:ind w:firstLine="0"/>
        <w:rPr>
          <w:rFonts w:eastAsiaTheme="minorEastAsia"/>
        </w:rPr>
      </w:pPr>
    </w:p>
    <w:p w:rsidR="00391833" w:rsidRPr="008F113A" w:rsidRDefault="00D9103A" w:rsidP="00391833">
      <w:pPr>
        <w:pStyle w:val="a4"/>
        <w:ind w:firstLine="0"/>
        <w:rPr>
          <w:i/>
        </w:rPr>
      </w:pPr>
      <m:oMathPara>
        <m:oMath>
          <m:nary>
            <m:naryPr>
              <m:chr m:val="∑"/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acc>
                    <m:accPr>
                      <m:chr m:val="⃐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acc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</m:e>
          </m:nary>
          <m:r>
            <w:rPr>
              <w:rFonts w:ascii="Cambria Math" w:eastAsiaTheme="minorEastAsia" w:hAnsi="Cambria Math"/>
            </w:rPr>
            <m:t>1190,25+2256,25+650,25+3192,25=7289</m:t>
          </m:r>
        </m:oMath>
      </m:oMathPara>
    </w:p>
    <w:p w:rsidR="00391833" w:rsidRDefault="00391833" w:rsidP="00391833">
      <w:pPr>
        <w:pStyle w:val="a4"/>
        <w:numPr>
          <w:ilvl w:val="0"/>
          <w:numId w:val="2"/>
        </w:numPr>
      </w:pPr>
      <w:r>
        <w:t>Определим среднее квадратичное отклонение (СКО) результата измерений:</w:t>
      </w:r>
    </w:p>
    <w:p w:rsidR="00391833" w:rsidRDefault="00391833" w:rsidP="00391833">
      <w:pPr>
        <w:pStyle w:val="a4"/>
        <w:ind w:firstLine="0"/>
      </w:pPr>
      <m:oMathPara>
        <m:oMath>
          <m:r>
            <w:rPr>
              <w:rFonts w:ascii="Cambria Math" w:hAnsi="Cambria Math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acc>
                            <m:accPr>
                              <m:chr m:val="⃐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(n-1)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7289</m:t>
                  </m:r>
                </m:num>
                <m:den>
                  <m:r>
                    <w:rPr>
                      <w:rFonts w:ascii="Cambria Math" w:hAnsi="Cambria Math"/>
                    </w:rPr>
                    <m:t>(4-1)</m:t>
                  </m:r>
                </m:den>
              </m:f>
            </m:e>
          </m:rad>
          <m:r>
            <w:rPr>
              <w:rFonts w:ascii="Cambria Math" w:hAnsi="Cambria Math"/>
            </w:rPr>
            <m:t>=49,29165</m:t>
          </m:r>
        </m:oMath>
      </m:oMathPara>
    </w:p>
    <w:p w:rsidR="00391833" w:rsidRPr="00B350A2" w:rsidRDefault="00391833" w:rsidP="00391833">
      <w:pPr>
        <w:pStyle w:val="a4"/>
        <w:numPr>
          <w:ilvl w:val="0"/>
          <w:numId w:val="2"/>
        </w:numPr>
      </w:pPr>
      <w:r>
        <w:t>Найдем значение 3σ и проверим наличие</w:t>
      </w:r>
      <w:r w:rsidRPr="00B350A2">
        <w:t xml:space="preserve"> </w:t>
      </w:r>
      <w:r>
        <w:t xml:space="preserve">грубых погрешностей выполнением неравенства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К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К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≥3σ</m:t>
        </m:r>
      </m:oMath>
      <w:r>
        <w:rPr>
          <w:rFonts w:eastAsiaTheme="minorEastAsia"/>
        </w:rPr>
        <w:t>, т.е 3σ=3∙</w:t>
      </w:r>
      <m:oMath>
        <m:r>
          <w:rPr>
            <w:rFonts w:ascii="Cambria Math" w:hAnsi="Cambria Math"/>
          </w:rPr>
          <m:t>49,29165</m:t>
        </m:r>
      </m:oMath>
      <w:r>
        <w:rPr>
          <w:rFonts w:eastAsiaTheme="minorEastAsia"/>
        </w:rPr>
        <w:t>=147,8749. Все найденные значения</w:t>
      </w:r>
      <w:proofErr w:type="gramStart"/>
      <w:r>
        <w:rPr>
          <w:rFonts w:eastAsiaTheme="minorEastAsia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⃐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К</m:t>
                </m:r>
                <w:proofErr w:type="gramEnd"/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К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d>
      </m:oMath>
      <w:r>
        <w:rPr>
          <w:rFonts w:eastAsiaTheme="minorEastAsia"/>
        </w:rPr>
        <w:t xml:space="preserve"> меньше 147,8749, значит, грубых погрешностей в измерениях нет.</w:t>
      </w:r>
    </w:p>
    <w:p w:rsidR="00391833" w:rsidRPr="00B350A2" w:rsidRDefault="00391833" w:rsidP="00391833">
      <w:pPr>
        <w:pStyle w:val="a4"/>
        <w:numPr>
          <w:ilvl w:val="0"/>
          <w:numId w:val="2"/>
        </w:numPr>
      </w:pPr>
      <w:r>
        <w:rPr>
          <w:rFonts w:eastAsiaTheme="minorEastAsia"/>
        </w:rPr>
        <w:t xml:space="preserve">Вычислим СКО среднего арифметического: </w:t>
      </w:r>
      <m:oMath>
        <m:acc>
          <m:accPr>
            <m:chr m:val="⃐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σ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49,291658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</m:oMath>
      <w:r w:rsidRPr="00B350A2">
        <w:rPr>
          <w:rFonts w:eastAsiaTheme="minorEastAsia"/>
        </w:rPr>
        <w:t>=</w:t>
      </w:r>
      <w:r>
        <w:rPr>
          <w:rFonts w:eastAsiaTheme="minorEastAsia"/>
        </w:rPr>
        <w:t>24,64582</w:t>
      </w:r>
      <w:r w:rsidRPr="00B350A2">
        <w:rPr>
          <w:rFonts w:eastAsiaTheme="minorEastAsia"/>
        </w:rPr>
        <w:t>.</w:t>
      </w:r>
    </w:p>
    <w:p w:rsidR="00391833" w:rsidRPr="00F26D2C" w:rsidRDefault="00391833" w:rsidP="00391833">
      <w:pPr>
        <w:pStyle w:val="a4"/>
        <w:numPr>
          <w:ilvl w:val="0"/>
          <w:numId w:val="2"/>
        </w:numPr>
      </w:pPr>
      <w:r>
        <w:rPr>
          <w:rFonts w:eastAsiaTheme="minorEastAsia"/>
        </w:rPr>
        <w:t xml:space="preserve">Вычислим значение случайной погрешности, выбрав коэффициент Стьюдента в зависимости от доверительной вероятности </w:t>
      </w:r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 xml:space="preserve">=0.95 и числа измерений </w:t>
      </w:r>
      <w:r>
        <w:rPr>
          <w:rFonts w:eastAsiaTheme="minorEastAsia"/>
          <w:lang w:val="en-US"/>
        </w:rPr>
        <w:t>n</w:t>
      </w:r>
      <w:r w:rsidRPr="00F26D2C">
        <w:rPr>
          <w:rFonts w:eastAsiaTheme="minorEastAsia"/>
        </w:rPr>
        <w:t>=</w:t>
      </w:r>
      <w:r>
        <w:rPr>
          <w:rFonts w:eastAsiaTheme="minorEastAsia"/>
        </w:rPr>
        <w:t xml:space="preserve">4  (рисунок) </w:t>
      </w:r>
      <m:oMath>
        <m:r>
          <w:rPr>
            <w:rFonts w:ascii="Cambria Math" w:eastAsiaTheme="minorEastAsia" w:hAnsi="Cambria Math"/>
          </w:rPr>
          <m:t>ε=±</m:t>
        </m:r>
        <m:r>
          <w:rPr>
            <w:rFonts w:ascii="Cambria Math" w:eastAsiaTheme="minorEastAsia" w:hAnsi="Cambria Math"/>
            <w:lang w:val="en-US"/>
          </w:rPr>
          <m:t>tp</m:t>
        </m:r>
        <m:r>
          <w:rPr>
            <w:rFonts w:ascii="Cambria Math" w:eastAsiaTheme="minorEastAsia" w:hAnsi="Cambria Math"/>
          </w:rPr>
          <m:t>∙</m:t>
        </m:r>
        <m:acc>
          <m:accPr>
            <m:chr m:val="⃐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σ</m:t>
            </m:r>
          </m:e>
        </m:acc>
        <m:r>
          <w:rPr>
            <w:rFonts w:ascii="Cambria Math" w:eastAsiaTheme="minorEastAsia" w:hAnsi="Cambria Math"/>
          </w:rPr>
          <m:t>=±</m:t>
        </m:r>
        <m:r>
          <m:rPr>
            <m:sty m:val="p"/>
          </m:rPr>
          <w:rPr>
            <w:rFonts w:ascii="Cambria Math" w:hAnsi="Cambria Math"/>
          </w:rPr>
          <m:t>2.776</m:t>
        </m:r>
        <m:r>
          <w:rPr>
            <w:rFonts w:ascii="Cambria Math" w:eastAsiaTheme="minorEastAsia" w:hAnsi="Cambria Math"/>
          </w:rPr>
          <m:t>∙</m:t>
        </m:r>
        <m:r>
          <m:rPr>
            <m:sty m:val="p"/>
          </m:rPr>
          <w:rPr>
            <w:rFonts w:ascii="Cambria Math" w:eastAsiaTheme="minorEastAsia" w:hAnsi="Cambria Math"/>
          </w:rPr>
          <m:t>24,64582</m:t>
        </m:r>
        <m:r>
          <w:rPr>
            <w:rFonts w:ascii="Cambria Math" w:eastAsiaTheme="minorEastAsia" w:hAnsi="Cambria Math"/>
          </w:rPr>
          <m:t>=±68,42</m:t>
        </m:r>
      </m:oMath>
      <w:r w:rsidRPr="00F26D2C">
        <w:rPr>
          <w:rFonts w:eastAsiaTheme="minorEastAsia"/>
        </w:rPr>
        <w:t>.</w:t>
      </w:r>
    </w:p>
    <w:p w:rsidR="00391833" w:rsidRPr="00F26D2C" w:rsidRDefault="00391833" w:rsidP="00391833">
      <w:pPr>
        <w:pStyle w:val="a4"/>
        <w:numPr>
          <w:ilvl w:val="0"/>
          <w:numId w:val="2"/>
        </w:numPr>
      </w:pPr>
      <w:r>
        <w:rPr>
          <w:rFonts w:eastAsiaTheme="minorEastAsia"/>
        </w:rPr>
        <w:t xml:space="preserve">Представим результат измерений в виде: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К</m:t>
            </m:r>
          </m:e>
          <m:sub>
            <m:r>
              <w:rPr>
                <w:rFonts w:ascii="Cambria Math" w:eastAsiaTheme="minorEastAsia" w:hAnsi="Cambria Math"/>
              </w:rPr>
              <m:t>действ</m:t>
            </m:r>
          </m:sub>
        </m:sSub>
        <m:r>
          <w:rPr>
            <w:rFonts w:ascii="Cambria Math" w:eastAsiaTheme="minorEastAsia" w:hAnsi="Cambria Math"/>
          </w:rPr>
          <m:t>=</m:t>
        </m:r>
        <m:acc>
          <m:accPr>
            <m:chr m:val="⃐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К</m:t>
            </m:r>
          </m:e>
        </m:acc>
        <m:r>
          <w:rPr>
            <w:rFonts w:ascii="Cambria Math" w:eastAsiaTheme="minorEastAsia" w:hAnsi="Cambria Math"/>
          </w:rPr>
          <m:t xml:space="preserve">±ε </m:t>
        </m:r>
      </m:oMath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>=0.95), т.е</w:t>
      </w:r>
    </w:p>
    <w:p w:rsidR="00391833" w:rsidRDefault="00D9103A" w:rsidP="00391833">
      <w:pPr>
        <w:pStyle w:val="a4"/>
        <w:ind w:firstLine="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К</m:t>
            </m:r>
          </m:e>
          <m:sub>
            <m:r>
              <w:rPr>
                <w:rFonts w:ascii="Cambria Math" w:eastAsiaTheme="minorEastAsia" w:hAnsi="Cambria Math"/>
              </w:rPr>
              <m:t>действ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2019,5</m:t>
        </m:r>
        <m:r>
          <w:rPr>
            <w:rFonts w:ascii="Cambria Math" w:eastAsiaTheme="minorEastAsia" w:hAnsi="Cambria Math"/>
          </w:rPr>
          <m:t>±68,42</m:t>
        </m:r>
      </m:oMath>
      <w:r w:rsidR="00391833">
        <w:rPr>
          <w:rFonts w:eastAsiaTheme="minorEastAsia"/>
        </w:rPr>
        <w:t>.</w:t>
      </w:r>
    </w:p>
    <w:p w:rsidR="00391833" w:rsidRDefault="00391833" w:rsidP="009623AB">
      <w:pPr>
        <w:jc w:val="both"/>
      </w:pPr>
    </w:p>
    <w:p w:rsidR="00391833" w:rsidRDefault="00391833" w:rsidP="009623AB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A05F1D7" wp14:editId="611B9FC4">
            <wp:extent cx="5275580" cy="53244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33" w:rsidRDefault="00391833" w:rsidP="00391833">
      <w:pPr>
        <w:pStyle w:val="a4"/>
        <w:ind w:firstLine="0"/>
      </w:pPr>
      <w:r>
        <w:rPr>
          <w:rFonts w:eastAsiaTheme="minorEastAsia"/>
        </w:rPr>
        <w:t xml:space="preserve">Проверку выполнить на электронном расчете погрешностей </w:t>
      </w:r>
      <w:hyperlink r:id="rId10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http://www.planetcalc.ru/4466/</w:t>
        </w:r>
      </w:hyperlink>
      <w:r>
        <w:t xml:space="preserve"> и распечатку (копия экрана - распечатка 3) приложить к отчету.</w:t>
      </w:r>
    </w:p>
    <w:p w:rsidR="00391833" w:rsidRDefault="00391833" w:rsidP="00391833">
      <w:pPr>
        <w:pStyle w:val="a4"/>
        <w:ind w:firstLine="0"/>
      </w:pPr>
      <w:r>
        <w:t xml:space="preserve">Некоторые комментарии к </w:t>
      </w:r>
      <w:proofErr w:type="spellStart"/>
      <w:r>
        <w:t>рассчету</w:t>
      </w:r>
      <w:proofErr w:type="spellEnd"/>
      <w:r>
        <w:t>.</w:t>
      </w:r>
    </w:p>
    <w:p w:rsidR="00391833" w:rsidRDefault="00391833" w:rsidP="00391833">
      <w:pPr>
        <w:pStyle w:val="a4"/>
        <w:ind w:firstLine="0"/>
      </w:pPr>
    </w:p>
    <w:p w:rsidR="00391833" w:rsidRDefault="00391833" w:rsidP="00391833">
      <w:pPr>
        <w:pStyle w:val="a4"/>
        <w:ind w:firstLine="0"/>
        <w:rPr>
          <w:rFonts w:eastAsiaTheme="minorEastAsia"/>
        </w:rPr>
      </w:pPr>
      <w:r>
        <w:rPr>
          <w:noProof/>
          <w:lang w:eastAsia="ru-RU"/>
        </w:rPr>
        <w:drawing>
          <wp:inline distT="0" distB="0" distL="0" distR="0">
            <wp:extent cx="4864100" cy="27559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33" w:rsidRDefault="00391833" w:rsidP="00391833">
      <w:pPr>
        <w:pStyle w:val="a4"/>
        <w:ind w:firstLine="0"/>
        <w:rPr>
          <w:rFonts w:eastAsiaTheme="minorEastAsi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1300" cy="3009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33" w:rsidRDefault="00391833" w:rsidP="00391833">
      <w:pPr>
        <w:pStyle w:val="a4"/>
        <w:ind w:firstLine="0"/>
        <w:rPr>
          <w:rFonts w:eastAsiaTheme="minorEastAsia"/>
        </w:rPr>
      </w:pPr>
      <w:r>
        <w:rPr>
          <w:noProof/>
          <w:lang w:eastAsia="ru-RU"/>
        </w:rPr>
        <w:drawing>
          <wp:inline distT="0" distB="0" distL="0" distR="0">
            <wp:extent cx="5372100" cy="303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33" w:rsidRDefault="00391833" w:rsidP="00391833">
      <w:pPr>
        <w:pStyle w:val="a4"/>
        <w:ind w:firstLine="0"/>
        <w:rPr>
          <w:rFonts w:eastAsiaTheme="minorEastAsia"/>
        </w:rPr>
      </w:pPr>
    </w:p>
    <w:p w:rsidR="00391833" w:rsidRDefault="00391833" w:rsidP="00391833">
      <w:pPr>
        <w:pStyle w:val="a4"/>
        <w:ind w:firstLine="0"/>
        <w:rPr>
          <w:rFonts w:eastAsiaTheme="minorEastAsia"/>
        </w:rPr>
      </w:pPr>
      <w:r>
        <w:rPr>
          <w:rFonts w:eastAsiaTheme="minorEastAsia"/>
        </w:rPr>
        <w:t>Примечание - коэффициент Стьюдента в различных литературных источниках отличны, поэтому электронный расчет может быть немного другой (значение погрешности отличаться).</w:t>
      </w:r>
    </w:p>
    <w:p w:rsidR="00391833" w:rsidRPr="009623AB" w:rsidRDefault="00391833" w:rsidP="009623AB">
      <w:pPr>
        <w:jc w:val="both"/>
      </w:pPr>
    </w:p>
    <w:sectPr w:rsidR="00391833" w:rsidRPr="009623AB" w:rsidSect="0086404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3A77"/>
    <w:multiLevelType w:val="hybridMultilevel"/>
    <w:tmpl w:val="2C0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C07BC6"/>
    <w:multiLevelType w:val="hybridMultilevel"/>
    <w:tmpl w:val="5DE6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F1"/>
    <w:rsid w:val="000F1DF4"/>
    <w:rsid w:val="00114DBD"/>
    <w:rsid w:val="003179F1"/>
    <w:rsid w:val="00391833"/>
    <w:rsid w:val="00477B92"/>
    <w:rsid w:val="005878DB"/>
    <w:rsid w:val="007C1F0B"/>
    <w:rsid w:val="007F494D"/>
    <w:rsid w:val="00864043"/>
    <w:rsid w:val="009623AB"/>
    <w:rsid w:val="009B6414"/>
    <w:rsid w:val="00A93183"/>
    <w:rsid w:val="00AD211F"/>
    <w:rsid w:val="00E83767"/>
    <w:rsid w:val="00F0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3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1833"/>
    <w:pPr>
      <w:ind w:left="720" w:firstLine="924"/>
      <w:contextualSpacing/>
      <w:jc w:val="both"/>
    </w:pPr>
    <w:rPr>
      <w:rFonts w:ascii="Times New Roman" w:eastAsia="Times New Roman" w:hAnsi="Times New Roman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918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3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1833"/>
    <w:pPr>
      <w:ind w:left="720" w:firstLine="924"/>
      <w:contextualSpacing/>
      <w:jc w:val="both"/>
    </w:pPr>
    <w:rPr>
      <w:rFonts w:ascii="Times New Roman" w:eastAsia="Times New Roman" w:hAnsi="Times New Roman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918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1.zabgu.ru/b/c7t-avn-nnj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irinapetuhova050670@mail.ru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etcalc.ru/446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E0D4-97B4-47D9-A26B-84039716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Петухова</cp:lastModifiedBy>
  <cp:revision>10</cp:revision>
  <dcterms:created xsi:type="dcterms:W3CDTF">2020-05-22T15:17:00Z</dcterms:created>
  <dcterms:modified xsi:type="dcterms:W3CDTF">2020-12-01T02:47:00Z</dcterms:modified>
</cp:coreProperties>
</file>