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25" w:rsidRPr="00A44703" w:rsidRDefault="00F87325" w:rsidP="00F87325">
      <w:pPr>
        <w:jc w:val="center"/>
        <w:rPr>
          <w:sz w:val="20"/>
          <w:szCs w:val="20"/>
        </w:rPr>
      </w:pPr>
      <w:bookmarkStart w:id="0" w:name="_GoBack"/>
      <w:bookmarkEnd w:id="0"/>
      <w:r w:rsidRPr="00A44703">
        <w:rPr>
          <w:sz w:val="20"/>
          <w:szCs w:val="20"/>
        </w:rPr>
        <w:t>МИНИСТЕРСТВО ОБРАЗОВАНИЯ И НАУКИ РОССИЙСКОЙ ФЕДЕРАЦИИ</w:t>
      </w:r>
    </w:p>
    <w:p w:rsidR="00F87325" w:rsidRPr="00A44703" w:rsidRDefault="00F87325" w:rsidP="00F87325">
      <w:pPr>
        <w:jc w:val="center"/>
      </w:pPr>
      <w:r w:rsidRPr="00A44703">
        <w:t xml:space="preserve">Федеральное государственное бюджетное образовательное учреждение </w:t>
      </w:r>
    </w:p>
    <w:p w:rsidR="00F87325" w:rsidRPr="00A44703" w:rsidRDefault="00F87325" w:rsidP="00F87325">
      <w:pPr>
        <w:jc w:val="center"/>
      </w:pPr>
      <w:r w:rsidRPr="00A44703">
        <w:t>высшего образования</w:t>
      </w:r>
    </w:p>
    <w:p w:rsidR="00F87325" w:rsidRPr="00A44703" w:rsidRDefault="00F87325" w:rsidP="00F87325">
      <w:pPr>
        <w:jc w:val="center"/>
      </w:pPr>
      <w:r w:rsidRPr="00A44703">
        <w:t>«Забайкальский государственный университет»</w:t>
      </w:r>
    </w:p>
    <w:p w:rsidR="00F87325" w:rsidRPr="00A44703" w:rsidRDefault="00F87325" w:rsidP="00F87325">
      <w:pPr>
        <w:jc w:val="center"/>
      </w:pPr>
      <w:r>
        <w:t>(ФГБОУ В</w:t>
      </w:r>
      <w:r w:rsidRPr="00A44703">
        <w:t>О «</w:t>
      </w:r>
      <w:proofErr w:type="spellStart"/>
      <w:r w:rsidRPr="00A44703">
        <w:t>ЗабГУ</w:t>
      </w:r>
      <w:proofErr w:type="spellEnd"/>
      <w:r w:rsidRPr="00A44703">
        <w:t>»)</w:t>
      </w:r>
    </w:p>
    <w:p w:rsidR="00F87325" w:rsidRDefault="00F87325" w:rsidP="00F87325">
      <w:pPr>
        <w:spacing w:line="360" w:lineRule="auto"/>
        <w:rPr>
          <w:sz w:val="28"/>
          <w:szCs w:val="28"/>
        </w:rPr>
      </w:pPr>
    </w:p>
    <w:p w:rsidR="00F87325" w:rsidRPr="00A44703" w:rsidRDefault="00F87325" w:rsidP="00F87325">
      <w:pPr>
        <w:spacing w:line="360" w:lineRule="auto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Факультет  </w:t>
      </w:r>
      <w:r w:rsidRPr="00A44703">
        <w:rPr>
          <w:sz w:val="28"/>
          <w:szCs w:val="28"/>
          <w:u w:val="single"/>
        </w:rPr>
        <w:t>горный</w:t>
      </w:r>
      <w:proofErr w:type="gramEnd"/>
      <w:r w:rsidRPr="00A44703">
        <w:rPr>
          <w:sz w:val="28"/>
          <w:szCs w:val="28"/>
          <w:u w:val="single"/>
        </w:rPr>
        <w:t xml:space="preserve"> </w:t>
      </w:r>
    </w:p>
    <w:p w:rsidR="00F87325" w:rsidRPr="00A44703" w:rsidRDefault="00F87325" w:rsidP="00F87325">
      <w:pPr>
        <w:spacing w:line="360" w:lineRule="auto"/>
        <w:rPr>
          <w:u w:val="single"/>
        </w:rPr>
      </w:pPr>
      <w:r w:rsidRPr="00577552">
        <w:rPr>
          <w:sz w:val="28"/>
          <w:szCs w:val="28"/>
        </w:rPr>
        <w:t>Кафедра</w:t>
      </w:r>
      <w:r w:rsidRPr="00577552">
        <w:t xml:space="preserve"> </w:t>
      </w:r>
      <w:r w:rsidRPr="00A44703">
        <w:rPr>
          <w:sz w:val="28"/>
          <w:szCs w:val="28"/>
          <w:u w:val="single"/>
        </w:rPr>
        <w:t>обогащения полезных ископаемых и вторичного сырья</w:t>
      </w:r>
    </w:p>
    <w:p w:rsidR="00F87325" w:rsidRDefault="00F87325" w:rsidP="00F87325">
      <w:pPr>
        <w:jc w:val="center"/>
        <w:outlineLvl w:val="0"/>
      </w:pPr>
    </w:p>
    <w:p w:rsidR="00F87325" w:rsidRDefault="00F87325" w:rsidP="00F87325">
      <w:pPr>
        <w:jc w:val="center"/>
        <w:outlineLvl w:val="0"/>
        <w:rPr>
          <w:sz w:val="28"/>
          <w:szCs w:val="28"/>
        </w:rPr>
      </w:pPr>
    </w:p>
    <w:p w:rsidR="00F87325" w:rsidRDefault="00F87325" w:rsidP="00F87325">
      <w:pPr>
        <w:jc w:val="center"/>
        <w:outlineLvl w:val="0"/>
        <w:rPr>
          <w:sz w:val="28"/>
          <w:szCs w:val="28"/>
        </w:rPr>
      </w:pPr>
    </w:p>
    <w:p w:rsidR="00F87325" w:rsidRDefault="00F87325" w:rsidP="00F87325">
      <w:pPr>
        <w:jc w:val="center"/>
        <w:outlineLvl w:val="0"/>
        <w:rPr>
          <w:sz w:val="28"/>
          <w:szCs w:val="28"/>
        </w:rPr>
      </w:pPr>
    </w:p>
    <w:p w:rsidR="00F87325" w:rsidRPr="00015B89" w:rsidRDefault="00F87325" w:rsidP="00F87325">
      <w:pPr>
        <w:jc w:val="center"/>
        <w:outlineLvl w:val="0"/>
        <w:rPr>
          <w:b/>
          <w:spacing w:val="24"/>
          <w:sz w:val="40"/>
          <w:szCs w:val="40"/>
        </w:rPr>
      </w:pPr>
      <w:r w:rsidRPr="00015B89">
        <w:rPr>
          <w:b/>
          <w:spacing w:val="24"/>
          <w:sz w:val="40"/>
          <w:szCs w:val="40"/>
        </w:rPr>
        <w:t xml:space="preserve">УЧЕБНЫЕ МАТЕРИАЛЫ </w:t>
      </w:r>
    </w:p>
    <w:p w:rsidR="00F87325" w:rsidRDefault="00F87325" w:rsidP="00F87325">
      <w:pPr>
        <w:jc w:val="center"/>
        <w:outlineLvl w:val="0"/>
        <w:rPr>
          <w:sz w:val="28"/>
          <w:szCs w:val="28"/>
        </w:rPr>
      </w:pPr>
      <w:r>
        <w:rPr>
          <w:b/>
          <w:spacing w:val="24"/>
          <w:sz w:val="28"/>
          <w:szCs w:val="28"/>
        </w:rPr>
        <w:t>для студентов заочной формы обучения</w:t>
      </w:r>
    </w:p>
    <w:p w:rsidR="00F87325" w:rsidRDefault="00F87325" w:rsidP="00F87325">
      <w:pPr>
        <w:jc w:val="center"/>
        <w:outlineLvl w:val="0"/>
        <w:rPr>
          <w:sz w:val="28"/>
          <w:szCs w:val="28"/>
        </w:rPr>
      </w:pPr>
    </w:p>
    <w:p w:rsidR="00F87325" w:rsidRDefault="00F87325" w:rsidP="00F87325">
      <w:pPr>
        <w:jc w:val="center"/>
        <w:outlineLvl w:val="0"/>
        <w:rPr>
          <w:sz w:val="28"/>
          <w:szCs w:val="28"/>
        </w:rPr>
      </w:pPr>
    </w:p>
    <w:p w:rsidR="00F87325" w:rsidRDefault="00F87325" w:rsidP="00F87325">
      <w:pPr>
        <w:jc w:val="center"/>
        <w:outlineLvl w:val="0"/>
        <w:rPr>
          <w:sz w:val="28"/>
          <w:szCs w:val="28"/>
        </w:rPr>
      </w:pPr>
    </w:p>
    <w:p w:rsidR="00F87325" w:rsidRPr="00A44703" w:rsidRDefault="00F87325" w:rsidP="00F87325">
      <w:pPr>
        <w:jc w:val="center"/>
        <w:rPr>
          <w:bCs/>
          <w:iCs/>
          <w:sz w:val="28"/>
          <w:szCs w:val="28"/>
          <w:u w:val="single"/>
        </w:rPr>
      </w:pPr>
      <w:r w:rsidRPr="00577552">
        <w:rPr>
          <w:sz w:val="28"/>
          <w:szCs w:val="28"/>
        </w:rPr>
        <w:t xml:space="preserve">по дисциплине </w:t>
      </w:r>
      <w:r w:rsidRPr="00A44703">
        <w:rPr>
          <w:sz w:val="28"/>
          <w:szCs w:val="28"/>
          <w:u w:val="single"/>
        </w:rPr>
        <w:t>«</w:t>
      </w:r>
      <w:r>
        <w:rPr>
          <w:bCs/>
          <w:iCs/>
          <w:sz w:val="28"/>
          <w:szCs w:val="28"/>
          <w:u w:val="single"/>
        </w:rPr>
        <w:t>Основы металлургии</w:t>
      </w:r>
      <w:r w:rsidRPr="00A44703">
        <w:rPr>
          <w:bCs/>
          <w:iCs/>
          <w:sz w:val="28"/>
          <w:szCs w:val="28"/>
          <w:u w:val="single"/>
        </w:rPr>
        <w:t>»</w:t>
      </w:r>
    </w:p>
    <w:p w:rsidR="00F87325" w:rsidRPr="00A44703" w:rsidRDefault="00F87325" w:rsidP="00F87325">
      <w:pPr>
        <w:jc w:val="center"/>
        <w:rPr>
          <w:bCs/>
          <w:iCs/>
          <w:sz w:val="28"/>
          <w:szCs w:val="28"/>
          <w:u w:val="single"/>
        </w:rPr>
      </w:pPr>
    </w:p>
    <w:p w:rsidR="00F87325" w:rsidRDefault="00F87325" w:rsidP="00F87325">
      <w:pPr>
        <w:jc w:val="center"/>
        <w:rPr>
          <w:sz w:val="28"/>
          <w:szCs w:val="28"/>
        </w:rPr>
      </w:pPr>
    </w:p>
    <w:p w:rsidR="00F87325" w:rsidRPr="00577552" w:rsidRDefault="00F87325" w:rsidP="00F87325">
      <w:pPr>
        <w:jc w:val="center"/>
        <w:rPr>
          <w:sz w:val="28"/>
          <w:szCs w:val="28"/>
        </w:rPr>
      </w:pPr>
    </w:p>
    <w:p w:rsidR="00F87325" w:rsidRPr="00A44703" w:rsidRDefault="00F87325" w:rsidP="00F87325">
      <w:pPr>
        <w:jc w:val="center"/>
        <w:outlineLvl w:val="0"/>
        <w:rPr>
          <w:sz w:val="28"/>
          <w:szCs w:val="28"/>
          <w:u w:val="single"/>
        </w:rPr>
      </w:pPr>
      <w:r w:rsidRPr="00577552">
        <w:rPr>
          <w:sz w:val="28"/>
          <w:szCs w:val="28"/>
        </w:rPr>
        <w:t xml:space="preserve">для специальности </w:t>
      </w:r>
      <w:r w:rsidRPr="00A44703">
        <w:rPr>
          <w:sz w:val="28"/>
          <w:szCs w:val="28"/>
          <w:u w:val="single"/>
        </w:rPr>
        <w:t>21.05.04 Горное дело</w:t>
      </w:r>
    </w:p>
    <w:p w:rsidR="00F87325" w:rsidRPr="00577552" w:rsidRDefault="00F87325" w:rsidP="00F87325">
      <w:pPr>
        <w:jc w:val="both"/>
        <w:outlineLvl w:val="0"/>
        <w:rPr>
          <w:sz w:val="28"/>
          <w:szCs w:val="28"/>
        </w:rPr>
      </w:pPr>
    </w:p>
    <w:p w:rsidR="00F87325" w:rsidRPr="00577552" w:rsidRDefault="00F87325" w:rsidP="00F87325">
      <w:pPr>
        <w:jc w:val="both"/>
        <w:outlineLvl w:val="0"/>
        <w:rPr>
          <w:sz w:val="28"/>
          <w:szCs w:val="28"/>
        </w:rPr>
      </w:pPr>
    </w:p>
    <w:p w:rsidR="00F87325" w:rsidRPr="00577552" w:rsidRDefault="00F87325" w:rsidP="00F87325">
      <w:pPr>
        <w:spacing w:line="360" w:lineRule="auto"/>
        <w:jc w:val="center"/>
        <w:rPr>
          <w:sz w:val="28"/>
          <w:szCs w:val="28"/>
        </w:rPr>
      </w:pPr>
      <w:r w:rsidRPr="00577552">
        <w:rPr>
          <w:sz w:val="28"/>
          <w:szCs w:val="28"/>
        </w:rPr>
        <w:t xml:space="preserve">специализация </w:t>
      </w:r>
      <w:r>
        <w:rPr>
          <w:sz w:val="28"/>
          <w:szCs w:val="28"/>
        </w:rPr>
        <w:t>«</w:t>
      </w:r>
      <w:r w:rsidRPr="00A44703">
        <w:rPr>
          <w:sz w:val="28"/>
          <w:szCs w:val="28"/>
          <w:u w:val="single"/>
        </w:rPr>
        <w:t>Обогащение полезных ископаемых</w:t>
      </w:r>
      <w:r>
        <w:rPr>
          <w:sz w:val="28"/>
          <w:szCs w:val="28"/>
          <w:u w:val="single"/>
        </w:rPr>
        <w:t>»</w:t>
      </w:r>
    </w:p>
    <w:p w:rsidR="00F87325" w:rsidRPr="00DF28E9" w:rsidRDefault="00F87325" w:rsidP="00F87325"/>
    <w:p w:rsidR="00F87325" w:rsidRPr="00DF28E9" w:rsidRDefault="00F87325" w:rsidP="00F87325"/>
    <w:p w:rsidR="00F87325" w:rsidRPr="00AB52D5" w:rsidRDefault="00F87325" w:rsidP="00F87325">
      <w:pPr>
        <w:jc w:val="both"/>
        <w:outlineLvl w:val="0"/>
        <w:rPr>
          <w:sz w:val="28"/>
          <w:szCs w:val="28"/>
        </w:rPr>
      </w:pPr>
    </w:p>
    <w:p w:rsidR="00F87325" w:rsidRPr="00A934AA" w:rsidRDefault="00F87325" w:rsidP="00F87325">
      <w:pPr>
        <w:ind w:firstLine="567"/>
      </w:pPr>
    </w:p>
    <w:p w:rsidR="00F87325" w:rsidRDefault="00F87325" w:rsidP="00F87325">
      <w:pPr>
        <w:ind w:firstLine="567"/>
      </w:pPr>
      <w:r w:rsidRPr="00587D9F">
        <w:t xml:space="preserve">Общая трудоемкость дисциплины составляет </w:t>
      </w:r>
      <w:r>
        <w:rPr>
          <w:u w:val="single"/>
        </w:rPr>
        <w:t>3</w:t>
      </w:r>
      <w:r>
        <w:t xml:space="preserve"> зачетные единицы</w:t>
      </w:r>
      <w:r w:rsidRPr="00587D9F">
        <w:t xml:space="preserve">, </w:t>
      </w:r>
      <w:r w:rsidRPr="00A44703">
        <w:rPr>
          <w:u w:val="single"/>
        </w:rPr>
        <w:t>1</w:t>
      </w:r>
      <w:r>
        <w:rPr>
          <w:u w:val="single"/>
        </w:rPr>
        <w:t>08</w:t>
      </w:r>
      <w:r w:rsidRPr="00587D9F">
        <w:t xml:space="preserve"> </w:t>
      </w:r>
      <w:r>
        <w:t>часов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190"/>
        <w:gridCol w:w="2030"/>
      </w:tblGrid>
      <w:tr w:rsidR="00F87325" w:rsidRPr="006F5848" w:rsidTr="00930F9E">
        <w:trPr>
          <w:jc w:val="center"/>
        </w:trPr>
        <w:tc>
          <w:tcPr>
            <w:tcW w:w="4068" w:type="dxa"/>
            <w:vMerge w:val="restart"/>
            <w:shd w:val="clear" w:color="auto" w:fill="auto"/>
          </w:tcPr>
          <w:p w:rsidR="00F87325" w:rsidRPr="006F5848" w:rsidRDefault="00F87325" w:rsidP="00930F9E"/>
          <w:p w:rsidR="00F87325" w:rsidRPr="006F5848" w:rsidRDefault="00F87325" w:rsidP="00930F9E">
            <w:r w:rsidRPr="006F5848">
              <w:t>Виды занятий</w:t>
            </w:r>
          </w:p>
        </w:tc>
        <w:tc>
          <w:tcPr>
            <w:tcW w:w="319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</w:p>
          <w:p w:rsidR="00F87325" w:rsidRPr="006F5848" w:rsidRDefault="00F87325" w:rsidP="00930F9E">
            <w:pPr>
              <w:jc w:val="center"/>
            </w:pPr>
            <w:r w:rsidRPr="006F5848">
              <w:t>Распределение по семестрам</w:t>
            </w:r>
          </w:p>
        </w:tc>
        <w:tc>
          <w:tcPr>
            <w:tcW w:w="2030" w:type="dxa"/>
            <w:vMerge w:val="restart"/>
            <w:shd w:val="clear" w:color="auto" w:fill="auto"/>
          </w:tcPr>
          <w:p w:rsidR="00F87325" w:rsidRPr="006F5848" w:rsidRDefault="00F87325" w:rsidP="00930F9E">
            <w:pPr>
              <w:jc w:val="center"/>
            </w:pPr>
          </w:p>
          <w:p w:rsidR="00F87325" w:rsidRPr="006F5848" w:rsidRDefault="00F87325" w:rsidP="00930F9E">
            <w:pPr>
              <w:jc w:val="center"/>
            </w:pPr>
          </w:p>
          <w:p w:rsidR="00F87325" w:rsidRPr="006F5848" w:rsidRDefault="00F87325" w:rsidP="00930F9E">
            <w:pPr>
              <w:jc w:val="center"/>
            </w:pPr>
            <w:r w:rsidRPr="006F5848">
              <w:t>Всего часов</w:t>
            </w:r>
          </w:p>
        </w:tc>
      </w:tr>
      <w:tr w:rsidR="00F87325" w:rsidRPr="006F5848" w:rsidTr="00930F9E">
        <w:trPr>
          <w:jc w:val="center"/>
        </w:trPr>
        <w:tc>
          <w:tcPr>
            <w:tcW w:w="4068" w:type="dxa"/>
            <w:vMerge/>
            <w:shd w:val="clear" w:color="auto" w:fill="auto"/>
          </w:tcPr>
          <w:p w:rsidR="00F87325" w:rsidRPr="006F5848" w:rsidRDefault="00F87325" w:rsidP="00930F9E"/>
        </w:tc>
        <w:tc>
          <w:tcPr>
            <w:tcW w:w="319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 xml:space="preserve">4 </w:t>
            </w:r>
            <w:r w:rsidRPr="006F5848">
              <w:t>семестр</w:t>
            </w:r>
          </w:p>
        </w:tc>
        <w:tc>
          <w:tcPr>
            <w:tcW w:w="2030" w:type="dxa"/>
            <w:vMerge/>
            <w:shd w:val="clear" w:color="auto" w:fill="auto"/>
          </w:tcPr>
          <w:p w:rsidR="00F87325" w:rsidRPr="006F5848" w:rsidRDefault="00F87325" w:rsidP="00930F9E">
            <w:pPr>
              <w:jc w:val="center"/>
            </w:pPr>
          </w:p>
        </w:tc>
      </w:tr>
      <w:tr w:rsidR="00F87325" w:rsidRPr="006F5848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 w:rsidRPr="006F5848">
              <w:t xml:space="preserve">Общая трудоёмкость </w:t>
            </w:r>
          </w:p>
        </w:tc>
        <w:tc>
          <w:tcPr>
            <w:tcW w:w="319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>108</w:t>
            </w:r>
          </w:p>
        </w:tc>
        <w:tc>
          <w:tcPr>
            <w:tcW w:w="203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>108</w:t>
            </w:r>
          </w:p>
        </w:tc>
      </w:tr>
      <w:tr w:rsidR="00F87325" w:rsidRPr="005C3CF0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 w:rsidRPr="006F5848">
              <w:t xml:space="preserve">Аудиторные занятия, в </w:t>
            </w:r>
            <w:proofErr w:type="spellStart"/>
            <w:r w:rsidRPr="006F5848">
              <w:t>т.ч</w:t>
            </w:r>
            <w:proofErr w:type="spellEnd"/>
            <w:r w:rsidRPr="006F5848">
              <w:t>.</w:t>
            </w:r>
          </w:p>
        </w:tc>
        <w:tc>
          <w:tcPr>
            <w:tcW w:w="3190" w:type="dxa"/>
            <w:shd w:val="clear" w:color="auto" w:fill="auto"/>
          </w:tcPr>
          <w:p w:rsidR="00F87325" w:rsidRPr="005C3CF0" w:rsidRDefault="00F87325" w:rsidP="00930F9E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2030" w:type="dxa"/>
            <w:shd w:val="clear" w:color="auto" w:fill="auto"/>
          </w:tcPr>
          <w:p w:rsidR="00F87325" w:rsidRPr="005C3CF0" w:rsidRDefault="00F87325" w:rsidP="00930F9E">
            <w:pPr>
              <w:jc w:val="center"/>
              <w:rPr>
                <w:lang w:val="en-US"/>
              </w:rPr>
            </w:pPr>
            <w:r>
              <w:t>20</w:t>
            </w:r>
          </w:p>
        </w:tc>
      </w:tr>
      <w:tr w:rsidR="00F87325" w:rsidRPr="006F5848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 w:rsidRPr="006F5848">
              <w:t>Лекции</w:t>
            </w:r>
          </w:p>
        </w:tc>
        <w:tc>
          <w:tcPr>
            <w:tcW w:w="319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>10</w:t>
            </w:r>
          </w:p>
        </w:tc>
        <w:tc>
          <w:tcPr>
            <w:tcW w:w="203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>10</w:t>
            </w:r>
          </w:p>
        </w:tc>
      </w:tr>
      <w:tr w:rsidR="00F87325" w:rsidRPr="002E5BE5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>
              <w:t>Лабораторные работы</w:t>
            </w:r>
          </w:p>
        </w:tc>
        <w:tc>
          <w:tcPr>
            <w:tcW w:w="3190" w:type="dxa"/>
            <w:shd w:val="clear" w:color="auto" w:fill="auto"/>
          </w:tcPr>
          <w:p w:rsidR="00F87325" w:rsidRPr="002E5BE5" w:rsidRDefault="00F87325" w:rsidP="00930F9E">
            <w:pPr>
              <w:jc w:val="center"/>
            </w:pPr>
            <w:r>
              <w:t>10</w:t>
            </w:r>
          </w:p>
        </w:tc>
        <w:tc>
          <w:tcPr>
            <w:tcW w:w="2030" w:type="dxa"/>
            <w:shd w:val="clear" w:color="auto" w:fill="auto"/>
          </w:tcPr>
          <w:p w:rsidR="00F87325" w:rsidRPr="002E5BE5" w:rsidRDefault="00F87325" w:rsidP="00930F9E">
            <w:pPr>
              <w:jc w:val="center"/>
            </w:pPr>
            <w:r>
              <w:t>10</w:t>
            </w:r>
          </w:p>
        </w:tc>
      </w:tr>
      <w:tr w:rsidR="00F87325" w:rsidRPr="005C3CF0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 w:rsidRPr="006F5848">
              <w:t>Самостоятельная работа студентов</w:t>
            </w:r>
          </w:p>
        </w:tc>
        <w:tc>
          <w:tcPr>
            <w:tcW w:w="3190" w:type="dxa"/>
            <w:shd w:val="clear" w:color="auto" w:fill="auto"/>
          </w:tcPr>
          <w:p w:rsidR="00F87325" w:rsidRPr="005C3CF0" w:rsidRDefault="00F87325" w:rsidP="00930F9E">
            <w:pPr>
              <w:jc w:val="center"/>
              <w:rPr>
                <w:lang w:val="en-US"/>
              </w:rPr>
            </w:pPr>
            <w:r>
              <w:t>88</w:t>
            </w:r>
          </w:p>
        </w:tc>
        <w:tc>
          <w:tcPr>
            <w:tcW w:w="2030" w:type="dxa"/>
            <w:shd w:val="clear" w:color="auto" w:fill="auto"/>
          </w:tcPr>
          <w:p w:rsidR="00F87325" w:rsidRPr="005C3CF0" w:rsidRDefault="00F87325" w:rsidP="00930F9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F87325" w:rsidRPr="006F5848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 w:rsidRPr="006F5848">
              <w:t>Курсовой проект или работа</w:t>
            </w:r>
          </w:p>
        </w:tc>
        <w:tc>
          <w:tcPr>
            <w:tcW w:w="319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 w:rsidRPr="006F5848">
              <w:t>-</w:t>
            </w:r>
          </w:p>
        </w:tc>
        <w:tc>
          <w:tcPr>
            <w:tcW w:w="203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 w:rsidRPr="006F5848">
              <w:t>-</w:t>
            </w:r>
          </w:p>
        </w:tc>
      </w:tr>
      <w:tr w:rsidR="00F87325" w:rsidRPr="006F5848" w:rsidTr="00930F9E">
        <w:trPr>
          <w:jc w:val="center"/>
        </w:trPr>
        <w:tc>
          <w:tcPr>
            <w:tcW w:w="4068" w:type="dxa"/>
            <w:shd w:val="clear" w:color="auto" w:fill="auto"/>
          </w:tcPr>
          <w:p w:rsidR="00F87325" w:rsidRPr="006F5848" w:rsidRDefault="00F87325" w:rsidP="00930F9E">
            <w:r w:rsidRPr="006F5848">
              <w:t>Форма контроля</w:t>
            </w:r>
            <w:r w:rsidRPr="005C3CF0">
              <w:rPr>
                <w:lang w:val="en-US"/>
              </w:rPr>
              <w:t xml:space="preserve"> </w:t>
            </w:r>
            <w:r w:rsidRPr="006F5848">
              <w:t>в семестре</w:t>
            </w:r>
          </w:p>
        </w:tc>
        <w:tc>
          <w:tcPr>
            <w:tcW w:w="319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>зачет</w:t>
            </w:r>
          </w:p>
        </w:tc>
        <w:tc>
          <w:tcPr>
            <w:tcW w:w="2030" w:type="dxa"/>
            <w:shd w:val="clear" w:color="auto" w:fill="auto"/>
          </w:tcPr>
          <w:p w:rsidR="00F87325" w:rsidRPr="006F5848" w:rsidRDefault="00F87325" w:rsidP="00930F9E">
            <w:pPr>
              <w:jc w:val="center"/>
            </w:pPr>
            <w:r>
              <w:t>зачет</w:t>
            </w:r>
          </w:p>
        </w:tc>
      </w:tr>
    </w:tbl>
    <w:p w:rsidR="00F87325" w:rsidRDefault="00F87325" w:rsidP="00F87325">
      <w:pPr>
        <w:ind w:firstLine="567"/>
      </w:pPr>
    </w:p>
    <w:p w:rsidR="00F87325" w:rsidRDefault="00F87325" w:rsidP="00F87325">
      <w:pPr>
        <w:ind w:firstLine="567"/>
      </w:pPr>
    </w:p>
    <w:p w:rsidR="00F87325" w:rsidRDefault="00F87325" w:rsidP="00F87325">
      <w:pPr>
        <w:ind w:firstLine="567"/>
      </w:pPr>
    </w:p>
    <w:p w:rsidR="00F87325" w:rsidRPr="00587D9F" w:rsidRDefault="00F87325" w:rsidP="00F87325">
      <w:pPr>
        <w:ind w:firstLine="567"/>
      </w:pPr>
    </w:p>
    <w:p w:rsidR="00F87325" w:rsidRDefault="00F87325" w:rsidP="00F87325">
      <w:pPr>
        <w:jc w:val="center"/>
        <w:rPr>
          <w:b/>
          <w:bCs/>
          <w:sz w:val="28"/>
          <w:szCs w:val="28"/>
          <w:lang w:eastAsia="en-US"/>
        </w:rPr>
      </w:pPr>
      <w:r w:rsidRPr="00A934AA">
        <w:rPr>
          <w:b/>
          <w:sz w:val="28"/>
          <w:szCs w:val="28"/>
        </w:rPr>
        <w:br w:type="page"/>
      </w:r>
    </w:p>
    <w:p w:rsidR="008008E2" w:rsidRDefault="008008E2" w:rsidP="009E4C32">
      <w:pPr>
        <w:spacing w:line="360" w:lineRule="auto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lastRenderedPageBreak/>
        <w:t>Краткое содержание курса</w:t>
      </w:r>
    </w:p>
    <w:p w:rsidR="008008E2" w:rsidRPr="008008E2" w:rsidRDefault="00925D09" w:rsidP="009E4C32">
      <w:pPr>
        <w:ind w:firstLine="709"/>
        <w:jc w:val="both"/>
        <w:rPr>
          <w:sz w:val="28"/>
          <w:szCs w:val="28"/>
        </w:rPr>
      </w:pPr>
      <w:r w:rsidRPr="00F55F0E">
        <w:t>Основные сведения о металлургии</w:t>
      </w:r>
      <w:r>
        <w:t xml:space="preserve">. </w:t>
      </w:r>
      <w:r w:rsidRPr="003A484D">
        <w:t>Ме</w:t>
      </w:r>
      <w:r>
        <w:t xml:space="preserve">таллургические основы производства железа, чугуна и стали. Доменное производство. Металлургия стали. Производство ферросплавов. </w:t>
      </w:r>
      <w:r w:rsidRPr="00F55F0E">
        <w:t>Металлургия меди</w:t>
      </w:r>
      <w:r>
        <w:t xml:space="preserve">. </w:t>
      </w:r>
      <w:r w:rsidRPr="00F55F0E">
        <w:t>Металлургия никеля</w:t>
      </w:r>
      <w:r>
        <w:t xml:space="preserve">. </w:t>
      </w:r>
      <w:r w:rsidRPr="00F55F0E">
        <w:t>Металлургия алюминия</w:t>
      </w:r>
      <w:r>
        <w:t xml:space="preserve">. </w:t>
      </w:r>
      <w:r w:rsidRPr="00F55F0E">
        <w:t>Металлургия магния и титана</w:t>
      </w:r>
      <w:r>
        <w:t>.</w:t>
      </w:r>
    </w:p>
    <w:p w:rsidR="00E82A38" w:rsidRDefault="00E82A38" w:rsidP="009E4C32">
      <w:pPr>
        <w:spacing w:line="360" w:lineRule="auto"/>
        <w:jc w:val="center"/>
        <w:rPr>
          <w:b/>
          <w:sz w:val="32"/>
          <w:szCs w:val="32"/>
        </w:rPr>
      </w:pPr>
    </w:p>
    <w:p w:rsidR="00925D09" w:rsidRPr="00C30787" w:rsidRDefault="00925D09" w:rsidP="009E4C32">
      <w:pPr>
        <w:spacing w:line="360" w:lineRule="auto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 xml:space="preserve">Форма текущего контроля </w:t>
      </w:r>
    </w:p>
    <w:p w:rsidR="00925D09" w:rsidRPr="00BC666A" w:rsidRDefault="00925D09" w:rsidP="009E4C32">
      <w:pPr>
        <w:tabs>
          <w:tab w:val="left" w:pos="2295"/>
        </w:tabs>
        <w:ind w:firstLine="700"/>
        <w:jc w:val="both"/>
        <w:rPr>
          <w:lang w:eastAsia="en-US"/>
        </w:rPr>
      </w:pPr>
      <w:r w:rsidRPr="00BC666A">
        <w:rPr>
          <w:lang w:eastAsia="en-US"/>
        </w:rPr>
        <w:t xml:space="preserve">По всем темам </w:t>
      </w:r>
      <w:r>
        <w:rPr>
          <w:lang w:eastAsia="en-US"/>
        </w:rPr>
        <w:t>лабораторных</w:t>
      </w:r>
      <w:r w:rsidRPr="00BC666A">
        <w:rPr>
          <w:lang w:eastAsia="en-US"/>
        </w:rPr>
        <w:t xml:space="preserve"> и лекционных занятий студентов выполняется </w:t>
      </w:r>
      <w:r>
        <w:rPr>
          <w:lang w:eastAsia="en-US"/>
        </w:rPr>
        <w:t xml:space="preserve">одна </w:t>
      </w:r>
      <w:r w:rsidRPr="00BC666A">
        <w:rPr>
          <w:lang w:eastAsia="en-US"/>
        </w:rPr>
        <w:t>контрольная работа, включающая теоретические</w:t>
      </w:r>
      <w:r>
        <w:rPr>
          <w:lang w:eastAsia="en-US"/>
        </w:rPr>
        <w:t xml:space="preserve"> вопросы </w:t>
      </w:r>
      <w:r>
        <w:rPr>
          <w:bCs/>
        </w:rPr>
        <w:t>по курсу</w:t>
      </w:r>
      <w:r w:rsidRPr="00BC666A">
        <w:rPr>
          <w:bCs/>
        </w:rPr>
        <w:t xml:space="preserve"> «</w:t>
      </w:r>
      <w:r>
        <w:rPr>
          <w:bCs/>
        </w:rPr>
        <w:t>Основы металлургии</w:t>
      </w:r>
      <w:r w:rsidRPr="00BC666A">
        <w:rPr>
          <w:bCs/>
        </w:rPr>
        <w:t>».</w:t>
      </w:r>
    </w:p>
    <w:p w:rsidR="00925D09" w:rsidRPr="00BC666A" w:rsidRDefault="00925D09" w:rsidP="009E4C32">
      <w:pPr>
        <w:pStyle w:val="a7"/>
        <w:spacing w:before="0" w:beforeAutospacing="0" w:after="0" w:afterAutospacing="0"/>
        <w:ind w:firstLine="700"/>
        <w:jc w:val="both"/>
        <w:rPr>
          <w:bCs/>
        </w:rPr>
      </w:pPr>
      <w:r w:rsidRPr="00BC666A">
        <w:rPr>
          <w:bCs/>
        </w:rPr>
        <w:t>Вариант контрольной работы определяется по последней цифре учебного шифра студента по его зачетной книжке, который нужно обязательно указать на титульном листе контрольной работы.</w:t>
      </w:r>
    </w:p>
    <w:p w:rsidR="00925D09" w:rsidRDefault="00925D09" w:rsidP="009E4C32">
      <w:pPr>
        <w:pStyle w:val="1"/>
        <w:spacing w:line="240" w:lineRule="auto"/>
        <w:ind w:firstLine="700"/>
        <w:jc w:val="both"/>
        <w:rPr>
          <w:b w:val="0"/>
          <w:sz w:val="24"/>
        </w:rPr>
      </w:pPr>
      <w:r>
        <w:rPr>
          <w:b w:val="0"/>
          <w:sz w:val="24"/>
        </w:rPr>
        <w:t xml:space="preserve">В контрольной работе студент должен наиболее полно раскрыть два теоретических вопроса. </w:t>
      </w:r>
    </w:p>
    <w:p w:rsidR="00925D09" w:rsidRPr="00BC666A" w:rsidRDefault="00925D09" w:rsidP="009E4C32">
      <w:pPr>
        <w:pStyle w:val="a7"/>
        <w:spacing w:before="0" w:beforeAutospacing="0" w:after="0" w:afterAutospacing="0"/>
        <w:ind w:firstLine="700"/>
        <w:jc w:val="both"/>
        <w:rPr>
          <w:bCs/>
        </w:rPr>
      </w:pPr>
      <w:r w:rsidRPr="00BC666A">
        <w:rPr>
          <w:bCs/>
        </w:rPr>
        <w:t>Выбор варианта контрольной работы</w:t>
      </w:r>
      <w:r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2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925D09" w:rsidRPr="00BC666A" w:rsidTr="00930F9E">
        <w:tc>
          <w:tcPr>
            <w:tcW w:w="2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Варианты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1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2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3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4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5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6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7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8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9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10</w:t>
            </w:r>
          </w:p>
        </w:tc>
      </w:tr>
      <w:tr w:rsidR="00925D09" w:rsidRPr="00BC666A" w:rsidTr="00930F9E">
        <w:tc>
          <w:tcPr>
            <w:tcW w:w="2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</w:pPr>
            <w:r w:rsidRPr="00BC666A">
              <w:t>Последняя цифра шифра студента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1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2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3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4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5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6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7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8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9</w:t>
            </w:r>
          </w:p>
        </w:tc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D09" w:rsidRPr="00BC666A" w:rsidRDefault="00925D09" w:rsidP="00930F9E">
            <w:pPr>
              <w:pStyle w:val="a7"/>
              <w:spacing w:before="0" w:beforeAutospacing="0" w:after="0" w:afterAutospacing="0"/>
              <w:jc w:val="center"/>
            </w:pPr>
            <w:r w:rsidRPr="00BC666A">
              <w:t>0</w:t>
            </w:r>
          </w:p>
        </w:tc>
      </w:tr>
    </w:tbl>
    <w:p w:rsidR="00925D09" w:rsidRDefault="00925D09" w:rsidP="00925D09">
      <w:pPr>
        <w:pStyle w:val="1"/>
        <w:ind w:firstLine="700"/>
        <w:rPr>
          <w:sz w:val="24"/>
        </w:rPr>
      </w:pPr>
    </w:p>
    <w:p w:rsidR="00F87325" w:rsidRPr="0088359C" w:rsidRDefault="00F87325" w:rsidP="009E134C">
      <w:pPr>
        <w:pStyle w:val="a7"/>
        <w:spacing w:before="0" w:beforeAutospacing="0" w:after="0" w:afterAutospacing="0"/>
        <w:ind w:firstLine="697"/>
        <w:jc w:val="both"/>
      </w:pPr>
      <w:r w:rsidRPr="0088359C">
        <w:t>При выполнении контрольной работы следует обратить внимание на следующие требования:</w:t>
      </w:r>
    </w:p>
    <w:p w:rsidR="00F87325" w:rsidRPr="0088359C" w:rsidRDefault="00F87325" w:rsidP="009E134C">
      <w:pPr>
        <w:autoSpaceDE w:val="0"/>
        <w:autoSpaceDN w:val="0"/>
        <w:adjustRightInd w:val="0"/>
        <w:ind w:firstLine="697"/>
        <w:jc w:val="both"/>
        <w:rPr>
          <w:rFonts w:eastAsia="TimesNewRoman"/>
        </w:rPr>
      </w:pPr>
      <w:r w:rsidRPr="0088359C">
        <w:t xml:space="preserve">1. Текст работы должен быть представлен в рукописном варианте или в печатном </w:t>
      </w:r>
      <w:r w:rsidRPr="0088359C">
        <w:rPr>
          <w:rFonts w:eastAsia="TimesNewRoman"/>
        </w:rPr>
        <w:t>с использованием компьютера на одной стороне листа белой бумаги формата А4. Гарнитура шрифта основного текста — «</w:t>
      </w:r>
      <w:proofErr w:type="spellStart"/>
      <w:r w:rsidRPr="0088359C">
        <w:rPr>
          <w:rFonts w:eastAsia="TimesNewRoman"/>
        </w:rPr>
        <w:t>Times</w:t>
      </w:r>
      <w:proofErr w:type="spellEnd"/>
      <w:r w:rsidRPr="0088359C">
        <w:rPr>
          <w:rFonts w:eastAsia="TimesNewRoman"/>
        </w:rPr>
        <w:t xml:space="preserve"> </w:t>
      </w:r>
      <w:proofErr w:type="spellStart"/>
      <w:r w:rsidRPr="0088359C">
        <w:rPr>
          <w:rFonts w:eastAsia="TimesNewRoman"/>
        </w:rPr>
        <w:t>New</w:t>
      </w:r>
      <w:proofErr w:type="spellEnd"/>
      <w:r w:rsidRPr="0088359C">
        <w:rPr>
          <w:rFonts w:eastAsia="TimesNewRoman"/>
        </w:rPr>
        <w:t xml:space="preserve"> </w:t>
      </w:r>
      <w:proofErr w:type="spellStart"/>
      <w:r w:rsidRPr="0088359C">
        <w:rPr>
          <w:rFonts w:eastAsia="TimesNewRoman"/>
        </w:rPr>
        <w:t>Roman</w:t>
      </w:r>
      <w:proofErr w:type="spellEnd"/>
      <w:r w:rsidRPr="0088359C">
        <w:rPr>
          <w:rFonts w:eastAsia="TimesNewRoman"/>
        </w:rPr>
        <w:t xml:space="preserve">». Размер шрифта для основного текста —14 </w:t>
      </w:r>
      <w:proofErr w:type="spellStart"/>
      <w:r w:rsidRPr="0088359C">
        <w:rPr>
          <w:rFonts w:eastAsia="TimesNewRoman"/>
        </w:rPr>
        <w:t>пт</w:t>
      </w:r>
      <w:proofErr w:type="spellEnd"/>
      <w:r w:rsidRPr="0088359C">
        <w:rPr>
          <w:rFonts w:eastAsia="TimesNewRoman"/>
        </w:rPr>
        <w:t>, для таблиц —</w:t>
      </w:r>
      <w:r w:rsidR="009E134C">
        <w:rPr>
          <w:rFonts w:eastAsia="TimesNewRoman"/>
        </w:rPr>
        <w:t xml:space="preserve"> </w:t>
      </w:r>
      <w:r w:rsidRPr="0088359C">
        <w:rPr>
          <w:rFonts w:eastAsia="TimesNewRoman"/>
        </w:rPr>
        <w:t>12 пт</w:t>
      </w:r>
      <w:r w:rsidRPr="0088359C">
        <w:t xml:space="preserve">. </w:t>
      </w:r>
      <w:r w:rsidRPr="0088359C">
        <w:rPr>
          <w:rFonts w:eastAsia="TimesNewRoman"/>
        </w:rPr>
        <w:t xml:space="preserve">Междустрочный интервал основного текста </w:t>
      </w:r>
      <w:r w:rsidRPr="0088359C">
        <w:t xml:space="preserve">– </w:t>
      </w:r>
      <w:r w:rsidRPr="0088359C">
        <w:rPr>
          <w:rFonts w:eastAsia="TimesNewRoman"/>
        </w:rPr>
        <w:t>полуторный</w:t>
      </w:r>
      <w:r w:rsidRPr="0088359C">
        <w:t xml:space="preserve">, </w:t>
      </w:r>
      <w:r w:rsidRPr="0088359C">
        <w:rPr>
          <w:rFonts w:eastAsia="TimesNewRoman"/>
        </w:rPr>
        <w:t xml:space="preserve">цвет шрифта </w:t>
      </w:r>
      <w:r w:rsidRPr="0088359C">
        <w:t xml:space="preserve">– </w:t>
      </w:r>
      <w:r w:rsidRPr="0088359C">
        <w:rPr>
          <w:rFonts w:eastAsia="TimesNewRoman"/>
        </w:rPr>
        <w:t>черный</w:t>
      </w:r>
      <w:r w:rsidRPr="0088359C">
        <w:t>.</w:t>
      </w:r>
      <w:r w:rsidRPr="0088359C">
        <w:rPr>
          <w:rFonts w:eastAsia="TimesNewRoman"/>
        </w:rPr>
        <w:t xml:space="preserve"> Текст следует размещать</w:t>
      </w:r>
      <w:r w:rsidRPr="0088359C">
        <w:t xml:space="preserve">, </w:t>
      </w:r>
      <w:r w:rsidRPr="0088359C">
        <w:rPr>
          <w:rFonts w:eastAsia="TimesNewRoman"/>
        </w:rPr>
        <w:t>соблюдая размеры полей</w:t>
      </w:r>
      <w:r w:rsidRPr="0088359C">
        <w:t xml:space="preserve">: </w:t>
      </w:r>
      <w:r w:rsidRPr="0088359C">
        <w:rPr>
          <w:rFonts w:eastAsia="TimesNewRoman"/>
        </w:rPr>
        <w:t xml:space="preserve">левое </w:t>
      </w:r>
      <w:r w:rsidRPr="0088359C">
        <w:t xml:space="preserve">– </w:t>
      </w:r>
      <w:r w:rsidRPr="0088359C">
        <w:rPr>
          <w:rFonts w:eastAsia="TimesNewRoman"/>
        </w:rPr>
        <w:t xml:space="preserve">не менее </w:t>
      </w:r>
      <w:r w:rsidRPr="0088359C">
        <w:t xml:space="preserve">30 </w:t>
      </w:r>
      <w:r w:rsidRPr="0088359C">
        <w:rPr>
          <w:rFonts w:eastAsia="TimesNewRoman"/>
        </w:rPr>
        <w:t>мм</w:t>
      </w:r>
      <w:r w:rsidRPr="0088359C">
        <w:t xml:space="preserve">, </w:t>
      </w:r>
      <w:r w:rsidRPr="0088359C">
        <w:rPr>
          <w:rFonts w:eastAsia="TimesNewRoman"/>
        </w:rPr>
        <w:t xml:space="preserve">правое </w:t>
      </w:r>
      <w:r w:rsidRPr="0088359C">
        <w:t xml:space="preserve">– </w:t>
      </w:r>
      <w:r w:rsidRPr="0088359C">
        <w:rPr>
          <w:rFonts w:eastAsia="TimesNewRoman"/>
        </w:rPr>
        <w:t xml:space="preserve">не менее </w:t>
      </w:r>
      <w:r w:rsidRPr="0088359C">
        <w:t xml:space="preserve">10 </w:t>
      </w:r>
      <w:r w:rsidRPr="0088359C">
        <w:rPr>
          <w:rFonts w:eastAsia="TimesNewRoman"/>
        </w:rPr>
        <w:t>мм</w:t>
      </w:r>
      <w:r w:rsidRPr="0088359C">
        <w:t xml:space="preserve">, </w:t>
      </w:r>
      <w:r w:rsidRPr="0088359C">
        <w:rPr>
          <w:rFonts w:eastAsia="TimesNewRoman"/>
        </w:rPr>
        <w:t xml:space="preserve">верхнее </w:t>
      </w:r>
      <w:r w:rsidRPr="0088359C">
        <w:t xml:space="preserve">– </w:t>
      </w:r>
      <w:r w:rsidRPr="0088359C">
        <w:rPr>
          <w:rFonts w:eastAsia="TimesNewRoman"/>
        </w:rPr>
        <w:t xml:space="preserve">не менее </w:t>
      </w:r>
      <w:r w:rsidRPr="0088359C">
        <w:t xml:space="preserve">20 </w:t>
      </w:r>
      <w:r w:rsidRPr="0088359C">
        <w:rPr>
          <w:rFonts w:eastAsia="TimesNewRoman"/>
        </w:rPr>
        <w:t>мм</w:t>
      </w:r>
      <w:r w:rsidRPr="0088359C">
        <w:t xml:space="preserve">, </w:t>
      </w:r>
      <w:r w:rsidRPr="0088359C">
        <w:rPr>
          <w:rFonts w:eastAsia="TimesNewRoman"/>
        </w:rPr>
        <w:t xml:space="preserve">нижнее </w:t>
      </w:r>
      <w:r w:rsidRPr="0088359C">
        <w:t xml:space="preserve">– </w:t>
      </w:r>
      <w:r w:rsidRPr="0088359C">
        <w:rPr>
          <w:rFonts w:eastAsia="TimesNewRoman"/>
        </w:rPr>
        <w:t xml:space="preserve">не менее </w:t>
      </w:r>
      <w:r w:rsidRPr="0088359C">
        <w:t xml:space="preserve">20 </w:t>
      </w:r>
      <w:r w:rsidRPr="0088359C">
        <w:rPr>
          <w:rFonts w:eastAsia="TimesNewRoman"/>
        </w:rPr>
        <w:t>мм</w:t>
      </w:r>
      <w:r w:rsidRPr="0088359C">
        <w:t xml:space="preserve">, </w:t>
      </w:r>
      <w:r w:rsidRPr="0088359C">
        <w:rPr>
          <w:rFonts w:eastAsia="TimesNewRoman"/>
        </w:rPr>
        <w:t xml:space="preserve">абзацный отступ </w:t>
      </w:r>
      <w:r w:rsidRPr="0088359C">
        <w:t>– 1,25</w:t>
      </w:r>
      <w:r w:rsidRPr="0088359C">
        <w:rPr>
          <w:rFonts w:eastAsia="TimesNewRoman"/>
        </w:rPr>
        <w:t xml:space="preserve"> см</w:t>
      </w:r>
      <w:r w:rsidRPr="0088359C">
        <w:t>.</w:t>
      </w:r>
    </w:p>
    <w:p w:rsidR="00F87325" w:rsidRPr="0088359C" w:rsidRDefault="00F87325" w:rsidP="009E134C">
      <w:pPr>
        <w:pStyle w:val="a7"/>
        <w:spacing w:before="0" w:beforeAutospacing="0" w:after="0" w:afterAutospacing="0"/>
        <w:ind w:firstLine="700"/>
        <w:jc w:val="both"/>
      </w:pPr>
      <w:r w:rsidRPr="0088359C">
        <w:t>2. Перед ответом на вопрос следует сформулировать вопрос. Ответ должен быть полным, точно соотве</w:t>
      </w:r>
      <w:r>
        <w:t>тствовать поставленному вопросу</w:t>
      </w:r>
      <w:r w:rsidRPr="0088359C">
        <w:t>.</w:t>
      </w:r>
    </w:p>
    <w:p w:rsidR="00F87325" w:rsidRPr="0088359C" w:rsidRDefault="00F87325" w:rsidP="009E134C">
      <w:pPr>
        <w:pStyle w:val="a7"/>
        <w:spacing w:before="0" w:beforeAutospacing="0" w:after="0" w:afterAutospacing="0"/>
        <w:ind w:firstLine="700"/>
        <w:jc w:val="both"/>
      </w:pPr>
      <w:r w:rsidRPr="0088359C">
        <w:t>3. Законченная контрольная работа включает: титульный лист, содержание, выполненное задание, список используемых источников.</w:t>
      </w:r>
    </w:p>
    <w:p w:rsidR="00F87325" w:rsidRPr="0088359C" w:rsidRDefault="00F87325" w:rsidP="009E134C">
      <w:pPr>
        <w:pStyle w:val="a7"/>
        <w:spacing w:before="0" w:beforeAutospacing="0" w:after="0" w:afterAutospacing="0"/>
        <w:ind w:firstLine="700"/>
        <w:jc w:val="both"/>
      </w:pPr>
      <w:r w:rsidRPr="0088359C">
        <w:t>4. При выполнении теоретической части работы в тексте следует обязательно ставить ссылку, указывающую на источник взятого материала.</w:t>
      </w:r>
    </w:p>
    <w:p w:rsidR="00F87325" w:rsidRPr="0088359C" w:rsidRDefault="00F87325" w:rsidP="009E134C">
      <w:pPr>
        <w:pStyle w:val="a7"/>
        <w:spacing w:before="0" w:beforeAutospacing="0" w:after="0" w:afterAutospacing="0"/>
        <w:ind w:firstLine="700"/>
        <w:jc w:val="both"/>
      </w:pPr>
      <w:r w:rsidRPr="0088359C">
        <w:t>Ссылки на информационные источники оформляются в квадратных скобках ([1, с. 15]). Список информационных источников оформляется в соответствии с ГОСТ Р 7.0.5-2008 «Библиографическая ссылка. Общие требования и правила составления».</w:t>
      </w:r>
    </w:p>
    <w:p w:rsidR="00F87325" w:rsidRPr="00D17D28" w:rsidRDefault="00F87325" w:rsidP="009E134C">
      <w:pPr>
        <w:pStyle w:val="a7"/>
        <w:spacing w:before="0" w:beforeAutospacing="0" w:after="0" w:afterAutospacing="0"/>
        <w:ind w:firstLine="700"/>
        <w:jc w:val="both"/>
      </w:pPr>
      <w:r w:rsidRPr="00D17D28">
        <w:t xml:space="preserve">4. Студенты допускаются к сдаче </w:t>
      </w:r>
      <w:r>
        <w:t>зачета</w:t>
      </w:r>
      <w:r w:rsidRPr="00D17D28">
        <w:t xml:space="preserve"> по курсу «</w:t>
      </w:r>
      <w:r>
        <w:t xml:space="preserve">Основы </w:t>
      </w:r>
      <w:r w:rsidR="009E134C">
        <w:t>металлургии</w:t>
      </w:r>
      <w:r w:rsidRPr="00D17D28">
        <w:t>» только после получения ими положительной оценки по контрольной работе.</w:t>
      </w:r>
    </w:p>
    <w:p w:rsidR="00F87325" w:rsidRPr="00D17D28" w:rsidRDefault="00F87325" w:rsidP="009E134C">
      <w:pPr>
        <w:pStyle w:val="1"/>
        <w:spacing w:line="240" w:lineRule="auto"/>
        <w:ind w:firstLine="700"/>
        <w:rPr>
          <w:sz w:val="24"/>
        </w:rPr>
      </w:pPr>
    </w:p>
    <w:p w:rsidR="00F87325" w:rsidRDefault="00F87325" w:rsidP="009E134C">
      <w:pPr>
        <w:pStyle w:val="1"/>
        <w:spacing w:line="240" w:lineRule="auto"/>
        <w:ind w:firstLine="700"/>
        <w:rPr>
          <w:sz w:val="24"/>
        </w:rPr>
      </w:pPr>
    </w:p>
    <w:p w:rsidR="00F87325" w:rsidRPr="00EE787B" w:rsidRDefault="00F87325" w:rsidP="009E134C">
      <w:pPr>
        <w:pStyle w:val="1"/>
        <w:spacing w:line="240" w:lineRule="auto"/>
        <w:ind w:firstLine="700"/>
        <w:rPr>
          <w:sz w:val="24"/>
        </w:rPr>
      </w:pPr>
      <w:r w:rsidRPr="00EE787B">
        <w:rPr>
          <w:sz w:val="24"/>
        </w:rPr>
        <w:t>Задания к контрольной работе по вариантам</w:t>
      </w:r>
    </w:p>
    <w:p w:rsidR="00F87325" w:rsidRPr="00EE787B" w:rsidRDefault="00F87325" w:rsidP="009E134C">
      <w:pPr>
        <w:pStyle w:val="a7"/>
        <w:spacing w:before="0" w:beforeAutospacing="0" w:after="0" w:afterAutospacing="0"/>
        <w:ind w:firstLine="697"/>
        <w:jc w:val="both"/>
        <w:rPr>
          <w:b/>
          <w:bCs/>
        </w:rPr>
      </w:pPr>
    </w:p>
    <w:p w:rsidR="00F87325" w:rsidRPr="00E82A38" w:rsidRDefault="00F87325" w:rsidP="00F87325">
      <w:pPr>
        <w:pStyle w:val="4"/>
        <w:rPr>
          <w:b/>
          <w:sz w:val="24"/>
        </w:rPr>
      </w:pPr>
      <w:r w:rsidRPr="00E82A38">
        <w:rPr>
          <w:b/>
          <w:sz w:val="24"/>
        </w:rPr>
        <w:t>Вариант № 1</w:t>
      </w:r>
    </w:p>
    <w:p w:rsidR="00F87325" w:rsidRPr="00482AC2" w:rsidRDefault="00F87325" w:rsidP="00F87325">
      <w:pPr>
        <w:ind w:firstLine="720"/>
        <w:jc w:val="both"/>
      </w:pPr>
      <w:r w:rsidRPr="00482AC2">
        <w:rPr>
          <w:b/>
        </w:rPr>
        <w:t>Задание 1.</w:t>
      </w:r>
      <w:r w:rsidRPr="00482AC2">
        <w:t xml:space="preserve"> Сырье и материалы для производства чугуна и железа. </w:t>
      </w:r>
    </w:p>
    <w:p w:rsidR="00F87325" w:rsidRPr="001652FA" w:rsidRDefault="00F87325" w:rsidP="00F8732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1652FA">
        <w:rPr>
          <w:b/>
        </w:rPr>
        <w:t>Задание 2.</w:t>
      </w:r>
      <w:r w:rsidRPr="001652FA">
        <w:t xml:space="preserve"> </w:t>
      </w:r>
      <w:r w:rsidRPr="001652FA">
        <w:rPr>
          <w:bCs/>
        </w:rPr>
        <w:t>Пирометаллургический способ производства меди</w:t>
      </w:r>
      <w:r w:rsidRPr="001652FA">
        <w:t>.</w:t>
      </w:r>
    </w:p>
    <w:p w:rsidR="00F87325" w:rsidRPr="00B144D9" w:rsidRDefault="00F87325" w:rsidP="00F87325">
      <w:pPr>
        <w:pStyle w:val="5"/>
        <w:spacing w:before="0" w:after="0" w:line="240" w:lineRule="auto"/>
        <w:rPr>
          <w:rFonts w:ascii="Times New Roman" w:hAnsi="Times New Roman"/>
          <w:i w:val="0"/>
          <w:sz w:val="24"/>
          <w:szCs w:val="24"/>
          <w:highlight w:val="yellow"/>
        </w:rPr>
      </w:pPr>
    </w:p>
    <w:p w:rsidR="00F87325" w:rsidRPr="001652FA" w:rsidRDefault="00F87325" w:rsidP="00F87325">
      <w:pPr>
        <w:pStyle w:val="5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2FA">
        <w:rPr>
          <w:rFonts w:ascii="Times New Roman" w:hAnsi="Times New Roman"/>
          <w:i w:val="0"/>
          <w:sz w:val="24"/>
          <w:szCs w:val="24"/>
        </w:rPr>
        <w:t>Вариант №</w:t>
      </w:r>
      <w:r w:rsidRPr="001652FA">
        <w:rPr>
          <w:rFonts w:ascii="Times New Roman" w:hAnsi="Times New Roman"/>
          <w:sz w:val="24"/>
          <w:szCs w:val="24"/>
        </w:rPr>
        <w:t xml:space="preserve"> </w:t>
      </w:r>
      <w:r w:rsidRPr="001652FA">
        <w:rPr>
          <w:rFonts w:ascii="Times New Roman" w:hAnsi="Times New Roman"/>
          <w:i w:val="0"/>
          <w:sz w:val="24"/>
          <w:szCs w:val="24"/>
        </w:rPr>
        <w:t>2</w:t>
      </w:r>
    </w:p>
    <w:p w:rsidR="00F87325" w:rsidRPr="001652FA" w:rsidRDefault="00F87325" w:rsidP="00F87325">
      <w:pPr>
        <w:ind w:firstLine="720"/>
        <w:jc w:val="both"/>
      </w:pPr>
      <w:r w:rsidRPr="001652FA">
        <w:rPr>
          <w:b/>
        </w:rPr>
        <w:t xml:space="preserve">Задание 1. </w:t>
      </w:r>
      <w:r w:rsidRPr="001652FA">
        <w:t>Конструкция доменной печи.</w:t>
      </w:r>
    </w:p>
    <w:p w:rsidR="00F87325" w:rsidRPr="001652FA" w:rsidRDefault="00F87325" w:rsidP="00F87325">
      <w:pPr>
        <w:pStyle w:val="a5"/>
        <w:ind w:firstLine="720"/>
        <w:jc w:val="both"/>
      </w:pPr>
      <w:r w:rsidRPr="001652FA">
        <w:rPr>
          <w:b/>
        </w:rPr>
        <w:t>Задание 2.</w:t>
      </w:r>
      <w:r w:rsidRPr="001652FA">
        <w:t xml:space="preserve"> Получение никеля из окисленных и сульфидных руд. </w:t>
      </w:r>
    </w:p>
    <w:p w:rsidR="00F87325" w:rsidRPr="00B144D9" w:rsidRDefault="00F87325" w:rsidP="00F87325">
      <w:pPr>
        <w:pStyle w:val="a3"/>
        <w:ind w:firstLine="720"/>
        <w:jc w:val="both"/>
        <w:rPr>
          <w:i/>
          <w:caps/>
          <w:sz w:val="24"/>
          <w:highlight w:val="yellow"/>
        </w:rPr>
      </w:pPr>
    </w:p>
    <w:p w:rsidR="00F87325" w:rsidRPr="00E82A38" w:rsidRDefault="00F87325" w:rsidP="00F87325">
      <w:pPr>
        <w:pStyle w:val="a3"/>
        <w:rPr>
          <w:b/>
          <w:i/>
          <w:caps/>
          <w:sz w:val="24"/>
        </w:rPr>
      </w:pPr>
      <w:r w:rsidRPr="00E82A38">
        <w:rPr>
          <w:b/>
          <w:sz w:val="24"/>
        </w:rPr>
        <w:t>Вариант №3</w:t>
      </w:r>
    </w:p>
    <w:p w:rsidR="00F87325" w:rsidRPr="00482AC2" w:rsidRDefault="00F87325" w:rsidP="00F87325">
      <w:pPr>
        <w:tabs>
          <w:tab w:val="left" w:pos="0"/>
        </w:tabs>
        <w:ind w:firstLine="720"/>
        <w:jc w:val="both"/>
        <w:rPr>
          <w:b/>
        </w:rPr>
      </w:pPr>
      <w:r w:rsidRPr="00482AC2">
        <w:rPr>
          <w:b/>
        </w:rPr>
        <w:t>Задача 1.</w:t>
      </w:r>
      <w:r w:rsidRPr="00482AC2">
        <w:t xml:space="preserve"> </w:t>
      </w:r>
      <w:r w:rsidRPr="00482AC2">
        <w:rPr>
          <w:bCs/>
        </w:rPr>
        <w:t>Подготовка железных руд к доменной плавке</w:t>
      </w:r>
      <w:r w:rsidRPr="00482AC2">
        <w:t xml:space="preserve"> </w:t>
      </w:r>
    </w:p>
    <w:p w:rsidR="00F87325" w:rsidRPr="00622903" w:rsidRDefault="00F87325" w:rsidP="00F87325">
      <w:pPr>
        <w:tabs>
          <w:tab w:val="left" w:pos="0"/>
        </w:tabs>
        <w:ind w:firstLine="720"/>
        <w:jc w:val="both"/>
      </w:pPr>
      <w:r w:rsidRPr="00622903">
        <w:rPr>
          <w:b/>
        </w:rPr>
        <w:t>Задача 2.</w:t>
      </w:r>
      <w:r w:rsidRPr="00622903">
        <w:t xml:space="preserve"> </w:t>
      </w:r>
      <w:r w:rsidRPr="00622903">
        <w:rPr>
          <w:bCs/>
        </w:rPr>
        <w:t>Производство глинозема</w:t>
      </w:r>
      <w:r w:rsidRPr="00622903">
        <w:t>. Электролитическое получение алюминия.</w:t>
      </w:r>
    </w:p>
    <w:p w:rsidR="00F87325" w:rsidRPr="00B144D9" w:rsidRDefault="00F87325" w:rsidP="00F87325">
      <w:pPr>
        <w:pStyle w:val="8"/>
        <w:spacing w:before="0" w:after="0" w:line="240" w:lineRule="auto"/>
        <w:rPr>
          <w:rFonts w:ascii="Times New Roman" w:hAnsi="Times New Roman"/>
          <w:b/>
          <w:i w:val="0"/>
          <w:highlight w:val="yellow"/>
        </w:rPr>
      </w:pPr>
    </w:p>
    <w:p w:rsidR="00F87325" w:rsidRPr="007D53A4" w:rsidRDefault="00F87325" w:rsidP="00F87325">
      <w:pPr>
        <w:pStyle w:val="1"/>
        <w:spacing w:line="240" w:lineRule="auto"/>
        <w:rPr>
          <w:sz w:val="24"/>
        </w:rPr>
      </w:pPr>
      <w:r w:rsidRPr="007D53A4">
        <w:rPr>
          <w:sz w:val="24"/>
        </w:rPr>
        <w:t>Вариант №4</w:t>
      </w:r>
    </w:p>
    <w:p w:rsidR="00F87325" w:rsidRPr="007D53A4" w:rsidRDefault="00F87325" w:rsidP="00F87325">
      <w:pPr>
        <w:pStyle w:val="a8"/>
        <w:spacing w:after="0"/>
        <w:ind w:left="0" w:firstLine="720"/>
        <w:jc w:val="both"/>
      </w:pPr>
      <w:r w:rsidRPr="007D53A4">
        <w:rPr>
          <w:b/>
        </w:rPr>
        <w:t>Задание 1</w:t>
      </w:r>
      <w:r w:rsidRPr="007D53A4">
        <w:t>. Металлургия железа.</w:t>
      </w:r>
    </w:p>
    <w:p w:rsidR="00F87325" w:rsidRPr="007D53A4" w:rsidRDefault="00F87325" w:rsidP="00F87325">
      <w:pPr>
        <w:ind w:firstLine="720"/>
        <w:jc w:val="both"/>
      </w:pPr>
      <w:r w:rsidRPr="007D53A4">
        <w:rPr>
          <w:b/>
        </w:rPr>
        <w:t>Задание 2.</w:t>
      </w:r>
      <w:r w:rsidRPr="007D53A4">
        <w:t xml:space="preserve"> Свойства магния и сырье для его получения. Производство магния.</w:t>
      </w:r>
    </w:p>
    <w:p w:rsidR="00F87325" w:rsidRPr="007D53A4" w:rsidRDefault="00F87325" w:rsidP="00F87325">
      <w:pPr>
        <w:pStyle w:val="1"/>
        <w:spacing w:line="240" w:lineRule="auto"/>
        <w:ind w:firstLine="720"/>
        <w:jc w:val="both"/>
        <w:rPr>
          <w:sz w:val="24"/>
        </w:rPr>
      </w:pPr>
    </w:p>
    <w:p w:rsidR="00F87325" w:rsidRPr="005B09FA" w:rsidRDefault="00F87325" w:rsidP="00F87325">
      <w:pPr>
        <w:pStyle w:val="1"/>
        <w:spacing w:line="240" w:lineRule="auto"/>
        <w:rPr>
          <w:sz w:val="24"/>
        </w:rPr>
      </w:pPr>
      <w:r w:rsidRPr="007D53A4">
        <w:rPr>
          <w:sz w:val="24"/>
        </w:rPr>
        <w:t>Вариант №5</w:t>
      </w:r>
    </w:p>
    <w:p w:rsidR="00F87325" w:rsidRPr="005B09FA" w:rsidRDefault="00F87325" w:rsidP="00F87325">
      <w:pPr>
        <w:tabs>
          <w:tab w:val="left" w:pos="0"/>
        </w:tabs>
        <w:ind w:firstLine="720"/>
        <w:jc w:val="both"/>
      </w:pPr>
      <w:r w:rsidRPr="005B09FA">
        <w:rPr>
          <w:b/>
        </w:rPr>
        <w:t>Задание 1.</w:t>
      </w:r>
      <w:r w:rsidRPr="005B09FA">
        <w:t xml:space="preserve"> Технология доменной плавки.</w:t>
      </w:r>
    </w:p>
    <w:p w:rsidR="00F87325" w:rsidRDefault="00F87325" w:rsidP="00F87325">
      <w:pPr>
        <w:tabs>
          <w:tab w:val="left" w:pos="0"/>
        </w:tabs>
        <w:ind w:firstLine="720"/>
        <w:jc w:val="both"/>
      </w:pPr>
      <w:r w:rsidRPr="007D53A4">
        <w:rPr>
          <w:b/>
        </w:rPr>
        <w:t>Задание 2.</w:t>
      </w:r>
      <w:r w:rsidRPr="007D53A4">
        <w:t xml:space="preserve"> Сырье для получения титана и общие принципы его переработки.</w:t>
      </w:r>
      <w:r>
        <w:t xml:space="preserve"> </w:t>
      </w:r>
    </w:p>
    <w:p w:rsidR="00F87325" w:rsidRPr="007D53A4" w:rsidRDefault="00F87325" w:rsidP="00F87325">
      <w:pPr>
        <w:tabs>
          <w:tab w:val="left" w:pos="0"/>
        </w:tabs>
        <w:ind w:firstLine="720"/>
        <w:jc w:val="both"/>
      </w:pPr>
      <w:r w:rsidRPr="007D53A4">
        <w:t xml:space="preserve">Свойства титана и применение. </w:t>
      </w:r>
    </w:p>
    <w:p w:rsidR="00F87325" w:rsidRPr="00B144D9" w:rsidRDefault="00F87325" w:rsidP="00F87325">
      <w:pPr>
        <w:ind w:firstLine="720"/>
        <w:jc w:val="both"/>
        <w:rPr>
          <w:highlight w:val="yellow"/>
        </w:rPr>
      </w:pPr>
    </w:p>
    <w:p w:rsidR="00F87325" w:rsidRPr="007D53A4" w:rsidRDefault="00F87325" w:rsidP="00F87325">
      <w:pPr>
        <w:pStyle w:val="1"/>
        <w:spacing w:line="240" w:lineRule="auto"/>
        <w:rPr>
          <w:sz w:val="24"/>
        </w:rPr>
      </w:pPr>
      <w:r w:rsidRPr="007D53A4">
        <w:rPr>
          <w:sz w:val="24"/>
        </w:rPr>
        <w:t>Вариант №6</w:t>
      </w:r>
    </w:p>
    <w:p w:rsidR="00F87325" w:rsidRPr="00E4589B" w:rsidRDefault="00F87325" w:rsidP="00F87325">
      <w:pPr>
        <w:tabs>
          <w:tab w:val="left" w:pos="0"/>
        </w:tabs>
        <w:ind w:firstLine="720"/>
        <w:jc w:val="both"/>
      </w:pPr>
      <w:r w:rsidRPr="00E4589B">
        <w:rPr>
          <w:b/>
        </w:rPr>
        <w:t>Задание 1.</w:t>
      </w:r>
      <w:r w:rsidRPr="00E4589B">
        <w:t xml:space="preserve"> Физико-химические процессы в доменной печи.</w:t>
      </w:r>
    </w:p>
    <w:p w:rsidR="00F87325" w:rsidRPr="00E4589B" w:rsidRDefault="00F87325" w:rsidP="00F87325">
      <w:pPr>
        <w:ind w:firstLine="720"/>
        <w:jc w:val="both"/>
      </w:pPr>
      <w:r w:rsidRPr="00E4589B">
        <w:rPr>
          <w:b/>
        </w:rPr>
        <w:t>Задание 2.</w:t>
      </w:r>
      <w:r w:rsidRPr="00E4589B">
        <w:t xml:space="preserve"> </w:t>
      </w:r>
      <w:r>
        <w:t xml:space="preserve">Свойства вольфрама и его применение. </w:t>
      </w:r>
      <w:r w:rsidRPr="00E4589B">
        <w:rPr>
          <w:bCs/>
        </w:rPr>
        <w:t>Металлургия вольфрама</w:t>
      </w:r>
      <w:r w:rsidRPr="00E4589B">
        <w:t xml:space="preserve">. </w:t>
      </w:r>
    </w:p>
    <w:p w:rsidR="00F87325" w:rsidRPr="00B144D9" w:rsidRDefault="00F87325" w:rsidP="00F87325">
      <w:pPr>
        <w:jc w:val="center"/>
        <w:rPr>
          <w:b/>
          <w:highlight w:val="yellow"/>
        </w:rPr>
      </w:pPr>
    </w:p>
    <w:p w:rsidR="00F87325" w:rsidRPr="00E4589B" w:rsidRDefault="00F87325" w:rsidP="00F87325">
      <w:pPr>
        <w:jc w:val="center"/>
        <w:rPr>
          <w:b/>
        </w:rPr>
      </w:pPr>
      <w:r w:rsidRPr="00E4589B">
        <w:rPr>
          <w:b/>
        </w:rPr>
        <w:t>Вариант №7</w:t>
      </w:r>
    </w:p>
    <w:p w:rsidR="00F87325" w:rsidRPr="00E4589B" w:rsidRDefault="00F87325" w:rsidP="00F87325">
      <w:pPr>
        <w:tabs>
          <w:tab w:val="left" w:pos="0"/>
        </w:tabs>
        <w:ind w:firstLine="720"/>
        <w:jc w:val="both"/>
      </w:pPr>
      <w:r w:rsidRPr="00E4589B">
        <w:rPr>
          <w:b/>
        </w:rPr>
        <w:t>Задание 1.</w:t>
      </w:r>
      <w:r w:rsidRPr="00E4589B">
        <w:t xml:space="preserve"> Основы сталеплавильного производства.</w:t>
      </w:r>
    </w:p>
    <w:p w:rsidR="00F87325" w:rsidRPr="00E4589B" w:rsidRDefault="00F87325" w:rsidP="00F87325">
      <w:pPr>
        <w:tabs>
          <w:tab w:val="left" w:pos="0"/>
        </w:tabs>
        <w:ind w:firstLine="720"/>
        <w:jc w:val="both"/>
      </w:pPr>
      <w:r w:rsidRPr="00E4589B">
        <w:rPr>
          <w:b/>
        </w:rPr>
        <w:t>Задание 2.</w:t>
      </w:r>
      <w:r w:rsidRPr="00E4589B">
        <w:t xml:space="preserve"> Свойства молибдена и его применение. </w:t>
      </w:r>
      <w:r w:rsidRPr="00E4589B">
        <w:rPr>
          <w:bCs/>
        </w:rPr>
        <w:t>Металлургия молибдена</w:t>
      </w:r>
      <w:r w:rsidRPr="00E4589B">
        <w:t>.</w:t>
      </w:r>
    </w:p>
    <w:p w:rsidR="00F87325" w:rsidRDefault="00F87325" w:rsidP="00F87325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325" w:rsidRPr="00390040" w:rsidRDefault="00F87325" w:rsidP="00F87325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40">
        <w:rPr>
          <w:rFonts w:ascii="Times New Roman" w:hAnsi="Times New Roman" w:cs="Times New Roman"/>
          <w:b/>
          <w:sz w:val="24"/>
          <w:szCs w:val="24"/>
        </w:rPr>
        <w:t>Вариант № 8</w:t>
      </w:r>
    </w:p>
    <w:p w:rsidR="00F87325" w:rsidRPr="0025645D" w:rsidRDefault="00F87325" w:rsidP="00F87325">
      <w:pPr>
        <w:tabs>
          <w:tab w:val="left" w:pos="0"/>
        </w:tabs>
        <w:ind w:firstLine="720"/>
        <w:jc w:val="both"/>
      </w:pPr>
      <w:r w:rsidRPr="0025645D">
        <w:rPr>
          <w:b/>
        </w:rPr>
        <w:t xml:space="preserve">Задание 1. </w:t>
      </w:r>
      <w:r w:rsidRPr="0025645D">
        <w:t xml:space="preserve"> Конвертерное производство стали.</w:t>
      </w:r>
    </w:p>
    <w:p w:rsidR="00F87325" w:rsidRPr="0025645D" w:rsidRDefault="00F87325" w:rsidP="00F87325">
      <w:pPr>
        <w:tabs>
          <w:tab w:val="left" w:pos="0"/>
        </w:tabs>
        <w:ind w:firstLine="720"/>
        <w:jc w:val="both"/>
      </w:pPr>
      <w:r w:rsidRPr="0025645D">
        <w:rPr>
          <w:b/>
        </w:rPr>
        <w:t>Задание 2.</w:t>
      </w:r>
      <w:r w:rsidRPr="0025645D">
        <w:t xml:space="preserve"> Р</w:t>
      </w:r>
      <w:r w:rsidRPr="0025645D">
        <w:rPr>
          <w:bCs/>
        </w:rPr>
        <w:t>афинирование алюминия</w:t>
      </w:r>
      <w:r w:rsidRPr="0025645D">
        <w:t>.</w:t>
      </w:r>
    </w:p>
    <w:p w:rsidR="00F87325" w:rsidRPr="00B144D9" w:rsidRDefault="00F87325" w:rsidP="00F87325">
      <w:pPr>
        <w:pStyle w:val="3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7325" w:rsidRPr="00601CF1" w:rsidRDefault="00F87325" w:rsidP="00F87325">
      <w:pPr>
        <w:pStyle w:val="3"/>
        <w:tabs>
          <w:tab w:val="left" w:pos="75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CF1">
        <w:rPr>
          <w:rFonts w:ascii="Times New Roman" w:hAnsi="Times New Roman" w:cs="Times New Roman"/>
          <w:b/>
          <w:sz w:val="24"/>
          <w:szCs w:val="24"/>
        </w:rPr>
        <w:t>Вариант №9</w:t>
      </w:r>
    </w:p>
    <w:p w:rsidR="00F87325" w:rsidRPr="00601CF1" w:rsidRDefault="00F87325" w:rsidP="00F87325">
      <w:pPr>
        <w:tabs>
          <w:tab w:val="left" w:pos="0"/>
        </w:tabs>
        <w:ind w:firstLine="720"/>
        <w:jc w:val="both"/>
      </w:pPr>
      <w:r w:rsidRPr="00601CF1">
        <w:rPr>
          <w:b/>
        </w:rPr>
        <w:t>Задание 1.</w:t>
      </w:r>
      <w:r w:rsidRPr="00601CF1">
        <w:t xml:space="preserve"> Электрометаллургия стали. </w:t>
      </w:r>
    </w:p>
    <w:p w:rsidR="00F87325" w:rsidRPr="0025645D" w:rsidRDefault="00F87325" w:rsidP="00F87325">
      <w:pPr>
        <w:tabs>
          <w:tab w:val="left" w:pos="0"/>
        </w:tabs>
        <w:ind w:firstLine="720"/>
        <w:jc w:val="both"/>
      </w:pPr>
      <w:r w:rsidRPr="0025645D">
        <w:rPr>
          <w:b/>
        </w:rPr>
        <w:t>Задание 2.</w:t>
      </w:r>
      <w:r w:rsidRPr="0025645D">
        <w:t xml:space="preserve"> </w:t>
      </w:r>
      <w:r w:rsidRPr="0025645D">
        <w:rPr>
          <w:bCs/>
        </w:rPr>
        <w:t>Металлургия благородных металлов</w:t>
      </w:r>
      <w:r w:rsidRPr="0025645D">
        <w:t xml:space="preserve">. </w:t>
      </w:r>
    </w:p>
    <w:p w:rsidR="00F87325" w:rsidRPr="00B144D9" w:rsidRDefault="00F87325" w:rsidP="00F87325">
      <w:pPr>
        <w:tabs>
          <w:tab w:val="left" w:pos="0"/>
        </w:tabs>
        <w:ind w:firstLine="720"/>
        <w:jc w:val="both"/>
        <w:rPr>
          <w:highlight w:val="yellow"/>
        </w:rPr>
      </w:pPr>
    </w:p>
    <w:p w:rsidR="00F87325" w:rsidRPr="007D043D" w:rsidRDefault="00F87325" w:rsidP="00F87325">
      <w:pPr>
        <w:pStyle w:val="3"/>
        <w:tabs>
          <w:tab w:val="left" w:pos="75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43D">
        <w:rPr>
          <w:rFonts w:ascii="Times New Roman" w:hAnsi="Times New Roman" w:cs="Times New Roman"/>
          <w:b/>
          <w:sz w:val="24"/>
          <w:szCs w:val="24"/>
        </w:rPr>
        <w:t>Вариант №10</w:t>
      </w:r>
    </w:p>
    <w:p w:rsidR="00F87325" w:rsidRPr="007D043D" w:rsidRDefault="00F87325" w:rsidP="00F87325">
      <w:pPr>
        <w:pStyle w:val="3"/>
        <w:tabs>
          <w:tab w:val="left" w:pos="75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D043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7D043D">
        <w:rPr>
          <w:rFonts w:ascii="Times New Roman" w:hAnsi="Times New Roman" w:cs="Times New Roman"/>
          <w:sz w:val="24"/>
          <w:szCs w:val="24"/>
        </w:rPr>
        <w:t xml:space="preserve"> </w:t>
      </w:r>
      <w:r w:rsidRPr="007D043D">
        <w:rPr>
          <w:rFonts w:ascii="Times New Roman" w:hAnsi="Times New Roman" w:cs="Times New Roman"/>
          <w:bCs/>
          <w:sz w:val="24"/>
          <w:szCs w:val="24"/>
        </w:rPr>
        <w:t>Способы производства ферросплавов</w:t>
      </w:r>
      <w:r w:rsidRPr="007D043D">
        <w:rPr>
          <w:rFonts w:ascii="Times New Roman" w:hAnsi="Times New Roman" w:cs="Times New Roman"/>
          <w:sz w:val="24"/>
          <w:szCs w:val="24"/>
        </w:rPr>
        <w:t>.</w:t>
      </w:r>
    </w:p>
    <w:p w:rsidR="00F87325" w:rsidRPr="00D17D28" w:rsidRDefault="00F87325" w:rsidP="00F87325">
      <w:pPr>
        <w:tabs>
          <w:tab w:val="left" w:pos="2505"/>
          <w:tab w:val="left" w:pos="2832"/>
          <w:tab w:val="left" w:pos="5640"/>
        </w:tabs>
        <w:ind w:firstLine="720"/>
        <w:jc w:val="both"/>
      </w:pPr>
      <w:r w:rsidRPr="007D043D">
        <w:rPr>
          <w:b/>
        </w:rPr>
        <w:t>Задание 2.</w:t>
      </w:r>
      <w:r w:rsidRPr="007D043D">
        <w:t xml:space="preserve"> Сырье для получения цинка. Применение цинка. Металлургия цинка.</w:t>
      </w:r>
      <w:r w:rsidRPr="00D17D28">
        <w:t xml:space="preserve"> </w:t>
      </w:r>
    </w:p>
    <w:p w:rsidR="00F87325" w:rsidRPr="00D17D28" w:rsidRDefault="00F87325" w:rsidP="00F87325">
      <w:pPr>
        <w:jc w:val="center"/>
      </w:pPr>
    </w:p>
    <w:p w:rsidR="00F87325" w:rsidRPr="00D17D28" w:rsidRDefault="00F87325" w:rsidP="00F87325">
      <w:pPr>
        <w:jc w:val="center"/>
        <w:rPr>
          <w:b/>
          <w:bCs/>
          <w:lang w:eastAsia="en-US"/>
        </w:rPr>
      </w:pPr>
    </w:p>
    <w:p w:rsidR="006F58E0" w:rsidRPr="00C30787" w:rsidRDefault="006F58E0" w:rsidP="006F58E0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 xml:space="preserve">Форма промежуточного контроля  </w:t>
      </w:r>
    </w:p>
    <w:p w:rsidR="00F87325" w:rsidRDefault="006F58E0" w:rsidP="006F58E0">
      <w:pPr>
        <w:tabs>
          <w:tab w:val="left" w:pos="3675"/>
        </w:tabs>
        <w:autoSpaceDE w:val="0"/>
        <w:autoSpaceDN w:val="0"/>
        <w:adjustRightInd w:val="0"/>
        <w:spacing w:line="240" w:lineRule="atLeast"/>
        <w:jc w:val="center"/>
      </w:pPr>
      <w:r w:rsidRPr="007726B9">
        <w:rPr>
          <w:b/>
        </w:rPr>
        <w:t xml:space="preserve">Перечень примерных вопросов </w:t>
      </w:r>
      <w:r>
        <w:rPr>
          <w:b/>
        </w:rPr>
        <w:t>для подготовки к зачету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Понятие металлургии и классификация металлов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Металлургические процессы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Продукты металлургического производства</w:t>
      </w:r>
    </w:p>
    <w:p w:rsidR="006F58E0" w:rsidRPr="005B3503" w:rsidRDefault="006F58E0" w:rsidP="006F58E0">
      <w:pPr>
        <w:pStyle w:val="1"/>
        <w:keepNext w:val="0"/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left"/>
        <w:rPr>
          <w:b w:val="0"/>
          <w:sz w:val="24"/>
        </w:rPr>
      </w:pPr>
      <w:r w:rsidRPr="005B3503">
        <w:rPr>
          <w:b w:val="0"/>
          <w:sz w:val="24"/>
        </w:rPr>
        <w:t>Исходные материалы для производства железа, чугуна и</w:t>
      </w:r>
      <w:r w:rsidRPr="005B3503">
        <w:rPr>
          <w:b w:val="0"/>
          <w:spacing w:val="-10"/>
          <w:sz w:val="24"/>
        </w:rPr>
        <w:t xml:space="preserve"> </w:t>
      </w:r>
      <w:r w:rsidRPr="005B3503">
        <w:rPr>
          <w:b w:val="0"/>
          <w:sz w:val="24"/>
        </w:rPr>
        <w:t>стали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Подготовка железных</w:t>
      </w:r>
      <w:r w:rsidRPr="005B350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B3503">
        <w:rPr>
          <w:rFonts w:ascii="Times New Roman" w:hAnsi="Times New Roman"/>
          <w:sz w:val="24"/>
          <w:szCs w:val="24"/>
        </w:rPr>
        <w:t>руд (дробление, измельчение, обогащение)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Подготовка железных</w:t>
      </w:r>
      <w:r w:rsidRPr="005B350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B3503">
        <w:rPr>
          <w:rFonts w:ascii="Times New Roman" w:hAnsi="Times New Roman"/>
          <w:sz w:val="24"/>
          <w:szCs w:val="24"/>
        </w:rPr>
        <w:t>руд (усреднение, окускование, агломерация)</w:t>
      </w:r>
    </w:p>
    <w:p w:rsidR="006F58E0" w:rsidRPr="005B3503" w:rsidRDefault="006F58E0" w:rsidP="006F58E0">
      <w:pPr>
        <w:pStyle w:val="1"/>
        <w:keepNext w:val="0"/>
        <w:widowControl w:val="0"/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spacing w:line="240" w:lineRule="auto"/>
        <w:ind w:left="0" w:firstLine="709"/>
        <w:jc w:val="left"/>
        <w:rPr>
          <w:b w:val="0"/>
          <w:sz w:val="24"/>
        </w:rPr>
      </w:pPr>
      <w:r w:rsidRPr="005B3503">
        <w:rPr>
          <w:b w:val="0"/>
          <w:sz w:val="24"/>
        </w:rPr>
        <w:t>Металлургия железа</w:t>
      </w:r>
    </w:p>
    <w:p w:rsidR="006F58E0" w:rsidRPr="005B3503" w:rsidRDefault="006F58E0" w:rsidP="006F58E0">
      <w:pPr>
        <w:pStyle w:val="1"/>
        <w:keepNext w:val="0"/>
        <w:widowControl w:val="0"/>
        <w:numPr>
          <w:ilvl w:val="0"/>
          <w:numId w:val="1"/>
        </w:numPr>
        <w:tabs>
          <w:tab w:val="left" w:pos="1134"/>
          <w:tab w:val="left" w:pos="1374"/>
        </w:tabs>
        <w:overflowPunct/>
        <w:autoSpaceDE/>
        <w:autoSpaceDN/>
        <w:adjustRightInd/>
        <w:spacing w:line="240" w:lineRule="auto"/>
        <w:ind w:left="0" w:firstLine="709"/>
        <w:jc w:val="left"/>
        <w:rPr>
          <w:b w:val="0"/>
          <w:sz w:val="24"/>
        </w:rPr>
      </w:pPr>
      <w:r w:rsidRPr="005B3503">
        <w:rPr>
          <w:b w:val="0"/>
          <w:sz w:val="24"/>
        </w:rPr>
        <w:t>Выплавка чугуна в доменных печах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bCs/>
          <w:sz w:val="24"/>
          <w:szCs w:val="24"/>
        </w:rPr>
        <w:t>Технология доменной плавки</w:t>
      </w:r>
    </w:p>
    <w:p w:rsidR="006F58E0" w:rsidRPr="005B3503" w:rsidRDefault="006F58E0" w:rsidP="006F58E0">
      <w:pPr>
        <w:pStyle w:val="1"/>
        <w:keepNext w:val="0"/>
        <w:widowControl w:val="0"/>
        <w:numPr>
          <w:ilvl w:val="0"/>
          <w:numId w:val="1"/>
        </w:numPr>
        <w:tabs>
          <w:tab w:val="left" w:pos="1134"/>
          <w:tab w:val="left" w:pos="1394"/>
        </w:tabs>
        <w:overflowPunct/>
        <w:autoSpaceDE/>
        <w:autoSpaceDN/>
        <w:adjustRightInd/>
        <w:spacing w:line="240" w:lineRule="auto"/>
        <w:ind w:left="0" w:firstLine="709"/>
        <w:jc w:val="left"/>
        <w:rPr>
          <w:b w:val="0"/>
          <w:sz w:val="24"/>
        </w:rPr>
      </w:pPr>
      <w:r w:rsidRPr="005B3503">
        <w:rPr>
          <w:b w:val="0"/>
          <w:sz w:val="24"/>
        </w:rPr>
        <w:t>Физико-химические процессы в доменной печи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Продукты доменной плавки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Основные сведения о металлургии стали</w:t>
      </w:r>
    </w:p>
    <w:p w:rsidR="006F58E0" w:rsidRPr="005B3503" w:rsidRDefault="006F58E0" w:rsidP="006F58E0">
      <w:pPr>
        <w:pStyle w:val="1"/>
        <w:keepNext w:val="0"/>
        <w:widowControl w:val="0"/>
        <w:numPr>
          <w:ilvl w:val="0"/>
          <w:numId w:val="1"/>
        </w:numPr>
        <w:tabs>
          <w:tab w:val="left" w:pos="1134"/>
          <w:tab w:val="left" w:pos="1530"/>
        </w:tabs>
        <w:overflowPunct/>
        <w:autoSpaceDE/>
        <w:autoSpaceDN/>
        <w:adjustRightInd/>
        <w:spacing w:line="240" w:lineRule="auto"/>
        <w:ind w:left="0" w:firstLine="709"/>
        <w:jc w:val="left"/>
        <w:rPr>
          <w:b w:val="0"/>
          <w:sz w:val="24"/>
        </w:rPr>
      </w:pPr>
      <w:r w:rsidRPr="005B3503">
        <w:rPr>
          <w:b w:val="0"/>
          <w:sz w:val="24"/>
        </w:rPr>
        <w:t>Основные реакции сталеплавильных</w:t>
      </w:r>
      <w:r w:rsidRPr="005B3503">
        <w:rPr>
          <w:b w:val="0"/>
          <w:spacing w:val="-14"/>
          <w:sz w:val="24"/>
        </w:rPr>
        <w:t xml:space="preserve"> </w:t>
      </w:r>
      <w:r w:rsidRPr="005B3503">
        <w:rPr>
          <w:b w:val="0"/>
          <w:sz w:val="24"/>
        </w:rPr>
        <w:t>процессов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Конвертерное производство</w:t>
      </w:r>
      <w:r w:rsidRPr="005B350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B3503">
        <w:rPr>
          <w:rFonts w:ascii="Times New Roman" w:hAnsi="Times New Roman"/>
          <w:sz w:val="24"/>
          <w:szCs w:val="24"/>
        </w:rPr>
        <w:t>стали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Электрометаллургия</w:t>
      </w:r>
      <w:r w:rsidRPr="005B350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5B3503">
        <w:rPr>
          <w:rFonts w:ascii="Times New Roman" w:hAnsi="Times New Roman"/>
          <w:sz w:val="24"/>
          <w:szCs w:val="24"/>
        </w:rPr>
        <w:t>стали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lastRenderedPageBreak/>
        <w:t>Мартеновское производство стали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Назначение ферросплавов и способы их производства. Ферросплавная печь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Производство ферросилиция и ферромарганца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 xml:space="preserve">Производство феррохрома и </w:t>
      </w:r>
      <w:proofErr w:type="spellStart"/>
      <w:r w:rsidRPr="005B3503">
        <w:rPr>
          <w:rFonts w:ascii="Times New Roman" w:hAnsi="Times New Roman"/>
          <w:sz w:val="24"/>
          <w:szCs w:val="24"/>
        </w:rPr>
        <w:t>ферротитана</w:t>
      </w:r>
      <w:proofErr w:type="spellEnd"/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Свойства меди и области её применения. Сырье для получения меди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 xml:space="preserve">Пирометаллургический способ производства меди. </w:t>
      </w:r>
      <w:r w:rsidRPr="005B3503">
        <w:rPr>
          <w:rFonts w:ascii="Times New Roman" w:hAnsi="Times New Roman"/>
          <w:bCs/>
          <w:sz w:val="24"/>
          <w:szCs w:val="24"/>
        </w:rPr>
        <w:t>Плавка на штейн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Конвертирование медных штейнов. Рафинирование черновой меди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 xml:space="preserve">Свойства никеля и его применение. </w:t>
      </w:r>
      <w:r w:rsidRPr="005B3503">
        <w:rPr>
          <w:rFonts w:ascii="Times New Roman" w:hAnsi="Times New Roman"/>
          <w:bCs/>
          <w:sz w:val="24"/>
          <w:szCs w:val="24"/>
        </w:rPr>
        <w:t>Сырье для получения никеля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Получение огневого никеля из окисленных руд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B3503">
        <w:rPr>
          <w:rFonts w:ascii="Times New Roman" w:hAnsi="Times New Roman"/>
          <w:bCs/>
          <w:sz w:val="24"/>
          <w:szCs w:val="24"/>
        </w:rPr>
        <w:t>Получение никеля из сульфидных медно-никелевых руд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Свойства алюминия и области его применения. Сырье для получения алюминия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Схема производства алюминия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Свойства магния и области его применения. Сырье для получения магния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Производства магния</w:t>
      </w:r>
    </w:p>
    <w:p w:rsidR="006F58E0" w:rsidRPr="005B3503" w:rsidRDefault="006F58E0" w:rsidP="006F58E0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B3503">
        <w:rPr>
          <w:rFonts w:ascii="Times New Roman" w:hAnsi="Times New Roman"/>
          <w:sz w:val="24"/>
          <w:szCs w:val="24"/>
        </w:rPr>
        <w:t>Свойства титана и области его применения. Сырье для получения титана</w:t>
      </w:r>
    </w:p>
    <w:p w:rsidR="00F87325" w:rsidRPr="00064814" w:rsidRDefault="006F58E0" w:rsidP="006F58E0">
      <w:pPr>
        <w:tabs>
          <w:tab w:val="left" w:pos="3675"/>
        </w:tabs>
        <w:autoSpaceDE w:val="0"/>
        <w:autoSpaceDN w:val="0"/>
        <w:adjustRightInd w:val="0"/>
        <w:spacing w:line="240" w:lineRule="atLeast"/>
        <w:jc w:val="both"/>
      </w:pPr>
      <w:r w:rsidRPr="005B3503">
        <w:t>Производства титана</w:t>
      </w:r>
      <w:r>
        <w:t>.</w:t>
      </w:r>
    </w:p>
    <w:p w:rsidR="00F87325" w:rsidRDefault="00F87325" w:rsidP="00F87325"/>
    <w:p w:rsidR="00EE787B" w:rsidRPr="00345CA5" w:rsidRDefault="00EE787B" w:rsidP="00EE787B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 письменной работы согласно МИ 4.2-5/47-01-2013 </w:t>
      </w:r>
      <w:hyperlink r:id="rId5" w:tgtFrame="_blank" w:history="1">
        <w:r w:rsidRPr="00345CA5">
          <w:rPr>
            <w:rStyle w:val="ab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</w:p>
    <w:p w:rsidR="003E6D0B" w:rsidRDefault="003E6D0B"/>
    <w:p w:rsidR="006F58E0" w:rsidRDefault="006F58E0" w:rsidP="006F58E0">
      <w:pPr>
        <w:spacing w:after="100" w:afterAutospacing="1" w:line="360" w:lineRule="auto"/>
        <w:ind w:right="-284" w:hanging="426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>Учебно-методическое и информационное обеспечение дисциплины</w:t>
      </w:r>
    </w:p>
    <w:p w:rsidR="006F58E0" w:rsidRPr="00A50A6D" w:rsidRDefault="006F58E0" w:rsidP="006F58E0">
      <w:pPr>
        <w:pStyle w:val="aa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A50A6D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6F58E0" w:rsidRDefault="006F58E0" w:rsidP="006F58E0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F58E0">
        <w:t>Шум</w:t>
      </w:r>
      <w:r w:rsidR="00926724">
        <w:t>илова Л. В</w:t>
      </w:r>
      <w:r w:rsidRPr="006F58E0">
        <w:t xml:space="preserve">. Основы </w:t>
      </w:r>
      <w:proofErr w:type="gramStart"/>
      <w:r w:rsidRPr="006F58E0">
        <w:t>металлургии :</w:t>
      </w:r>
      <w:proofErr w:type="gramEnd"/>
      <w:r w:rsidRPr="006F58E0">
        <w:t xml:space="preserve"> учеб. пособ</w:t>
      </w:r>
      <w:r w:rsidR="00926724">
        <w:t xml:space="preserve">ие. В 2 ч. Ч. 1 / Шумилова Л. </w:t>
      </w:r>
      <w:proofErr w:type="gramStart"/>
      <w:r w:rsidR="00926724">
        <w:t>В.</w:t>
      </w:r>
      <w:r w:rsidRPr="006F58E0">
        <w:t>.</w:t>
      </w:r>
      <w:proofErr w:type="gramEnd"/>
      <w:r w:rsidRPr="006F58E0">
        <w:t xml:space="preserve"> - 2-е изд. стер. - </w:t>
      </w:r>
      <w:proofErr w:type="gramStart"/>
      <w:r w:rsidRPr="006F58E0">
        <w:t>Чита :</w:t>
      </w:r>
      <w:proofErr w:type="gramEnd"/>
      <w:r w:rsidRPr="006F58E0">
        <w:t xml:space="preserve"> </w:t>
      </w:r>
      <w:proofErr w:type="spellStart"/>
      <w:r w:rsidRPr="006F58E0">
        <w:t>ЗабГУ</w:t>
      </w:r>
      <w:proofErr w:type="spellEnd"/>
      <w:r w:rsidRPr="006F58E0">
        <w:t xml:space="preserve">, 2013. - 196 с. </w:t>
      </w:r>
    </w:p>
    <w:p w:rsidR="006F58E0" w:rsidRDefault="00926724" w:rsidP="00AD1FAE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outlineLvl w:val="1"/>
      </w:pPr>
      <w:r>
        <w:t>Шумилова</w:t>
      </w:r>
      <w:r w:rsidR="006F58E0" w:rsidRPr="006F58E0">
        <w:t xml:space="preserve"> Л.В. Основы </w:t>
      </w:r>
      <w:proofErr w:type="gramStart"/>
      <w:r w:rsidR="006F58E0" w:rsidRPr="006F58E0">
        <w:t>металлургии :</w:t>
      </w:r>
      <w:proofErr w:type="gramEnd"/>
      <w:r w:rsidR="006F58E0" w:rsidRPr="006F58E0">
        <w:t xml:space="preserve"> учеб. пособие. В 2 ч. Ч. 2 / Л. В. Шумилова. - </w:t>
      </w:r>
      <w:proofErr w:type="gramStart"/>
      <w:r w:rsidR="006F58E0" w:rsidRPr="006F58E0">
        <w:t>Чита :</w:t>
      </w:r>
      <w:proofErr w:type="gramEnd"/>
      <w:r w:rsidR="006F58E0" w:rsidRPr="006F58E0">
        <w:t xml:space="preserve"> </w:t>
      </w:r>
      <w:proofErr w:type="spellStart"/>
      <w:r w:rsidR="006F58E0" w:rsidRPr="006F58E0">
        <w:t>ЗабГУ</w:t>
      </w:r>
      <w:proofErr w:type="spellEnd"/>
      <w:r w:rsidR="006F58E0" w:rsidRPr="006F58E0">
        <w:t xml:space="preserve">, 2015. - 220 с. </w:t>
      </w:r>
    </w:p>
    <w:p w:rsidR="00926724" w:rsidRDefault="00926724" w:rsidP="005A2870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outlineLvl w:val="1"/>
      </w:pPr>
      <w:r>
        <w:t>Сидоров</w:t>
      </w:r>
      <w:r w:rsidR="006F58E0" w:rsidRPr="006F58E0">
        <w:t xml:space="preserve"> В.В. Металлургия литейных жаропрочных сплавов: технология и оборудование / В. В. Сидоров, Д. Е. </w:t>
      </w:r>
      <w:proofErr w:type="spellStart"/>
      <w:r w:rsidR="006F58E0" w:rsidRPr="006F58E0">
        <w:t>Каблов</w:t>
      </w:r>
      <w:proofErr w:type="spellEnd"/>
      <w:r w:rsidR="006F58E0" w:rsidRPr="006F58E0">
        <w:t xml:space="preserve">, В. Е. </w:t>
      </w:r>
      <w:proofErr w:type="spellStart"/>
      <w:r w:rsidR="006F58E0" w:rsidRPr="006F58E0">
        <w:t>Ригин</w:t>
      </w:r>
      <w:proofErr w:type="spellEnd"/>
      <w:r w:rsidR="006F58E0" w:rsidRPr="006F58E0">
        <w:t xml:space="preserve">; под ред. Е.Н. </w:t>
      </w:r>
      <w:proofErr w:type="spellStart"/>
      <w:r w:rsidR="006F58E0" w:rsidRPr="006F58E0">
        <w:t>Каблова</w:t>
      </w:r>
      <w:proofErr w:type="spellEnd"/>
      <w:r w:rsidR="006F58E0" w:rsidRPr="006F58E0">
        <w:t xml:space="preserve">. - </w:t>
      </w:r>
      <w:proofErr w:type="gramStart"/>
      <w:r w:rsidR="006F58E0" w:rsidRPr="006F58E0">
        <w:t>Москва :</w:t>
      </w:r>
      <w:proofErr w:type="gramEnd"/>
      <w:r w:rsidR="006F58E0" w:rsidRPr="006F58E0">
        <w:t xml:space="preserve"> ВИАМ, 2016. - 368 с. </w:t>
      </w:r>
    </w:p>
    <w:p w:rsidR="00926724" w:rsidRDefault="006F58E0" w:rsidP="00926724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outlineLvl w:val="1"/>
      </w:pPr>
      <w:r w:rsidRPr="006F58E0">
        <w:t>Мысик</w:t>
      </w:r>
      <w:r w:rsidR="00926724">
        <w:t xml:space="preserve"> Р. К</w:t>
      </w:r>
      <w:r w:rsidRPr="006F58E0">
        <w:t xml:space="preserve">. Литейные сплавы на основе тяжелых цветных </w:t>
      </w:r>
      <w:proofErr w:type="gramStart"/>
      <w:r w:rsidRPr="006F58E0">
        <w:t>металлов</w:t>
      </w:r>
      <w:r w:rsidR="00926724">
        <w:t xml:space="preserve"> :</w:t>
      </w:r>
      <w:proofErr w:type="gramEnd"/>
      <w:r w:rsidR="00926724">
        <w:t xml:space="preserve"> Учебное пособие / Мысик Р. К.</w:t>
      </w:r>
      <w:r w:rsidRPr="006F58E0">
        <w:t xml:space="preserve">, Брусницын С.В. - М. : </w:t>
      </w:r>
      <w:proofErr w:type="spellStart"/>
      <w:r w:rsidRPr="006F58E0">
        <w:t>Юрайт</w:t>
      </w:r>
      <w:proofErr w:type="spellEnd"/>
      <w:r w:rsidRPr="006F58E0">
        <w:t xml:space="preserve">, 2017. - 140. </w:t>
      </w:r>
    </w:p>
    <w:p w:rsidR="006F58E0" w:rsidRPr="00926724" w:rsidRDefault="006F58E0" w:rsidP="00926724">
      <w:pPr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outlineLvl w:val="1"/>
      </w:pPr>
      <w:r w:rsidRPr="00926724">
        <w:t xml:space="preserve">Экономика, организация и управление горными предприятиями цветной металлургии / А. А. </w:t>
      </w:r>
      <w:proofErr w:type="spellStart"/>
      <w:r w:rsidRPr="00926724">
        <w:t>Ашихмин</w:t>
      </w:r>
      <w:proofErr w:type="spellEnd"/>
      <w:r w:rsidRPr="00926724">
        <w:t xml:space="preserve"> [и др.]; </w:t>
      </w:r>
      <w:proofErr w:type="spellStart"/>
      <w:r w:rsidRPr="00926724">
        <w:t>Ашихмин</w:t>
      </w:r>
      <w:proofErr w:type="spellEnd"/>
      <w:r w:rsidRPr="00926724">
        <w:t xml:space="preserve"> А.А.; </w:t>
      </w:r>
      <w:proofErr w:type="spellStart"/>
      <w:r w:rsidRPr="00926724">
        <w:t>Галбаатар</w:t>
      </w:r>
      <w:proofErr w:type="spellEnd"/>
      <w:r w:rsidRPr="00926724">
        <w:t xml:space="preserve"> Г.; Дмитриев А.А.; Ясько Т.А. - </w:t>
      </w:r>
      <w:proofErr w:type="spellStart"/>
      <w:proofErr w:type="gramStart"/>
      <w:r w:rsidRPr="00926724">
        <w:t>Moscow</w:t>
      </w:r>
      <w:proofErr w:type="spellEnd"/>
      <w:r w:rsidRPr="00926724">
        <w:t xml:space="preserve"> :</w:t>
      </w:r>
      <w:proofErr w:type="gramEnd"/>
      <w:r w:rsidRPr="00926724">
        <w:t xml:space="preserve"> Горная книга, 2010. - . - Экономика, организация и управление горными предприятиями цветной металлургии [Электронный ресурс</w:t>
      </w:r>
      <w:proofErr w:type="gramStart"/>
      <w:r w:rsidRPr="00926724">
        <w:t>] :</w:t>
      </w:r>
      <w:proofErr w:type="gramEnd"/>
      <w:r w:rsidRPr="00926724">
        <w:t xml:space="preserve"> : Отдельные статьи Горного информационно-аналитического бюллетеня (научно-технического журнала) / </w:t>
      </w:r>
      <w:proofErr w:type="spellStart"/>
      <w:r w:rsidRPr="00926724">
        <w:t>Ашихмин</w:t>
      </w:r>
      <w:proofErr w:type="spellEnd"/>
      <w:r w:rsidRPr="00926724">
        <w:t xml:space="preserve"> А.А., </w:t>
      </w:r>
      <w:proofErr w:type="spellStart"/>
      <w:r w:rsidRPr="00926724">
        <w:t>Галбаатар</w:t>
      </w:r>
      <w:proofErr w:type="spellEnd"/>
      <w:r w:rsidRPr="00926724">
        <w:t xml:space="preserve"> Г</w:t>
      </w:r>
      <w:r w:rsidR="00926724">
        <w:t xml:space="preserve">., Дмитриев А.А., Ясько Т.А. - </w:t>
      </w:r>
      <w:r w:rsidRPr="00926724">
        <w:t xml:space="preserve"> М. : Горная книга, 2010.</w:t>
      </w:r>
    </w:p>
    <w:p w:rsidR="006F58E0" w:rsidRPr="000323CB" w:rsidRDefault="006F58E0" w:rsidP="006F58E0">
      <w:pPr>
        <w:pStyle w:val="aa"/>
        <w:spacing w:after="0"/>
        <w:ind w:left="1128"/>
        <w:jc w:val="both"/>
        <w:rPr>
          <w:rFonts w:ascii="Times New Roman" w:hAnsi="Times New Roman"/>
          <w:u w:val="single"/>
        </w:rPr>
      </w:pPr>
    </w:p>
    <w:p w:rsidR="006F58E0" w:rsidRPr="00A50A6D" w:rsidRDefault="006F58E0" w:rsidP="006F58E0">
      <w:pPr>
        <w:pStyle w:val="aa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A50A6D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6F58E0" w:rsidRPr="00BF50D0" w:rsidRDefault="006F58E0" w:rsidP="00926724">
      <w:pPr>
        <w:ind w:firstLine="709"/>
        <w:jc w:val="both"/>
      </w:pPr>
      <w:r>
        <w:t xml:space="preserve">1. </w:t>
      </w:r>
      <w:proofErr w:type="spellStart"/>
      <w:r w:rsidR="00926724">
        <w:t>Богомягков</w:t>
      </w:r>
      <w:proofErr w:type="spellEnd"/>
      <w:r w:rsidRPr="00BF50D0">
        <w:t xml:space="preserve"> А.А.</w:t>
      </w:r>
      <w:r>
        <w:t xml:space="preserve"> </w:t>
      </w:r>
      <w:r w:rsidRPr="00BF50D0">
        <w:t xml:space="preserve">Основы </w:t>
      </w:r>
      <w:proofErr w:type="gramStart"/>
      <w:r w:rsidRPr="00BF50D0">
        <w:t>металлургии :</w:t>
      </w:r>
      <w:proofErr w:type="gramEnd"/>
      <w:r w:rsidRPr="00BF50D0">
        <w:t xml:space="preserve"> метод. указания / А. А. </w:t>
      </w:r>
      <w:proofErr w:type="spellStart"/>
      <w:r w:rsidRPr="00BF50D0">
        <w:t>Богомягков</w:t>
      </w:r>
      <w:proofErr w:type="spellEnd"/>
      <w:r w:rsidRPr="00BF50D0">
        <w:t xml:space="preserve">. - </w:t>
      </w:r>
      <w:proofErr w:type="gramStart"/>
      <w:r w:rsidRPr="00BF50D0">
        <w:t>Чита :</w:t>
      </w:r>
      <w:proofErr w:type="gramEnd"/>
      <w:r w:rsidRPr="00BF50D0">
        <w:t xml:space="preserve"> </w:t>
      </w:r>
      <w:proofErr w:type="spellStart"/>
      <w:r w:rsidRPr="00BF50D0">
        <w:t>ЧитГУ</w:t>
      </w:r>
      <w:proofErr w:type="spellEnd"/>
      <w:r w:rsidRPr="00BF50D0">
        <w:t xml:space="preserve">, 2007. - 38с. </w:t>
      </w:r>
    </w:p>
    <w:p w:rsidR="00926724" w:rsidRDefault="006F58E0" w:rsidP="00926724">
      <w:pPr>
        <w:shd w:val="clear" w:color="auto" w:fill="FFFFFF"/>
        <w:ind w:firstLine="709"/>
        <w:jc w:val="both"/>
      </w:pPr>
      <w:r>
        <w:t xml:space="preserve">2. </w:t>
      </w:r>
      <w:r w:rsidR="00926724">
        <w:t>Черепахин А. А</w:t>
      </w:r>
      <w:r w:rsidRPr="00BF50D0">
        <w:t>.</w:t>
      </w:r>
      <w:r>
        <w:t xml:space="preserve"> </w:t>
      </w:r>
      <w:r w:rsidR="00926724">
        <w:t>Материаловедение: учебник / А. А</w:t>
      </w:r>
      <w:r w:rsidR="00926724" w:rsidRPr="00BF50D0">
        <w:t xml:space="preserve">. </w:t>
      </w:r>
      <w:r w:rsidR="00926724">
        <w:t xml:space="preserve">Черепахин </w:t>
      </w:r>
      <w:r w:rsidRPr="00BF50D0">
        <w:t xml:space="preserve">- 4-е изд., стер. - </w:t>
      </w:r>
      <w:proofErr w:type="gramStart"/>
      <w:r w:rsidRPr="00BF50D0">
        <w:t>Москва :</w:t>
      </w:r>
      <w:proofErr w:type="gramEnd"/>
      <w:r w:rsidRPr="00BF50D0">
        <w:t xml:space="preserve"> Академия, 2011. - 256 с. </w:t>
      </w:r>
    </w:p>
    <w:p w:rsidR="006F58E0" w:rsidRDefault="00926724" w:rsidP="00926724">
      <w:pPr>
        <w:shd w:val="clear" w:color="auto" w:fill="FFFFFF"/>
        <w:ind w:firstLine="709"/>
        <w:jc w:val="both"/>
      </w:pPr>
      <w:r>
        <w:lastRenderedPageBreak/>
        <w:t>3. Рогов В. А</w:t>
      </w:r>
      <w:r w:rsidR="006F58E0" w:rsidRPr="00BF50D0">
        <w:t>.</w:t>
      </w:r>
      <w:r w:rsidR="006F58E0">
        <w:t xml:space="preserve"> </w:t>
      </w:r>
      <w:r w:rsidR="006F58E0" w:rsidRPr="00BF50D0">
        <w:t xml:space="preserve">Материаловедение и технология конструкционных материалов. Штамповочное и литейное </w:t>
      </w:r>
      <w:proofErr w:type="gramStart"/>
      <w:r w:rsidR="006F58E0" w:rsidRPr="00BF50D0">
        <w:t>производство :</w:t>
      </w:r>
      <w:proofErr w:type="gramEnd"/>
      <w:r w:rsidR="006F58E0" w:rsidRPr="00BF50D0">
        <w:t xml:space="preserve"> Учебник / Рогов В.А., Позняк Г.Г. - 2-е изд. - М. : </w:t>
      </w:r>
      <w:proofErr w:type="spellStart"/>
      <w:r w:rsidR="006F58E0" w:rsidRPr="00BF50D0">
        <w:t>Юрайт</w:t>
      </w:r>
      <w:proofErr w:type="spellEnd"/>
      <w:r w:rsidR="006F58E0" w:rsidRPr="00BF50D0">
        <w:t xml:space="preserve">, 2016. - 330. </w:t>
      </w:r>
    </w:p>
    <w:p w:rsidR="00926724" w:rsidRDefault="00926724" w:rsidP="00926724">
      <w:pPr>
        <w:shd w:val="clear" w:color="auto" w:fill="FFFFFF"/>
        <w:ind w:firstLine="709"/>
        <w:jc w:val="both"/>
      </w:pPr>
    </w:p>
    <w:p w:rsidR="00A50A6D" w:rsidRDefault="00A50A6D" w:rsidP="00926724">
      <w:pPr>
        <w:shd w:val="clear" w:color="auto" w:fill="FFFFFF"/>
        <w:ind w:firstLine="709"/>
        <w:jc w:val="both"/>
      </w:pPr>
    </w:p>
    <w:p w:rsidR="00A50A6D" w:rsidRDefault="00A50A6D" w:rsidP="00926724">
      <w:pPr>
        <w:shd w:val="clear" w:color="auto" w:fill="FFFFFF"/>
        <w:ind w:firstLine="709"/>
        <w:jc w:val="both"/>
      </w:pPr>
    </w:p>
    <w:p w:rsidR="00A50A6D" w:rsidRDefault="00A50A6D" w:rsidP="00926724">
      <w:pPr>
        <w:shd w:val="clear" w:color="auto" w:fill="FFFFFF"/>
        <w:ind w:firstLine="709"/>
        <w:jc w:val="both"/>
      </w:pPr>
    </w:p>
    <w:p w:rsidR="00A50A6D" w:rsidRDefault="00A50A6D" w:rsidP="00926724">
      <w:pPr>
        <w:shd w:val="clear" w:color="auto" w:fill="FFFFFF"/>
        <w:ind w:firstLine="709"/>
        <w:jc w:val="both"/>
      </w:pPr>
    </w:p>
    <w:p w:rsidR="00A50A6D" w:rsidRPr="00926724" w:rsidRDefault="00A50A6D" w:rsidP="00926724">
      <w:pPr>
        <w:shd w:val="clear" w:color="auto" w:fill="FFFFFF"/>
        <w:ind w:firstLine="709"/>
        <w:jc w:val="both"/>
      </w:pPr>
    </w:p>
    <w:p w:rsidR="00A50A6D" w:rsidRDefault="00A50A6D" w:rsidP="00A50A6D">
      <w:pPr>
        <w:spacing w:line="360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 xml:space="preserve">Ведущий преподаватель  </w:t>
      </w:r>
    </w:p>
    <w:p w:rsidR="00A50A6D" w:rsidRPr="00661AC8" w:rsidRDefault="00A50A6D" w:rsidP="00A50A6D">
      <w:pPr>
        <w:jc w:val="both"/>
      </w:pPr>
      <w:r w:rsidRPr="00661AC8">
        <w:t>Ф.И.О.</w:t>
      </w:r>
      <w:r w:rsidRPr="00661AC8">
        <w:rPr>
          <w:u w:val="single"/>
        </w:rPr>
        <w:t xml:space="preserve">   Щеглова Светлана Александровна</w:t>
      </w:r>
      <w:r w:rsidRPr="00661AC8">
        <w:tab/>
        <w:t>____________________________</w:t>
      </w:r>
    </w:p>
    <w:p w:rsidR="00A50A6D" w:rsidRPr="00661AC8" w:rsidRDefault="00A50A6D" w:rsidP="00A50A6D">
      <w:pPr>
        <w:tabs>
          <w:tab w:val="center" w:pos="8280"/>
        </w:tabs>
        <w:jc w:val="both"/>
      </w:pPr>
      <w:r w:rsidRPr="00661AC8">
        <w:t>должность: _</w:t>
      </w:r>
      <w:proofErr w:type="gramStart"/>
      <w:r w:rsidRPr="00661AC8">
        <w:rPr>
          <w:u w:val="single"/>
        </w:rPr>
        <w:t>доцент  кафедры</w:t>
      </w:r>
      <w:proofErr w:type="gramEnd"/>
      <w:r w:rsidRPr="00661AC8">
        <w:rPr>
          <w:u w:val="single"/>
        </w:rPr>
        <w:t xml:space="preserve"> </w:t>
      </w:r>
      <w:r>
        <w:rPr>
          <w:u w:val="single"/>
        </w:rPr>
        <w:t>ОПИ и ВС</w:t>
      </w:r>
      <w:r w:rsidRPr="00450F11">
        <w:t xml:space="preserve">                    </w:t>
      </w:r>
      <w:r w:rsidRPr="00661AC8">
        <w:rPr>
          <w:vertAlign w:val="superscript"/>
        </w:rPr>
        <w:t xml:space="preserve">   </w:t>
      </w:r>
      <w:r>
        <w:rPr>
          <w:vertAlign w:val="superscript"/>
        </w:rPr>
        <w:t xml:space="preserve"> </w:t>
      </w:r>
      <w:r w:rsidRPr="00661AC8">
        <w:rPr>
          <w:vertAlign w:val="superscript"/>
        </w:rPr>
        <w:t xml:space="preserve">                 подпись</w:t>
      </w:r>
    </w:p>
    <w:p w:rsidR="00A50A6D" w:rsidRPr="00661AC8" w:rsidRDefault="00A50A6D" w:rsidP="00A50A6D">
      <w:pPr>
        <w:jc w:val="both"/>
      </w:pPr>
      <w:r>
        <w:t xml:space="preserve">«___» ______________ 20   </w:t>
      </w:r>
      <w:r w:rsidRPr="00661AC8">
        <w:t xml:space="preserve"> г.</w:t>
      </w:r>
    </w:p>
    <w:p w:rsidR="00A50A6D" w:rsidRPr="00FC0E77" w:rsidRDefault="00A50A6D" w:rsidP="00A50A6D">
      <w:pPr>
        <w:spacing w:line="360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</w:p>
    <w:p w:rsidR="00A50A6D" w:rsidRDefault="00A50A6D" w:rsidP="00A50A6D">
      <w:pPr>
        <w:spacing w:line="360" w:lineRule="auto"/>
        <w:jc w:val="both"/>
      </w:pPr>
    </w:p>
    <w:p w:rsidR="00A50A6D" w:rsidRDefault="00A50A6D" w:rsidP="00A50A6D">
      <w:pPr>
        <w:spacing w:line="360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>Зав</w:t>
      </w:r>
      <w:r>
        <w:rPr>
          <w:sz w:val="28"/>
          <w:szCs w:val="28"/>
        </w:rPr>
        <w:t>едующий</w:t>
      </w:r>
      <w:r w:rsidRPr="00FC0E77">
        <w:rPr>
          <w:sz w:val="28"/>
          <w:szCs w:val="28"/>
        </w:rPr>
        <w:t xml:space="preserve"> кафедрой </w:t>
      </w:r>
    </w:p>
    <w:p w:rsidR="00A50A6D" w:rsidRPr="00661AC8" w:rsidRDefault="00A50A6D" w:rsidP="00A50A6D">
      <w:pPr>
        <w:jc w:val="both"/>
      </w:pPr>
      <w:r w:rsidRPr="00661AC8">
        <w:t>Ф.И.О.</w:t>
      </w:r>
      <w:r w:rsidRPr="00661AC8">
        <w:rPr>
          <w:u w:val="single"/>
        </w:rPr>
        <w:t xml:space="preserve">   </w:t>
      </w:r>
      <w:r>
        <w:rPr>
          <w:u w:val="single"/>
        </w:rPr>
        <w:t>Петухова И.И.</w:t>
      </w:r>
      <w:r w:rsidRPr="00450F11">
        <w:t xml:space="preserve">                             </w:t>
      </w:r>
      <w:r w:rsidRPr="00661AC8">
        <w:tab/>
        <w:t>____________________________</w:t>
      </w:r>
    </w:p>
    <w:p w:rsidR="00A50A6D" w:rsidRPr="00661AC8" w:rsidRDefault="00A50A6D" w:rsidP="00A50A6D">
      <w:pPr>
        <w:tabs>
          <w:tab w:val="center" w:pos="8280"/>
        </w:tabs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</w:t>
      </w:r>
      <w:r w:rsidRPr="00661AC8">
        <w:rPr>
          <w:vertAlign w:val="superscript"/>
        </w:rPr>
        <w:t xml:space="preserve">    </w:t>
      </w:r>
      <w:r>
        <w:rPr>
          <w:vertAlign w:val="superscript"/>
        </w:rPr>
        <w:t xml:space="preserve"> </w:t>
      </w:r>
      <w:r w:rsidRPr="00661AC8">
        <w:rPr>
          <w:vertAlign w:val="superscript"/>
        </w:rPr>
        <w:t xml:space="preserve">                 подпись</w:t>
      </w:r>
    </w:p>
    <w:p w:rsidR="00A50A6D" w:rsidRPr="00661AC8" w:rsidRDefault="00A50A6D" w:rsidP="00A50A6D">
      <w:pPr>
        <w:jc w:val="both"/>
      </w:pPr>
      <w:r>
        <w:t xml:space="preserve">«___» ______________ 20   </w:t>
      </w:r>
      <w:r w:rsidRPr="00661AC8">
        <w:t xml:space="preserve"> г.</w:t>
      </w:r>
    </w:p>
    <w:p w:rsidR="00A50A6D" w:rsidRPr="00FC0E77" w:rsidRDefault="00A50A6D" w:rsidP="00A50A6D">
      <w:pPr>
        <w:spacing w:line="360" w:lineRule="auto"/>
        <w:jc w:val="both"/>
        <w:rPr>
          <w:sz w:val="28"/>
          <w:szCs w:val="28"/>
        </w:rPr>
      </w:pPr>
    </w:p>
    <w:p w:rsidR="00A50A6D" w:rsidRPr="00DE1292" w:rsidRDefault="00A50A6D" w:rsidP="00A50A6D">
      <w:pPr>
        <w:spacing w:line="360" w:lineRule="auto"/>
      </w:pPr>
    </w:p>
    <w:p w:rsidR="006F58E0" w:rsidRPr="00926724" w:rsidRDefault="006F58E0" w:rsidP="00A50A6D">
      <w:pPr>
        <w:spacing w:line="360" w:lineRule="auto"/>
        <w:jc w:val="both"/>
      </w:pPr>
    </w:p>
    <w:sectPr w:rsidR="006F58E0" w:rsidRPr="00926724">
      <w:pgSz w:w="11906" w:h="16838"/>
      <w:pgMar w:top="851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EFB"/>
    <w:multiLevelType w:val="hybridMultilevel"/>
    <w:tmpl w:val="B5CAB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352"/>
    <w:multiLevelType w:val="hybridMultilevel"/>
    <w:tmpl w:val="1900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51BF"/>
    <w:multiLevelType w:val="multilevel"/>
    <w:tmpl w:val="8912E894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325"/>
    <w:rsid w:val="003E6D0B"/>
    <w:rsid w:val="0040294C"/>
    <w:rsid w:val="006F58E0"/>
    <w:rsid w:val="008008E2"/>
    <w:rsid w:val="00925D09"/>
    <w:rsid w:val="00926724"/>
    <w:rsid w:val="009E134C"/>
    <w:rsid w:val="009E4C32"/>
    <w:rsid w:val="00A50A6D"/>
    <w:rsid w:val="00AC687F"/>
    <w:rsid w:val="00E82A38"/>
    <w:rsid w:val="00EE787B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7E059-3F62-4589-8503-1961FC70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325"/>
    <w:pPr>
      <w:keepNext/>
      <w:overflowPunct w:val="0"/>
      <w:autoSpaceDE w:val="0"/>
      <w:autoSpaceDN w:val="0"/>
      <w:adjustRightInd w:val="0"/>
      <w:spacing w:line="240" w:lineRule="atLeast"/>
      <w:jc w:val="center"/>
      <w:outlineLvl w:val="0"/>
    </w:pPr>
    <w:rPr>
      <w:b/>
      <w:sz w:val="52"/>
    </w:rPr>
  </w:style>
  <w:style w:type="paragraph" w:styleId="4">
    <w:name w:val="heading 4"/>
    <w:basedOn w:val="a"/>
    <w:next w:val="a"/>
    <w:link w:val="40"/>
    <w:uiPriority w:val="99"/>
    <w:qFormat/>
    <w:rsid w:val="00F87325"/>
    <w:pPr>
      <w:keepNext/>
      <w:overflowPunct w:val="0"/>
      <w:autoSpaceDE w:val="0"/>
      <w:autoSpaceDN w:val="0"/>
      <w:adjustRightInd w:val="0"/>
      <w:spacing w:line="240" w:lineRule="atLeast"/>
      <w:ind w:left="-57" w:right="-57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8732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F87325"/>
    <w:pPr>
      <w:spacing w:before="240" w:after="60" w:line="276" w:lineRule="auto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325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873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8732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F873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732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F873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rsid w:val="00F87325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rsid w:val="00F87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 Знак Знак,Знак Знак,Обычный (Web)"/>
    <w:basedOn w:val="a"/>
    <w:rsid w:val="00F87325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rsid w:val="00F873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87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87325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7325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1"/>
    <w:basedOn w:val="a"/>
    <w:rsid w:val="00F873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6F58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+ Курсив22"/>
    <w:rsid w:val="006F58E0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styleId="ab">
    <w:name w:val="Hyperlink"/>
    <w:rsid w:val="00EE7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2021-01-14T10:45:00Z</dcterms:created>
  <dcterms:modified xsi:type="dcterms:W3CDTF">2021-01-14T10:45:00Z</dcterms:modified>
</cp:coreProperties>
</file>