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B6" w:rsidRPr="00C50DC2" w:rsidRDefault="007B43B6" w:rsidP="007B43B6">
      <w:pPr>
        <w:pStyle w:val="51"/>
        <w:keepNext/>
        <w:keepLines/>
        <w:shd w:val="clear" w:color="auto" w:fill="auto"/>
        <w:spacing w:after="0" w:line="360" w:lineRule="auto"/>
        <w:ind w:firstLine="709"/>
        <w:rPr>
          <w:rStyle w:val="50"/>
          <w:rFonts w:cs="Arial Unicode MS"/>
          <w:b w:val="0"/>
          <w:bCs w:val="0"/>
          <w:spacing w:val="0"/>
          <w:sz w:val="28"/>
          <w:szCs w:val="28"/>
        </w:rPr>
      </w:pPr>
      <w:bookmarkStart w:id="0" w:name="bookmark37"/>
      <w:r w:rsidRPr="00C50DC2">
        <w:rPr>
          <w:rStyle w:val="50"/>
          <w:spacing w:val="0"/>
          <w:sz w:val="28"/>
          <w:szCs w:val="28"/>
        </w:rPr>
        <w:t>3.3. Тип простых веществ</w:t>
      </w:r>
      <w:bookmarkEnd w:id="0"/>
    </w:p>
    <w:p w:rsidR="007B43B6" w:rsidRPr="0055019B" w:rsidRDefault="007B43B6" w:rsidP="007B43B6">
      <w:pPr>
        <w:pStyle w:val="41"/>
        <w:shd w:val="clear" w:color="auto" w:fill="auto"/>
        <w:spacing w:before="0" w:after="0" w:line="360" w:lineRule="auto"/>
        <w:ind w:firstLine="709"/>
        <w:rPr>
          <w:rStyle w:val="475"/>
          <w:sz w:val="28"/>
          <w:szCs w:val="28"/>
        </w:rPr>
      </w:pPr>
      <w:r w:rsidRPr="00C50DC2">
        <w:rPr>
          <w:rStyle w:val="475"/>
          <w:sz w:val="28"/>
          <w:szCs w:val="28"/>
        </w:rPr>
        <w:t>Происхождение химических элементов является сложнейшей пробле</w:t>
      </w:r>
      <w:r w:rsidRPr="00C50DC2">
        <w:rPr>
          <w:rStyle w:val="475"/>
          <w:sz w:val="28"/>
          <w:szCs w:val="28"/>
        </w:rPr>
        <w:softHyphen/>
        <w:t>мой космохимии и геохимии. Сейчас представления о происхождении хи</w:t>
      </w:r>
      <w:r w:rsidRPr="00C50DC2">
        <w:rPr>
          <w:rStyle w:val="475"/>
          <w:sz w:val="28"/>
          <w:szCs w:val="28"/>
        </w:rPr>
        <w:softHyphen/>
        <w:t xml:space="preserve">мических элементов сводятся к двум главным концепциям: </w:t>
      </w:r>
    </w:p>
    <w:p w:rsidR="007B43B6" w:rsidRPr="00C50DC2" w:rsidRDefault="007B43B6" w:rsidP="007B43B6">
      <w:pPr>
        <w:pStyle w:val="41"/>
        <w:shd w:val="clear" w:color="auto" w:fill="auto"/>
        <w:spacing w:before="0" w:after="0" w:line="360" w:lineRule="auto"/>
        <w:ind w:firstLine="709"/>
        <w:rPr>
          <w:rFonts w:cs="Arial Unicode MS"/>
          <w:sz w:val="28"/>
          <w:szCs w:val="28"/>
        </w:rPr>
      </w:pPr>
      <w:r w:rsidRPr="00C50DC2">
        <w:rPr>
          <w:rStyle w:val="475"/>
          <w:sz w:val="28"/>
          <w:szCs w:val="28"/>
        </w:rPr>
        <w:t>1) элементы рождаются в недрах звезд;</w:t>
      </w:r>
    </w:p>
    <w:p w:rsidR="007B43B6" w:rsidRPr="00C50DC2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C50DC2">
        <w:rPr>
          <w:rStyle w:val="475"/>
          <w:sz w:val="28"/>
          <w:szCs w:val="28"/>
        </w:rPr>
        <w:t>2) элементы образуются в дозвездный этап развития вещества Вселенной.</w:t>
      </w:r>
    </w:p>
    <w:p w:rsidR="007B43B6" w:rsidRPr="00C50DC2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C50DC2">
        <w:rPr>
          <w:rStyle w:val="475"/>
          <w:sz w:val="28"/>
          <w:szCs w:val="28"/>
        </w:rPr>
        <w:t xml:space="preserve">В целом же история образования химических элементов объединяет дозвездный и </w:t>
      </w:r>
      <w:proofErr w:type="gramStart"/>
      <w:r w:rsidRPr="00C50DC2">
        <w:rPr>
          <w:rStyle w:val="475"/>
          <w:sz w:val="28"/>
          <w:szCs w:val="28"/>
        </w:rPr>
        <w:t>звездный</w:t>
      </w:r>
      <w:proofErr w:type="gramEnd"/>
      <w:r w:rsidRPr="00C50DC2">
        <w:rPr>
          <w:rStyle w:val="475"/>
          <w:sz w:val="28"/>
          <w:szCs w:val="28"/>
        </w:rPr>
        <w:t xml:space="preserve"> механизмы нукпеогенеза, хотя эволюция вещества Вселенной этим не исчерпывается.</w:t>
      </w:r>
    </w:p>
    <w:p w:rsidR="007B43B6" w:rsidRPr="00C50DC2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C50DC2">
        <w:rPr>
          <w:rStyle w:val="475"/>
          <w:sz w:val="28"/>
          <w:szCs w:val="28"/>
        </w:rPr>
        <w:t>Я.Б. Зельдович считает, что Вселенная на 72 % состоит из Н (водоро</w:t>
      </w:r>
      <w:r w:rsidRPr="00C50DC2">
        <w:rPr>
          <w:rStyle w:val="475"/>
          <w:sz w:val="28"/>
          <w:szCs w:val="28"/>
        </w:rPr>
        <w:softHyphen/>
        <w:t xml:space="preserve">да) и на 25 % - из Не (гелия). Следующие за ними элементы: С, О, </w:t>
      </w:r>
      <w:r w:rsidRPr="00C50DC2">
        <w:rPr>
          <w:rStyle w:val="475"/>
          <w:sz w:val="28"/>
          <w:szCs w:val="28"/>
          <w:lang w:val="en-US"/>
        </w:rPr>
        <w:t>Fe</w:t>
      </w:r>
      <w:r w:rsidRPr="00C50DC2">
        <w:rPr>
          <w:rStyle w:val="475"/>
          <w:sz w:val="28"/>
          <w:szCs w:val="28"/>
        </w:rPr>
        <w:t xml:space="preserve">, Аг, </w:t>
      </w:r>
      <w:r w:rsidRPr="00C50DC2">
        <w:rPr>
          <w:rStyle w:val="475"/>
          <w:sz w:val="28"/>
          <w:szCs w:val="28"/>
          <w:lang w:val="en-US"/>
        </w:rPr>
        <w:t>N</w:t>
      </w:r>
      <w:r w:rsidRPr="00C50DC2">
        <w:rPr>
          <w:rStyle w:val="475"/>
          <w:sz w:val="28"/>
          <w:szCs w:val="28"/>
        </w:rPr>
        <w:t xml:space="preserve">, </w:t>
      </w:r>
      <w:r w:rsidRPr="00C50DC2">
        <w:rPr>
          <w:rStyle w:val="475"/>
          <w:sz w:val="28"/>
          <w:szCs w:val="28"/>
          <w:lang w:val="en-US"/>
        </w:rPr>
        <w:t>Si</w:t>
      </w:r>
      <w:r w:rsidRPr="00C50DC2">
        <w:rPr>
          <w:rStyle w:val="475"/>
          <w:sz w:val="28"/>
          <w:szCs w:val="28"/>
        </w:rPr>
        <w:t xml:space="preserve"> составляют 3 %.</w:t>
      </w:r>
    </w:p>
    <w:p w:rsidR="007B43B6" w:rsidRPr="00C50DC2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C50DC2">
        <w:rPr>
          <w:rStyle w:val="475"/>
          <w:sz w:val="28"/>
          <w:szCs w:val="28"/>
        </w:rPr>
        <w:t>Предполагается, что большая часть газа расширяющейся Вселенной заполняет пространство между Галактиками и только его меньшая часть превратилась и ныне превращается в Галактики и Звезды. В этом случае, если плотность космического межгалактического газа достигнет значения &gt;10 протонов в 1 м</w:t>
      </w:r>
      <w:r w:rsidRPr="00C50DC2">
        <w:rPr>
          <w:rStyle w:val="475"/>
          <w:sz w:val="28"/>
          <w:szCs w:val="28"/>
          <w:vertAlign w:val="superscript"/>
        </w:rPr>
        <w:t>3</w:t>
      </w:r>
      <w:r w:rsidRPr="00C50DC2">
        <w:rPr>
          <w:rStyle w:val="475"/>
          <w:sz w:val="28"/>
          <w:szCs w:val="28"/>
        </w:rPr>
        <w:t xml:space="preserve"> пространства, то силы тяготения остановят расшире</w:t>
      </w:r>
      <w:r w:rsidRPr="00C50DC2">
        <w:rPr>
          <w:rStyle w:val="475"/>
          <w:sz w:val="28"/>
          <w:szCs w:val="28"/>
        </w:rPr>
        <w:softHyphen/>
        <w:t>ние Вселенной и через 10</w:t>
      </w:r>
      <w:r>
        <w:rPr>
          <w:rStyle w:val="475"/>
          <w:sz w:val="28"/>
          <w:szCs w:val="28"/>
        </w:rPr>
        <w:t>÷</w:t>
      </w:r>
      <w:r w:rsidRPr="00C50DC2">
        <w:rPr>
          <w:rStyle w:val="475"/>
          <w:sz w:val="28"/>
          <w:szCs w:val="28"/>
        </w:rPr>
        <w:t>20 млрд. лет начнется процесс «сжимания» Все</w:t>
      </w:r>
      <w:r w:rsidRPr="00C50DC2">
        <w:rPr>
          <w:rStyle w:val="475"/>
          <w:sz w:val="28"/>
          <w:szCs w:val="28"/>
        </w:rPr>
        <w:softHyphen/>
        <w:t>ленной. Через миллиарды лет масса вещества Вселенной вновь соберется в ничтожно малый объем, где плотность опять окажется бесконечно боль</w:t>
      </w:r>
      <w:r w:rsidRPr="00C50DC2">
        <w:rPr>
          <w:rStyle w:val="475"/>
          <w:sz w:val="28"/>
          <w:szCs w:val="28"/>
        </w:rPr>
        <w:softHyphen/>
        <w:t>шой и где элементы как таковые перестанут существовать в привычном для нас состоянии.</w:t>
      </w:r>
    </w:p>
    <w:p w:rsidR="007B43B6" w:rsidRPr="00C50DC2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C50DC2">
        <w:rPr>
          <w:rStyle w:val="475"/>
          <w:sz w:val="28"/>
          <w:szCs w:val="28"/>
        </w:rPr>
        <w:t>Таким образом, известные нам химические элементы - это только этап в вечном и непрерывном развитии материи: они возникают и исчезают, со временем превращаясь в какие-то новые, еще неизвестные нам формы веч</w:t>
      </w:r>
      <w:r w:rsidRPr="00C50DC2">
        <w:rPr>
          <w:rStyle w:val="475"/>
          <w:sz w:val="28"/>
          <w:szCs w:val="28"/>
        </w:rPr>
        <w:softHyphen/>
        <w:t>но движущейся «бесконечной в своем разнообразии» материи (В.Ф. Барабанов, 1985, с. 39, 45-46).</w:t>
      </w:r>
    </w:p>
    <w:p w:rsidR="007B43B6" w:rsidRPr="00C50DC2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C50DC2">
        <w:rPr>
          <w:rStyle w:val="410"/>
          <w:sz w:val="28"/>
          <w:szCs w:val="28"/>
        </w:rPr>
        <w:t>Геохимические классификации элементов</w:t>
      </w:r>
      <w:r w:rsidRPr="00C50DC2">
        <w:rPr>
          <w:rStyle w:val="475"/>
          <w:sz w:val="28"/>
          <w:szCs w:val="28"/>
        </w:rPr>
        <w:t xml:space="preserve"> основаны на периодиче</w:t>
      </w:r>
      <w:r w:rsidRPr="00C50DC2">
        <w:rPr>
          <w:rStyle w:val="475"/>
          <w:sz w:val="28"/>
          <w:szCs w:val="28"/>
        </w:rPr>
        <w:softHyphen/>
        <w:t>ской таблице Д.И. Менделеева, т.к. положение элемента в таблице предо</w:t>
      </w:r>
      <w:r w:rsidRPr="00C50DC2">
        <w:rPr>
          <w:rStyle w:val="475"/>
          <w:sz w:val="28"/>
          <w:szCs w:val="28"/>
        </w:rPr>
        <w:softHyphen/>
      </w:r>
      <w:r w:rsidRPr="00C50DC2">
        <w:rPr>
          <w:rStyle w:val="475"/>
          <w:sz w:val="28"/>
          <w:szCs w:val="28"/>
        </w:rPr>
        <w:lastRenderedPageBreak/>
        <w:t>пределяет его геохимические свойства: способность концентрирования в тех или иных физико-химических условиях земной коры, гидросферы, ат</w:t>
      </w:r>
      <w:r w:rsidRPr="00C50DC2">
        <w:rPr>
          <w:rStyle w:val="475"/>
          <w:sz w:val="28"/>
          <w:szCs w:val="28"/>
        </w:rPr>
        <w:softHyphen/>
        <w:t>мосферы, живых организмах.</w:t>
      </w:r>
    </w:p>
    <w:p w:rsidR="007B43B6" w:rsidRPr="00084B48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C50DC2">
        <w:rPr>
          <w:rStyle w:val="475"/>
          <w:sz w:val="28"/>
          <w:szCs w:val="28"/>
        </w:rPr>
        <w:t>Различные варианты классификаций элементов предложили многие</w:t>
      </w:r>
      <w:r w:rsidRPr="00084B48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ученые</w:t>
      </w:r>
      <w:r w:rsidRPr="00084B48">
        <w:rPr>
          <w:rStyle w:val="475"/>
          <w:sz w:val="28"/>
          <w:szCs w:val="28"/>
        </w:rPr>
        <w:t xml:space="preserve">: </w:t>
      </w:r>
      <w:r w:rsidRPr="00654209">
        <w:rPr>
          <w:rStyle w:val="475"/>
          <w:sz w:val="28"/>
          <w:szCs w:val="28"/>
        </w:rPr>
        <w:t>В</w:t>
      </w:r>
      <w:r w:rsidRPr="00084B48">
        <w:rPr>
          <w:rStyle w:val="475"/>
          <w:sz w:val="28"/>
          <w:szCs w:val="28"/>
        </w:rPr>
        <w:t>.</w:t>
      </w:r>
      <w:r w:rsidRPr="00654209">
        <w:rPr>
          <w:rStyle w:val="475"/>
          <w:sz w:val="28"/>
          <w:szCs w:val="28"/>
        </w:rPr>
        <w:t>М</w:t>
      </w:r>
      <w:r w:rsidRPr="00084B48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>Гольдшмидт</w:t>
      </w:r>
      <w:r w:rsidRPr="00084B48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А</w:t>
      </w:r>
      <w:r w:rsidRPr="00084B48">
        <w:rPr>
          <w:rStyle w:val="475"/>
          <w:sz w:val="28"/>
          <w:szCs w:val="28"/>
        </w:rPr>
        <w:t>.</w:t>
      </w:r>
      <w:r w:rsidRPr="00654209">
        <w:rPr>
          <w:rStyle w:val="475"/>
          <w:sz w:val="28"/>
          <w:szCs w:val="28"/>
        </w:rPr>
        <w:t>Е</w:t>
      </w:r>
      <w:r w:rsidRPr="00084B48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>Ферсман</w:t>
      </w:r>
      <w:r w:rsidRPr="00084B48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Г</w:t>
      </w:r>
      <w:r w:rsidRPr="00084B48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>Вашингтон</w:t>
      </w:r>
      <w:r w:rsidRPr="00084B48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В</w:t>
      </w:r>
      <w:r w:rsidRPr="00084B48">
        <w:rPr>
          <w:rStyle w:val="475"/>
          <w:sz w:val="28"/>
          <w:szCs w:val="28"/>
        </w:rPr>
        <w:t>.</w:t>
      </w:r>
      <w:r w:rsidRPr="00654209">
        <w:rPr>
          <w:rStyle w:val="475"/>
          <w:sz w:val="28"/>
          <w:szCs w:val="28"/>
        </w:rPr>
        <w:t>И</w:t>
      </w:r>
      <w:r w:rsidRPr="00084B48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>Вернадский</w:t>
      </w:r>
      <w:r w:rsidRPr="00084B48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А</w:t>
      </w:r>
      <w:r w:rsidRPr="00084B48">
        <w:rPr>
          <w:rStyle w:val="475"/>
          <w:sz w:val="28"/>
          <w:szCs w:val="28"/>
        </w:rPr>
        <w:t>.</w:t>
      </w:r>
      <w:r w:rsidRPr="00654209">
        <w:rPr>
          <w:rStyle w:val="475"/>
          <w:sz w:val="28"/>
          <w:szCs w:val="28"/>
        </w:rPr>
        <w:t>Н</w:t>
      </w:r>
      <w:r w:rsidRPr="00084B48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>Заварицкий</w:t>
      </w:r>
      <w:r w:rsidRPr="00084B48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и</w:t>
      </w:r>
      <w:r w:rsidRPr="00084B48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др</w:t>
      </w:r>
      <w:r w:rsidRPr="00084B48">
        <w:rPr>
          <w:rStyle w:val="475"/>
          <w:sz w:val="28"/>
          <w:szCs w:val="28"/>
        </w:rPr>
        <w:t>.</w:t>
      </w:r>
    </w:p>
    <w:p w:rsidR="007B43B6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  <w:lang w:val="en-US"/>
        </w:rPr>
      </w:pPr>
      <w:r w:rsidRPr="00654209">
        <w:rPr>
          <w:rStyle w:val="475"/>
          <w:sz w:val="28"/>
          <w:szCs w:val="28"/>
        </w:rPr>
        <w:t>Классификация В.М.</w:t>
      </w:r>
      <w:r w:rsidRPr="00084B48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Гольдшмидта построена на: 1) способности эле</w:t>
      </w:r>
      <w:r w:rsidRPr="00654209">
        <w:rPr>
          <w:rStyle w:val="475"/>
          <w:sz w:val="28"/>
          <w:szCs w:val="28"/>
        </w:rPr>
        <w:softHyphen/>
        <w:t xml:space="preserve">ментов концентрироваться в той или иной среде, оболочке; 2) способности создавать определенные соединения в природе - с серой </w:t>
      </w:r>
      <w:r w:rsidRPr="00654209">
        <w:rPr>
          <w:rStyle w:val="475"/>
          <w:sz w:val="28"/>
          <w:szCs w:val="28"/>
          <w:lang w:val="en-US"/>
        </w:rPr>
        <w:t>Fe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С</w:t>
      </w:r>
      <w:proofErr w:type="gramStart"/>
      <w:r>
        <w:rPr>
          <w:rStyle w:val="475"/>
          <w:sz w:val="28"/>
          <w:szCs w:val="28"/>
          <w:lang w:val="en-US"/>
        </w:rPr>
        <w:t>u</w:t>
      </w:r>
      <w:proofErr w:type="gramEnd"/>
      <w:r w:rsidRPr="00654209">
        <w:rPr>
          <w:rStyle w:val="475"/>
          <w:sz w:val="28"/>
          <w:szCs w:val="28"/>
        </w:rPr>
        <w:t>...; 3) на строении электронных оболочек атомов (табл. 3.2).</w:t>
      </w:r>
    </w:p>
    <w:p w:rsidR="007B43B6" w:rsidRPr="00D66929" w:rsidRDefault="007B43B6" w:rsidP="007B43B6">
      <w:pPr>
        <w:pStyle w:val="41"/>
        <w:shd w:val="clear" w:color="auto" w:fill="auto"/>
        <w:spacing w:before="0" w:after="0" w:line="360" w:lineRule="auto"/>
        <w:jc w:val="right"/>
        <w:rPr>
          <w:i/>
          <w:sz w:val="28"/>
          <w:szCs w:val="28"/>
          <w:lang w:val="en-US"/>
        </w:rPr>
      </w:pPr>
      <w:r w:rsidRPr="00836528">
        <w:rPr>
          <w:i/>
          <w:sz w:val="28"/>
          <w:szCs w:val="28"/>
        </w:rPr>
        <w:t>Таблица 3.</w:t>
      </w:r>
      <w:r>
        <w:rPr>
          <w:i/>
          <w:sz w:val="28"/>
          <w:szCs w:val="28"/>
          <w:lang w:val="en-US"/>
        </w:rPr>
        <w:t>2</w:t>
      </w:r>
    </w:p>
    <w:p w:rsidR="007B43B6" w:rsidRDefault="007B43B6" w:rsidP="007B43B6">
      <w:pPr>
        <w:pStyle w:val="41"/>
        <w:shd w:val="clear" w:color="auto" w:fill="auto"/>
        <w:spacing w:before="0" w:after="0" w:line="360" w:lineRule="auto"/>
        <w:jc w:val="right"/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935345" cy="3649345"/>
            <wp:effectExtent l="0" t="0" r="8255" b="8255"/>
            <wp:docPr id="55" name="Рисунок 55" descr="J:\!Тр\Новая папка\Рис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!Тр\Новая папка\Рис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3B6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  <w:lang w:val="en-US"/>
        </w:rPr>
      </w:pPr>
      <w:r w:rsidRPr="00654209">
        <w:rPr>
          <w:rStyle w:val="475"/>
          <w:sz w:val="28"/>
          <w:szCs w:val="28"/>
        </w:rPr>
        <w:t>Классификация В.И.</w:t>
      </w:r>
      <w:r w:rsidRPr="00084B48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Вернадского учитывает строение атома и радиоактивные свойства (табл. 3.3).</w:t>
      </w:r>
    </w:p>
    <w:p w:rsidR="007B43B6" w:rsidRDefault="007B43B6" w:rsidP="007B43B6">
      <w:pPr>
        <w:rPr>
          <w:rStyle w:val="475"/>
          <w:sz w:val="28"/>
          <w:szCs w:val="28"/>
          <w:lang w:val="en-US"/>
        </w:rPr>
      </w:pPr>
      <w:r>
        <w:rPr>
          <w:rStyle w:val="475"/>
          <w:sz w:val="28"/>
          <w:szCs w:val="28"/>
          <w:lang w:val="en-US"/>
        </w:rPr>
        <w:br w:type="page"/>
      </w:r>
    </w:p>
    <w:p w:rsidR="007B43B6" w:rsidRDefault="007B43B6" w:rsidP="007B43B6">
      <w:pPr>
        <w:pStyle w:val="41"/>
        <w:shd w:val="clear" w:color="auto" w:fill="auto"/>
        <w:spacing w:before="0" w:after="0" w:line="360" w:lineRule="auto"/>
        <w:jc w:val="right"/>
        <w:rPr>
          <w:i/>
          <w:sz w:val="28"/>
          <w:szCs w:val="28"/>
          <w:lang w:val="en-US"/>
        </w:rPr>
      </w:pPr>
      <w:r w:rsidRPr="00836528">
        <w:rPr>
          <w:i/>
          <w:sz w:val="28"/>
          <w:szCs w:val="28"/>
        </w:rPr>
        <w:lastRenderedPageBreak/>
        <w:t>Таблица 3.</w:t>
      </w:r>
      <w:r>
        <w:rPr>
          <w:i/>
          <w:sz w:val="28"/>
          <w:szCs w:val="28"/>
          <w:lang w:val="en-US"/>
        </w:rPr>
        <w:t>3</w:t>
      </w:r>
    </w:p>
    <w:p w:rsidR="007B43B6" w:rsidRDefault="007B43B6" w:rsidP="007B43B6">
      <w:pPr>
        <w:pStyle w:val="41"/>
        <w:shd w:val="clear" w:color="auto" w:fill="auto"/>
        <w:spacing w:before="0" w:after="0" w:line="360" w:lineRule="auto"/>
        <w:jc w:val="right"/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935345" cy="3491230"/>
            <wp:effectExtent l="0" t="0" r="8255" b="0"/>
            <wp:docPr id="56" name="Рисунок 56" descr="J:\!Тр\Новая папка\Рис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!Тр\Новая папка\Рис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49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3B6" w:rsidRPr="007B43B6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proofErr w:type="gramStart"/>
      <w:r w:rsidRPr="00654209">
        <w:rPr>
          <w:rStyle w:val="475"/>
          <w:sz w:val="28"/>
          <w:szCs w:val="28"/>
        </w:rPr>
        <w:t>Минералогическую классификацию элементов разработал А.С.</w:t>
      </w:r>
      <w:r w:rsidRPr="00D6692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Поваренных [47], который считает, что большинство химических эле</w:t>
      </w:r>
      <w:r w:rsidRPr="00654209">
        <w:rPr>
          <w:rStyle w:val="475"/>
          <w:sz w:val="28"/>
          <w:szCs w:val="28"/>
        </w:rPr>
        <w:softHyphen/>
        <w:t>ментов входит в состав минералов и, следовательно, они являются минералообразующими.</w:t>
      </w:r>
      <w:proofErr w:type="gramEnd"/>
      <w:r w:rsidRPr="00654209">
        <w:rPr>
          <w:rStyle w:val="475"/>
          <w:sz w:val="28"/>
          <w:szCs w:val="28"/>
        </w:rPr>
        <w:t xml:space="preserve"> </w:t>
      </w:r>
      <w:proofErr w:type="gramStart"/>
      <w:r w:rsidRPr="00654209">
        <w:rPr>
          <w:rStyle w:val="475"/>
          <w:sz w:val="28"/>
          <w:szCs w:val="28"/>
        </w:rPr>
        <w:t>По своей количественной и качественной роли они не</w:t>
      </w:r>
      <w:r w:rsidRPr="00654209">
        <w:rPr>
          <w:rStyle w:val="475"/>
          <w:sz w:val="28"/>
          <w:szCs w:val="28"/>
        </w:rPr>
        <w:softHyphen/>
        <w:t>одинаковы и делятся на группы: 1)</w:t>
      </w:r>
      <w:r w:rsidRPr="00654209">
        <w:rPr>
          <w:rStyle w:val="40"/>
          <w:sz w:val="28"/>
          <w:szCs w:val="28"/>
        </w:rPr>
        <w:t xml:space="preserve"> рассеянные</w:t>
      </w:r>
      <w:r w:rsidRPr="00654209">
        <w:rPr>
          <w:rStyle w:val="475"/>
          <w:sz w:val="28"/>
          <w:szCs w:val="28"/>
        </w:rPr>
        <w:t xml:space="preserve"> (изоморфные) - они нико</w:t>
      </w:r>
      <w:r w:rsidRPr="00654209">
        <w:rPr>
          <w:rStyle w:val="475"/>
          <w:sz w:val="28"/>
          <w:szCs w:val="28"/>
        </w:rPr>
        <w:softHyphen/>
        <w:t>гда не являются главными в составе минерального вида; 2)</w:t>
      </w:r>
      <w:r w:rsidRPr="00654209">
        <w:rPr>
          <w:rStyle w:val="40"/>
          <w:sz w:val="28"/>
          <w:szCs w:val="28"/>
        </w:rPr>
        <w:t xml:space="preserve"> видообразующие</w:t>
      </w:r>
      <w:r w:rsidRPr="00654209">
        <w:rPr>
          <w:rStyle w:val="475"/>
          <w:sz w:val="28"/>
          <w:szCs w:val="28"/>
        </w:rPr>
        <w:t xml:space="preserve"> элементы, которые по степени их участия в составе минеральных ви</w:t>
      </w:r>
      <w:r w:rsidRPr="00654209">
        <w:rPr>
          <w:rStyle w:val="475"/>
          <w:sz w:val="28"/>
          <w:szCs w:val="28"/>
        </w:rPr>
        <w:softHyphen/>
        <w:t>дов (а степень выражается числом «собственных» видов) делятся на сле</w:t>
      </w:r>
      <w:r w:rsidRPr="00654209">
        <w:rPr>
          <w:rStyle w:val="475"/>
          <w:sz w:val="28"/>
          <w:szCs w:val="28"/>
        </w:rPr>
        <w:softHyphen/>
        <w:t>дующие группы: основные; главные - участвующие в составе не менее 10 % общего числа минеральных видов;</w:t>
      </w:r>
      <w:proofErr w:type="gramEnd"/>
      <w:r w:rsidRPr="00654209">
        <w:rPr>
          <w:rStyle w:val="475"/>
          <w:sz w:val="28"/>
          <w:szCs w:val="28"/>
        </w:rPr>
        <w:t xml:space="preserve"> ведущие - входящие в состав боль</w:t>
      </w:r>
      <w:r w:rsidRPr="00654209">
        <w:rPr>
          <w:rStyle w:val="475"/>
          <w:sz w:val="28"/>
          <w:szCs w:val="28"/>
        </w:rPr>
        <w:softHyphen/>
        <w:t>шого числа (50 -И 50); редкие — у них число собственных видов 10 50; очень редкие - дают менее 10 собственных видов (табл. 3.4).</w:t>
      </w:r>
    </w:p>
    <w:p w:rsidR="007B43B6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По типу кристаллохимических связей элементы делятся на 3 группы: а) исключительно с вандерваальсовскими связями; б) </w:t>
      </w:r>
      <w:proofErr w:type="gramStart"/>
      <w:r w:rsidRPr="00654209">
        <w:rPr>
          <w:rStyle w:val="475"/>
          <w:sz w:val="28"/>
          <w:szCs w:val="28"/>
        </w:rPr>
        <w:t>с</w:t>
      </w:r>
      <w:proofErr w:type="gramEnd"/>
      <w:r w:rsidRPr="00D6692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атомными (ковалентными) и отчасти металлическими или вандерваальсовскими; в) с металлическими</w:t>
      </w:r>
    </w:p>
    <w:p w:rsidR="007B43B6" w:rsidRDefault="007B43B6" w:rsidP="007B43B6">
      <w:pPr>
        <w:rPr>
          <w:rStyle w:val="475"/>
          <w:sz w:val="28"/>
          <w:szCs w:val="28"/>
        </w:rPr>
      </w:pPr>
      <w:r>
        <w:rPr>
          <w:rStyle w:val="475"/>
          <w:sz w:val="28"/>
          <w:szCs w:val="28"/>
        </w:rPr>
        <w:br w:type="page"/>
      </w:r>
    </w:p>
    <w:p w:rsidR="007B43B6" w:rsidRPr="00D66929" w:rsidRDefault="007B43B6" w:rsidP="007B43B6">
      <w:pPr>
        <w:pStyle w:val="41"/>
        <w:shd w:val="clear" w:color="auto" w:fill="auto"/>
        <w:spacing w:before="0" w:after="0" w:line="360" w:lineRule="auto"/>
        <w:jc w:val="right"/>
        <w:rPr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-150495</wp:posOffset>
            </wp:positionH>
            <wp:positionV relativeFrom="paragraph">
              <wp:posOffset>318770</wp:posOffset>
            </wp:positionV>
            <wp:extent cx="5935345" cy="4696460"/>
            <wp:effectExtent l="0" t="0" r="8255" b="8890"/>
            <wp:wrapTight wrapText="bothSides">
              <wp:wrapPolygon edited="0">
                <wp:start x="0" y="0"/>
                <wp:lineTo x="0" y="21553"/>
                <wp:lineTo x="21561" y="21553"/>
                <wp:lineTo x="21561" y="0"/>
                <wp:lineTo x="0" y="0"/>
              </wp:wrapPolygon>
            </wp:wrapTight>
            <wp:docPr id="57" name="Рисунок 57" descr="J:\!Тр\Новая папка\Рис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!Тр\Новая папка\Рис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6528">
        <w:rPr>
          <w:i/>
          <w:sz w:val="28"/>
          <w:szCs w:val="28"/>
        </w:rPr>
        <w:t>Таблица 3.</w:t>
      </w:r>
      <w:r>
        <w:rPr>
          <w:i/>
          <w:sz w:val="28"/>
          <w:szCs w:val="28"/>
        </w:rPr>
        <w:t>4</w:t>
      </w:r>
    </w:p>
    <w:p w:rsidR="007B43B6" w:rsidRPr="007B43B6" w:rsidRDefault="007B43B6" w:rsidP="007B43B6">
      <w:pPr>
        <w:pStyle w:val="41"/>
        <w:shd w:val="clear" w:color="auto" w:fill="auto"/>
        <w:spacing w:before="0" w:after="0" w:line="360" w:lineRule="auto"/>
        <w:ind w:firstLine="709"/>
        <w:rPr>
          <w:rStyle w:val="475"/>
          <w:sz w:val="28"/>
          <w:szCs w:val="28"/>
        </w:rPr>
      </w:pP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Металлические связи определяют непрозрачность, металлический блеск, хорошую тепло- и электропроводность. Эти свойства обусловлены электронами, которые находятся на внешних орбитах атомов и образуют «электронный газ». Эти электроны свободно перемещаются между поло</w:t>
      </w:r>
      <w:r w:rsidRPr="00654209">
        <w:rPr>
          <w:rStyle w:val="475"/>
          <w:sz w:val="28"/>
          <w:szCs w:val="28"/>
        </w:rPr>
        <w:softHyphen/>
        <w:t>жительно заряженными атомами металлов и удерживают их вместе. Силы связи равномерно распределены по всем направлениям, создают плотне</w:t>
      </w:r>
      <w:proofErr w:type="gramStart"/>
      <w:r w:rsidRPr="00654209">
        <w:rPr>
          <w:rStyle w:val="475"/>
          <w:sz w:val="28"/>
          <w:szCs w:val="28"/>
        </w:rPr>
        <w:t>й-</w:t>
      </w:r>
      <w:proofErr w:type="gramEnd"/>
      <w:r w:rsidRPr="00654209">
        <w:rPr>
          <w:rStyle w:val="475"/>
          <w:sz w:val="28"/>
          <w:szCs w:val="28"/>
        </w:rPr>
        <w:t xml:space="preserve"> шую упаковку атомов: кубическую и гексагональную. Их атомы имеют Кч = 12. </w:t>
      </w:r>
      <w:proofErr w:type="gramStart"/>
      <w:r w:rsidRPr="00654209">
        <w:rPr>
          <w:rStyle w:val="475"/>
          <w:sz w:val="28"/>
          <w:szCs w:val="28"/>
        </w:rPr>
        <w:t>Для кубической упаковки характерна гранецентрированная кубиче</w:t>
      </w:r>
      <w:r w:rsidRPr="00654209">
        <w:rPr>
          <w:rStyle w:val="475"/>
          <w:sz w:val="28"/>
          <w:szCs w:val="28"/>
        </w:rPr>
        <w:softHyphen/>
        <w:t>ская решетка, для гексагональной - гексагональная.</w:t>
      </w:r>
      <w:proofErr w:type="gramEnd"/>
      <w:r w:rsidRPr="00654209">
        <w:rPr>
          <w:rStyle w:val="475"/>
          <w:sz w:val="28"/>
          <w:szCs w:val="28"/>
        </w:rPr>
        <w:t xml:space="preserve"> Для металлов возмо</w:t>
      </w:r>
      <w:r w:rsidRPr="00654209">
        <w:rPr>
          <w:rStyle w:val="475"/>
          <w:sz w:val="28"/>
          <w:szCs w:val="28"/>
        </w:rPr>
        <w:softHyphen/>
        <w:t>жен и третий тип решетки — объемноцентрированная кубическая, но в</w:t>
      </w:r>
      <w:r w:rsidRPr="00D6692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этом случае она менее плотная, т.к. заполнение пространства в ней всего 68,1%, по сравнению с 74,1% у первых упаковок. При пластической де</w:t>
      </w:r>
      <w:r w:rsidRPr="00654209">
        <w:rPr>
          <w:rStyle w:val="475"/>
          <w:sz w:val="28"/>
          <w:szCs w:val="28"/>
        </w:rPr>
        <w:softHyphen/>
        <w:t xml:space="preserve">формации металлов происходит перемещение атомов вдоль плоскостей с максимальной </w:t>
      </w:r>
      <w:r w:rsidRPr="00654209">
        <w:rPr>
          <w:rStyle w:val="475"/>
          <w:sz w:val="28"/>
          <w:szCs w:val="28"/>
        </w:rPr>
        <w:lastRenderedPageBreak/>
        <w:t>плотностью: они соответствуют октаэдрическим граням в кубической и пинакоидальной - в гексагональной упаковке.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В кристаллической структуре полуметаллов и неметаллов каждый атом окружен </w:t>
      </w:r>
      <w:r w:rsidRPr="003E5C5F">
        <w:rPr>
          <w:rStyle w:val="475"/>
          <w:sz w:val="28"/>
          <w:szCs w:val="28"/>
        </w:rPr>
        <w:t>(8-</w:t>
      </w:r>
      <w:r w:rsidRPr="00654209">
        <w:rPr>
          <w:rStyle w:val="475"/>
          <w:sz w:val="28"/>
          <w:szCs w:val="28"/>
          <w:lang w:val="en-US"/>
        </w:rPr>
        <w:t>N</w:t>
      </w:r>
      <w:r w:rsidRPr="003E5C5F">
        <w:rPr>
          <w:rStyle w:val="475"/>
          <w:sz w:val="28"/>
          <w:szCs w:val="28"/>
        </w:rPr>
        <w:t xml:space="preserve">) </w:t>
      </w:r>
      <w:r w:rsidRPr="00654209">
        <w:rPr>
          <w:rStyle w:val="475"/>
          <w:sz w:val="28"/>
          <w:szCs w:val="28"/>
        </w:rPr>
        <w:t>ближайшими к нему атомами, где N - номер группы в периодической системе, к которой принадлежит элемент. В этом случае связи ковалентны и, следовательно, ориентированы в пространстве.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Самородные элементы встречаются в природе в соответствии с их геохимическим характером. Сидерофильные элементы группы </w:t>
      </w:r>
      <w:r w:rsidRPr="00654209">
        <w:rPr>
          <w:rStyle w:val="475"/>
          <w:sz w:val="28"/>
          <w:szCs w:val="28"/>
          <w:lang w:val="en-US"/>
        </w:rPr>
        <w:t>Fe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и </w:t>
      </w:r>
      <w:r w:rsidRPr="00654209">
        <w:rPr>
          <w:rStyle w:val="475"/>
          <w:sz w:val="28"/>
          <w:szCs w:val="28"/>
          <w:lang w:val="en-US"/>
        </w:rPr>
        <w:t>Pt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поч</w:t>
      </w:r>
      <w:r w:rsidRPr="00654209">
        <w:rPr>
          <w:rStyle w:val="475"/>
          <w:sz w:val="28"/>
          <w:szCs w:val="28"/>
        </w:rPr>
        <w:softHyphen/>
        <w:t>ти всегда связаны с ультраосновными и основными магмами и встречают</w:t>
      </w:r>
      <w:r w:rsidRPr="00654209">
        <w:rPr>
          <w:rStyle w:val="475"/>
          <w:sz w:val="28"/>
          <w:szCs w:val="28"/>
        </w:rPr>
        <w:softHyphen/>
        <w:t>ся в виде вкрапленников и сегрегаций. Увеличение концентраций и обога</w:t>
      </w:r>
      <w:r w:rsidRPr="00654209">
        <w:rPr>
          <w:rStyle w:val="475"/>
          <w:sz w:val="28"/>
          <w:szCs w:val="28"/>
        </w:rPr>
        <w:softHyphen/>
        <w:t xml:space="preserve">щение этих элементов происходит под действием гидротермальных или гипергенных процессов. </w:t>
      </w:r>
      <w:proofErr w:type="gramStart"/>
      <w:r w:rsidRPr="00654209">
        <w:rPr>
          <w:rStyle w:val="475"/>
          <w:sz w:val="28"/>
          <w:szCs w:val="28"/>
        </w:rPr>
        <w:t>Последние</w:t>
      </w:r>
      <w:proofErr w:type="gramEnd"/>
      <w:r w:rsidRPr="00654209">
        <w:rPr>
          <w:rStyle w:val="475"/>
          <w:sz w:val="28"/>
          <w:szCs w:val="28"/>
        </w:rPr>
        <w:t xml:space="preserve"> иногда приводят к образованию круп</w:t>
      </w:r>
      <w:r w:rsidRPr="00654209">
        <w:rPr>
          <w:rStyle w:val="475"/>
          <w:sz w:val="28"/>
          <w:szCs w:val="28"/>
        </w:rPr>
        <w:softHyphen/>
        <w:t>ных россыпей.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Халькофильные элементы образуются главным образом в гидротермальных или гипергенных условиях или осадочным путем. Сера осаждает</w:t>
      </w:r>
      <w:r w:rsidRPr="00654209">
        <w:rPr>
          <w:rStyle w:val="475"/>
          <w:sz w:val="28"/>
          <w:szCs w:val="28"/>
        </w:rPr>
        <w:softHyphen/>
        <w:t>ся в водных бассейнах при участии микроорганизмов. Углерод, как сидерофильный элемент, может концентрироваться в основных магмах, из ко</w:t>
      </w:r>
      <w:r w:rsidRPr="00654209">
        <w:rPr>
          <w:rStyle w:val="475"/>
          <w:sz w:val="28"/>
          <w:szCs w:val="28"/>
        </w:rPr>
        <w:softHyphen/>
        <w:t>торых при высоких давлениях он кристаллизуется в виде алмаза. Его по</w:t>
      </w:r>
      <w:r w:rsidRPr="00654209">
        <w:rPr>
          <w:rStyle w:val="475"/>
          <w:sz w:val="28"/>
          <w:szCs w:val="28"/>
        </w:rPr>
        <w:softHyphen/>
        <w:t xml:space="preserve">лиморфная модификация - </w:t>
      </w:r>
      <w:proofErr w:type="gramStart"/>
      <w:r w:rsidRPr="00654209">
        <w:rPr>
          <w:rStyle w:val="475"/>
          <w:sz w:val="28"/>
          <w:szCs w:val="28"/>
        </w:rPr>
        <w:t>графит-типичный</w:t>
      </w:r>
      <w:proofErr w:type="gramEnd"/>
      <w:r w:rsidRPr="00654209">
        <w:rPr>
          <w:rStyle w:val="475"/>
          <w:sz w:val="28"/>
          <w:szCs w:val="28"/>
        </w:rPr>
        <w:t xml:space="preserve"> продукт метаморфизма, ко</w:t>
      </w:r>
      <w:r w:rsidRPr="00654209">
        <w:rPr>
          <w:rStyle w:val="475"/>
          <w:sz w:val="28"/>
          <w:szCs w:val="28"/>
        </w:rPr>
        <w:softHyphen/>
        <w:t>торый образуется за счет угля или других органических веществ в осадоч</w:t>
      </w:r>
      <w:r w:rsidRPr="00654209">
        <w:rPr>
          <w:rStyle w:val="475"/>
          <w:sz w:val="28"/>
          <w:szCs w:val="28"/>
        </w:rPr>
        <w:softHyphen/>
        <w:t>ных породах.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В природе в самородном виде установлено около 80 элементов. В соответствии с классификацией Е.К.</w:t>
      </w:r>
      <w:r w:rsidRPr="00D6692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Лазаренко [33] выделены классы самородных: металлов, металлоидов и неметаллов. Из металлов наибольшее значение имеет золото, серебро, медь, платина; из неметаллов - алмаз, графит, сера, краткая характеристика их свойств дана в табл.1, прил.4.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proofErr w:type="gramStart"/>
      <w:r w:rsidRPr="00654209">
        <w:rPr>
          <w:rStyle w:val="475"/>
          <w:sz w:val="28"/>
          <w:szCs w:val="28"/>
        </w:rPr>
        <w:t>Золото рудное</w:t>
      </w:r>
      <w:proofErr w:type="gramEnd"/>
      <w:r w:rsidRPr="00654209">
        <w:rPr>
          <w:rStyle w:val="475"/>
          <w:sz w:val="28"/>
          <w:szCs w:val="28"/>
        </w:rPr>
        <w:t xml:space="preserve"> чаще всего встречается в виде мельчайших пластинок, вкраплений в кварце, тончайших выделений и мелких зерен в сульфидах. В россыпях весьма характерны «самородки золота» разных форм, размеров и массы (от долей граммов до нескольких десятков килограммов). Кроме со</w:t>
      </w:r>
      <w:r w:rsidRPr="00654209">
        <w:rPr>
          <w:rStyle w:val="475"/>
          <w:sz w:val="28"/>
          <w:szCs w:val="28"/>
        </w:rPr>
        <w:softHyphen/>
      </w:r>
      <w:r w:rsidRPr="00654209">
        <w:rPr>
          <w:rStyle w:val="475"/>
          <w:sz w:val="28"/>
          <w:szCs w:val="28"/>
        </w:rPr>
        <w:lastRenderedPageBreak/>
        <w:t>временных россыпей установлены древние. Самым крупным месторожде</w:t>
      </w:r>
      <w:r w:rsidRPr="00654209">
        <w:rPr>
          <w:rStyle w:val="475"/>
          <w:sz w:val="28"/>
          <w:szCs w:val="28"/>
        </w:rPr>
        <w:softHyphen/>
        <w:t>нием этого типа является Витватерсранд в ЮАР (протерозой), где в былые годы добывалось 800</w:t>
      </w:r>
      <w:r>
        <w:rPr>
          <w:rStyle w:val="475"/>
          <w:sz w:val="28"/>
          <w:szCs w:val="28"/>
        </w:rPr>
        <w:t>÷</w:t>
      </w:r>
      <w:r w:rsidRPr="00AA4EC7">
        <w:rPr>
          <w:rStyle w:val="475"/>
          <w:sz w:val="28"/>
          <w:szCs w:val="28"/>
        </w:rPr>
        <w:t>1</w:t>
      </w:r>
      <w:r w:rsidRPr="00654209">
        <w:rPr>
          <w:rStyle w:val="475"/>
          <w:sz w:val="28"/>
          <w:szCs w:val="28"/>
        </w:rPr>
        <w:t>200 т золота в год.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proofErr w:type="gramStart"/>
      <w:r w:rsidRPr="00654209">
        <w:rPr>
          <w:rStyle w:val="475"/>
          <w:sz w:val="28"/>
          <w:szCs w:val="28"/>
        </w:rPr>
        <w:t>Алмаз в виде октаэдров, ромбододекаэдров, кубов, их двойников и искривленных сферичных форм добывается из коренных (первичных) кимберлитовых трубок (ЮАР, Якутия, Австралия), лампроитовых дайковых тел (Архангельская провинция) и реже - из вторичных россыпных месторождений.</w:t>
      </w:r>
      <w:proofErr w:type="gramEnd"/>
      <w:r w:rsidRPr="00654209">
        <w:rPr>
          <w:rStyle w:val="475"/>
          <w:sz w:val="28"/>
          <w:szCs w:val="28"/>
        </w:rPr>
        <w:t xml:space="preserve"> Всем крупным кристаллам алмазов присваиваются имена. </w:t>
      </w:r>
      <w:proofErr w:type="gramStart"/>
      <w:r w:rsidRPr="00654209">
        <w:rPr>
          <w:rStyle w:val="475"/>
          <w:sz w:val="28"/>
          <w:szCs w:val="28"/>
        </w:rPr>
        <w:t>Самый большой из них - Куллинан (из ЮАР) весил 3106 карат, Эксцельсиор (ЮАР) - 972 к, Звезда Съерра-Леоне -967 к. Великий Могол (Индия) - 793 к, Юбилейный (ЮАР) -651 к. Империал (ЮАР) - 469 к,</w:t>
      </w:r>
      <w:r w:rsidRPr="00AA4EC7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XXVI съезд КПСС (Якутия) - 342 к. Звезда Якутии -</w:t>
      </w:r>
      <w:r w:rsidRPr="00AA4EC7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232 к и др. (1 карат равен 0,2 грам</w:t>
      </w:r>
      <w:r w:rsidRPr="00654209">
        <w:rPr>
          <w:rStyle w:val="475"/>
          <w:sz w:val="28"/>
          <w:szCs w:val="28"/>
        </w:rPr>
        <w:softHyphen/>
        <w:t>ма).</w:t>
      </w:r>
      <w:proofErr w:type="gramEnd"/>
      <w:r w:rsidRPr="00654209">
        <w:rPr>
          <w:rStyle w:val="475"/>
          <w:sz w:val="28"/>
          <w:szCs w:val="28"/>
        </w:rPr>
        <w:t xml:space="preserve"> Обработка алмазов (их общая твердость 10 по шкале Мооса) возможна благодаря изменению твердости по разным направлениям и на разных гра</w:t>
      </w:r>
      <w:r w:rsidRPr="00654209">
        <w:rPr>
          <w:rStyle w:val="475"/>
          <w:sz w:val="28"/>
          <w:szCs w:val="28"/>
        </w:rPr>
        <w:softHyphen/>
        <w:t>нях.</w:t>
      </w:r>
    </w:p>
    <w:p w:rsidR="007B43B6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Для меди довольно часты дендриты, достигающие иногда 420 т (США), на Джезказганском месторождении медистых песчаников в зоне окисления встречались дендриты массой от нескольких килограммов до 120 т. На этом же месторождении самородное серебро образует прекрас</w:t>
      </w:r>
      <w:r w:rsidRPr="00654209">
        <w:rPr>
          <w:rStyle w:val="475"/>
          <w:sz w:val="28"/>
          <w:szCs w:val="28"/>
        </w:rPr>
        <w:softHyphen/>
        <w:t>ные проволоковидные агрегаты, пластиночки, вкрапленные зерна и явля</w:t>
      </w:r>
      <w:r w:rsidRPr="00654209">
        <w:rPr>
          <w:rStyle w:val="475"/>
          <w:sz w:val="28"/>
          <w:szCs w:val="28"/>
        </w:rPr>
        <w:softHyphen/>
        <w:t>ется третьим (после меди и свинца) важным промышленным компонентом</w:t>
      </w:r>
      <w:r>
        <w:rPr>
          <w:rStyle w:val="475"/>
          <w:sz w:val="28"/>
          <w:szCs w:val="28"/>
        </w:rPr>
        <w:t>.</w:t>
      </w:r>
    </w:p>
    <w:p w:rsidR="007B43B6" w:rsidRDefault="007B43B6" w:rsidP="007B43B6">
      <w:pPr>
        <w:pStyle w:val="51"/>
        <w:keepNext/>
        <w:keepLines/>
        <w:shd w:val="clear" w:color="auto" w:fill="auto"/>
        <w:spacing w:after="0" w:line="360" w:lineRule="auto"/>
        <w:ind w:firstLine="709"/>
        <w:jc w:val="left"/>
        <w:rPr>
          <w:rStyle w:val="50"/>
          <w:b w:val="0"/>
          <w:bCs w:val="0"/>
          <w:spacing w:val="0"/>
          <w:sz w:val="28"/>
          <w:szCs w:val="28"/>
        </w:rPr>
      </w:pPr>
      <w:bookmarkStart w:id="1" w:name="bookmark38"/>
    </w:p>
    <w:p w:rsidR="007B43B6" w:rsidRPr="00AA4EC7" w:rsidRDefault="007B43B6" w:rsidP="007B43B6">
      <w:pPr>
        <w:pStyle w:val="51"/>
        <w:keepNext/>
        <w:keepLines/>
        <w:shd w:val="clear" w:color="auto" w:fill="auto"/>
        <w:spacing w:after="0" w:line="360" w:lineRule="auto"/>
        <w:ind w:firstLine="709"/>
        <w:rPr>
          <w:rStyle w:val="50"/>
          <w:rFonts w:cs="Arial Unicode MS"/>
          <w:b w:val="0"/>
          <w:bCs w:val="0"/>
          <w:spacing w:val="0"/>
          <w:sz w:val="28"/>
          <w:szCs w:val="28"/>
        </w:rPr>
      </w:pPr>
      <w:r w:rsidRPr="00AA4EC7">
        <w:rPr>
          <w:rStyle w:val="50"/>
          <w:spacing w:val="0"/>
          <w:sz w:val="28"/>
          <w:szCs w:val="28"/>
        </w:rPr>
        <w:t>3.4. Сульфиды и их аналоги</w:t>
      </w:r>
      <w:bookmarkEnd w:id="1"/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AA4EC7">
        <w:rPr>
          <w:rStyle w:val="475"/>
          <w:sz w:val="28"/>
          <w:szCs w:val="28"/>
        </w:rPr>
        <w:t>К этому классу относится свыше 600 минералов, которые представля</w:t>
      </w:r>
      <w:r w:rsidRPr="00AA4EC7">
        <w:rPr>
          <w:rStyle w:val="475"/>
          <w:sz w:val="28"/>
          <w:szCs w:val="28"/>
        </w:rPr>
        <w:softHyphen/>
        <w:t xml:space="preserve">ют собой соединения металлов с </w:t>
      </w:r>
      <w:r w:rsidRPr="00AA4EC7">
        <w:rPr>
          <w:rStyle w:val="475"/>
          <w:sz w:val="28"/>
          <w:szCs w:val="28"/>
          <w:lang w:val="en-US"/>
        </w:rPr>
        <w:t>S</w:t>
      </w:r>
      <w:r w:rsidRPr="00AA4EC7">
        <w:rPr>
          <w:rStyle w:val="475"/>
          <w:sz w:val="28"/>
          <w:szCs w:val="28"/>
        </w:rPr>
        <w:t xml:space="preserve">, реже - с </w:t>
      </w:r>
      <w:r w:rsidRPr="00AA4EC7">
        <w:rPr>
          <w:rStyle w:val="475"/>
          <w:sz w:val="28"/>
          <w:szCs w:val="28"/>
          <w:lang w:val="en-US"/>
        </w:rPr>
        <w:t>Se</w:t>
      </w:r>
      <w:r w:rsidRPr="00AA4EC7">
        <w:rPr>
          <w:rStyle w:val="475"/>
          <w:sz w:val="28"/>
          <w:szCs w:val="28"/>
        </w:rPr>
        <w:t>, Те или полуметаллами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(мышьяком, сурьмой, висмутом). Наиболее важным является анион серы, который распространен чаще, чем селен, теллур и полуметаллы. В природе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сера встречается обычно в 2-валентных состояниях: аниона 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образую</w:t>
      </w:r>
      <w:r w:rsidRPr="00654209">
        <w:rPr>
          <w:rStyle w:val="475"/>
          <w:sz w:val="28"/>
          <w:szCs w:val="28"/>
        </w:rPr>
        <w:softHyphen/>
        <w:t xml:space="preserve">щего сульфиды, и катиона 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  <w:vertAlign w:val="superscript"/>
        </w:rPr>
        <w:t>+6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 xml:space="preserve">входящего в сульфатный радикал </w:t>
      </w:r>
      <w:r w:rsidRPr="00654209">
        <w:rPr>
          <w:rStyle w:val="475"/>
          <w:sz w:val="28"/>
          <w:szCs w:val="28"/>
          <w:lang w:val="en-US"/>
        </w:rPr>
        <w:t>SO</w:t>
      </w:r>
      <w:r w:rsidRPr="003E5C5F">
        <w:rPr>
          <w:rStyle w:val="475"/>
          <w:sz w:val="28"/>
          <w:szCs w:val="28"/>
          <w:vertAlign w:val="superscript"/>
        </w:rPr>
        <w:t>4</w:t>
      </w:r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 xml:space="preserve">Вследствие этого миграция серы определяется степенью её окисленности: </w:t>
      </w:r>
      <w:r w:rsidRPr="00654209">
        <w:rPr>
          <w:rStyle w:val="475"/>
          <w:sz w:val="28"/>
          <w:szCs w:val="28"/>
        </w:rPr>
        <w:lastRenderedPageBreak/>
        <w:t>восстановительная среда способствует образованию</w:t>
      </w:r>
      <w:r w:rsidRPr="00654209">
        <w:rPr>
          <w:rStyle w:val="410"/>
          <w:sz w:val="28"/>
          <w:szCs w:val="28"/>
        </w:rPr>
        <w:t xml:space="preserve"> сульфидов</w:t>
      </w:r>
      <w:r w:rsidRPr="00654209">
        <w:rPr>
          <w:rStyle w:val="475"/>
          <w:sz w:val="28"/>
          <w:szCs w:val="28"/>
        </w:rPr>
        <w:t>, окисли</w:t>
      </w:r>
      <w:r w:rsidRPr="00654209">
        <w:rPr>
          <w:rStyle w:val="475"/>
          <w:sz w:val="28"/>
          <w:szCs w:val="28"/>
        </w:rPr>
        <w:softHyphen/>
        <w:t>тельные условия - возникновению</w:t>
      </w:r>
      <w:r w:rsidRPr="00654209">
        <w:rPr>
          <w:rStyle w:val="410"/>
          <w:sz w:val="28"/>
          <w:szCs w:val="28"/>
        </w:rPr>
        <w:t xml:space="preserve"> сульфатов.</w:t>
      </w:r>
      <w:r w:rsidRPr="00654209">
        <w:rPr>
          <w:rStyle w:val="475"/>
          <w:sz w:val="28"/>
          <w:szCs w:val="28"/>
        </w:rPr>
        <w:t xml:space="preserve"> Нейтральные атомы само</w:t>
      </w:r>
      <w:r w:rsidRPr="00654209">
        <w:rPr>
          <w:rStyle w:val="475"/>
          <w:sz w:val="28"/>
          <w:szCs w:val="28"/>
        </w:rPr>
        <w:softHyphen/>
        <w:t>родной серы представляют переходное звено между сульфидами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и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суль</w:t>
      </w:r>
      <w:r w:rsidRPr="00654209">
        <w:rPr>
          <w:rStyle w:val="475"/>
          <w:sz w:val="28"/>
          <w:szCs w:val="28"/>
        </w:rPr>
        <w:softHyphen/>
        <w:t>фатами. Д.П.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Григорьев считает, что связь между атомами в сульфидах сложна. Это проявляется в её </w:t>
      </w:r>
      <w:proofErr w:type="gramStart"/>
      <w:r w:rsidRPr="00654209">
        <w:rPr>
          <w:rStyle w:val="475"/>
          <w:sz w:val="28"/>
          <w:szCs w:val="28"/>
        </w:rPr>
        <w:t>частичной</w:t>
      </w:r>
      <w:proofErr w:type="gramEnd"/>
      <w:r w:rsidRPr="00654209">
        <w:rPr>
          <w:rStyle w:val="475"/>
          <w:sz w:val="28"/>
          <w:szCs w:val="28"/>
        </w:rPr>
        <w:t xml:space="preserve"> ковалентности, донорноакцепторном и металлическом характере. Определяющим в сульфидах яв</w:t>
      </w:r>
      <w:r w:rsidRPr="00654209">
        <w:rPr>
          <w:rStyle w:val="475"/>
          <w:sz w:val="28"/>
          <w:szCs w:val="28"/>
        </w:rPr>
        <w:softHyphen/>
        <w:t>ляется стремление халькофильных катионов к 18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—</w:t>
      </w:r>
      <w:r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электронной внешней оболочке (табл.3.5).</w:t>
      </w:r>
    </w:p>
    <w:p w:rsidR="007B43B6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right"/>
        <w:rPr>
          <w:i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309245</wp:posOffset>
            </wp:positionV>
            <wp:extent cx="5935345" cy="1878965"/>
            <wp:effectExtent l="0" t="0" r="8255" b="6985"/>
            <wp:wrapTight wrapText="bothSides">
              <wp:wrapPolygon edited="0">
                <wp:start x="0" y="0"/>
                <wp:lineTo x="0" y="21461"/>
                <wp:lineTo x="21561" y="21461"/>
                <wp:lineTo x="21561" y="0"/>
                <wp:lineTo x="0" y="0"/>
              </wp:wrapPolygon>
            </wp:wrapTight>
            <wp:docPr id="60" name="Рисунок 60" descr="J:\!Тр\Новая папка\Рис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!Тр\Новая папка\Рис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36528">
        <w:rPr>
          <w:i/>
          <w:sz w:val="28"/>
          <w:szCs w:val="28"/>
        </w:rPr>
        <w:t>Таблица 3.</w:t>
      </w:r>
      <w:r>
        <w:rPr>
          <w:i/>
          <w:sz w:val="28"/>
          <w:szCs w:val="28"/>
        </w:rPr>
        <w:t>5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Последовательное окисление серы идет так: </w:t>
      </w:r>
      <w:proofErr w:type="gramStart"/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  <w:vertAlign w:val="superscript"/>
        </w:rPr>
        <w:t>2</w:t>
      </w:r>
      <w:r>
        <w:rPr>
          <w:rStyle w:val="475"/>
          <w:sz w:val="28"/>
          <w:szCs w:val="28"/>
          <w:vertAlign w:val="superscript"/>
        </w:rPr>
        <w:t>-</w:t>
      </w:r>
      <w:r w:rsidRPr="003E5C5F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>–</w:t>
      </w:r>
      <w:r w:rsidRPr="0065420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  <w:vertAlign w:val="superscript"/>
        </w:rPr>
        <w:t>2</w:t>
      </w:r>
      <w:r>
        <w:rPr>
          <w:rStyle w:val="475"/>
          <w:sz w:val="28"/>
          <w:szCs w:val="28"/>
          <w:vertAlign w:val="superscript"/>
        </w:rPr>
        <w:t>-</w:t>
      </w:r>
      <w:r w:rsidRPr="00AA4EC7">
        <w:rPr>
          <w:rStyle w:val="475"/>
          <w:sz w:val="28"/>
          <w:szCs w:val="28"/>
          <w:vertAlign w:val="subscript"/>
        </w:rPr>
        <w:t>2</w:t>
      </w:r>
      <w:r w:rsidRPr="003E5C5F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>–</w:t>
      </w:r>
      <w:r w:rsidRPr="0065420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  <w:lang w:val="en-US"/>
        </w:rPr>
        <w:t>S</w:t>
      </w:r>
      <w:r w:rsidRPr="00AA4EC7">
        <w:rPr>
          <w:rStyle w:val="475"/>
          <w:sz w:val="28"/>
          <w:szCs w:val="28"/>
          <w:vertAlign w:val="superscript"/>
        </w:rPr>
        <w:t>0</w:t>
      </w:r>
      <w:r w:rsidRPr="003E5C5F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>–</w:t>
      </w:r>
      <w:r w:rsidRPr="00654209">
        <w:rPr>
          <w:rStyle w:val="475"/>
          <w:sz w:val="28"/>
          <w:szCs w:val="28"/>
        </w:rPr>
        <w:t xml:space="preserve"> </w:t>
      </w:r>
      <w:r w:rsidRPr="003E5C5F">
        <w:rPr>
          <w:rStyle w:val="475"/>
          <w:sz w:val="28"/>
          <w:szCs w:val="28"/>
        </w:rPr>
        <w:t>(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  <w:vertAlign w:val="superscript"/>
        </w:rPr>
        <w:t>4+</w:t>
      </w:r>
      <w:r w:rsidRPr="003E5C5F">
        <w:rPr>
          <w:rStyle w:val="475"/>
          <w:sz w:val="28"/>
          <w:szCs w:val="28"/>
        </w:rPr>
        <w:t xml:space="preserve">) </w:t>
      </w:r>
      <w:r>
        <w:rPr>
          <w:rStyle w:val="475"/>
          <w:sz w:val="28"/>
          <w:szCs w:val="28"/>
        </w:rPr>
        <w:t>–</w:t>
      </w:r>
      <w:r w:rsidRPr="0065420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  <w:vertAlign w:val="superscript"/>
        </w:rPr>
        <w:t>6+</w:t>
      </w:r>
      <w:r w:rsidRPr="003E5C5F">
        <w:rPr>
          <w:rStyle w:val="475"/>
          <w:sz w:val="28"/>
          <w:szCs w:val="28"/>
        </w:rPr>
        <w:t>.</w:t>
      </w:r>
      <w:proofErr w:type="gramEnd"/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Для отличия образцов серы разного происхождения используют изотоп</w:t>
      </w:r>
      <w:r w:rsidRPr="00654209">
        <w:rPr>
          <w:rStyle w:val="475"/>
          <w:sz w:val="28"/>
          <w:szCs w:val="28"/>
        </w:rPr>
        <w:softHyphen/>
        <w:t xml:space="preserve">ный состав. Сера имеет 4 </w:t>
      </w:r>
      <w:proofErr w:type="gramStart"/>
      <w:r w:rsidRPr="00654209">
        <w:rPr>
          <w:rStyle w:val="475"/>
          <w:sz w:val="28"/>
          <w:szCs w:val="28"/>
        </w:rPr>
        <w:t>стабильных</w:t>
      </w:r>
      <w:proofErr w:type="gramEnd"/>
      <w:r w:rsidRPr="00654209">
        <w:rPr>
          <w:rStyle w:val="475"/>
          <w:sz w:val="28"/>
          <w:szCs w:val="28"/>
        </w:rPr>
        <w:t xml:space="preserve"> изотопа с распространенностью в %: 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  <w:vertAlign w:val="superscript"/>
        </w:rPr>
        <w:t>32</w:t>
      </w:r>
      <w:r w:rsidRPr="003E5C5F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>–</w:t>
      </w:r>
      <w:r w:rsidRPr="00654209">
        <w:rPr>
          <w:rStyle w:val="475"/>
          <w:sz w:val="28"/>
          <w:szCs w:val="28"/>
        </w:rPr>
        <w:t xml:space="preserve"> 91,1%; 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  <w:vertAlign w:val="superscript"/>
        </w:rPr>
        <w:t>33</w:t>
      </w:r>
      <w:r w:rsidRPr="003E5C5F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>–</w:t>
      </w:r>
      <w:r w:rsidRPr="00654209">
        <w:rPr>
          <w:rStyle w:val="475"/>
          <w:sz w:val="28"/>
          <w:szCs w:val="28"/>
        </w:rPr>
        <w:t xml:space="preserve"> 0,74%; 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  <w:vertAlign w:val="superscript"/>
        </w:rPr>
        <w:t>34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- 4,2%; 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  <w:vertAlign w:val="superscript"/>
        </w:rPr>
        <w:t>36</w:t>
      </w:r>
      <w:r w:rsidRPr="003E5C5F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>–</w:t>
      </w:r>
      <w:r w:rsidRPr="00654209">
        <w:rPr>
          <w:rStyle w:val="475"/>
          <w:sz w:val="28"/>
          <w:szCs w:val="28"/>
        </w:rPr>
        <w:t xml:space="preserve"> 0,0016%. Характерно соотноше</w:t>
      </w:r>
      <w:r w:rsidRPr="00654209">
        <w:rPr>
          <w:rStyle w:val="475"/>
          <w:sz w:val="28"/>
          <w:szCs w:val="28"/>
        </w:rPr>
        <w:softHyphen/>
        <w:t xml:space="preserve">ние изотопов 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  <w:vertAlign w:val="superscript"/>
        </w:rPr>
        <w:t>32</w:t>
      </w:r>
      <w:r w:rsidRPr="003E5C5F">
        <w:rPr>
          <w:rStyle w:val="475"/>
          <w:sz w:val="28"/>
          <w:szCs w:val="28"/>
        </w:rPr>
        <w:t>/</w:t>
      </w:r>
      <w:r w:rsidRPr="00654209">
        <w:rPr>
          <w:rStyle w:val="475"/>
          <w:sz w:val="28"/>
          <w:szCs w:val="28"/>
          <w:lang w:val="en-US"/>
        </w:rPr>
        <w:t>S</w:t>
      </w:r>
      <w:r>
        <w:rPr>
          <w:rStyle w:val="475"/>
          <w:sz w:val="28"/>
          <w:szCs w:val="28"/>
          <w:vertAlign w:val="superscript"/>
        </w:rPr>
        <w:t>3</w:t>
      </w:r>
      <w:r w:rsidRPr="003E5C5F">
        <w:rPr>
          <w:rStyle w:val="475"/>
          <w:sz w:val="28"/>
          <w:szCs w:val="28"/>
          <w:vertAlign w:val="superscript"/>
        </w:rPr>
        <w:t>4</w:t>
      </w:r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 xml:space="preserve">Это соотношение постоянно в метеоритах </w:t>
      </w:r>
      <w:r>
        <w:rPr>
          <w:rStyle w:val="475"/>
          <w:sz w:val="28"/>
          <w:szCs w:val="28"/>
        </w:rPr>
        <w:t>–</w:t>
      </w:r>
      <w:r w:rsidRPr="00654209">
        <w:rPr>
          <w:rStyle w:val="475"/>
          <w:sz w:val="28"/>
          <w:szCs w:val="28"/>
        </w:rPr>
        <w:t xml:space="preserve"> 22,2, но сильно изменяется для серы различных природных источников: в тех слу</w:t>
      </w:r>
      <w:r w:rsidRPr="00654209">
        <w:rPr>
          <w:rStyle w:val="475"/>
          <w:sz w:val="28"/>
          <w:szCs w:val="28"/>
        </w:rPr>
        <w:softHyphen/>
        <w:t>чаях, когда это отношение больше, чем в метеоритах, сера имеет биоген</w:t>
      </w:r>
      <w:r w:rsidRPr="00654209">
        <w:rPr>
          <w:rStyle w:val="475"/>
          <w:sz w:val="28"/>
          <w:szCs w:val="28"/>
        </w:rPr>
        <w:softHyphen/>
        <w:t>ное происхождение, низкая величина свидетельствует о неорганическом генезисе.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Поведение</w:t>
      </w:r>
      <w:r w:rsidRPr="00654209">
        <w:rPr>
          <w:rStyle w:val="410"/>
          <w:sz w:val="28"/>
          <w:szCs w:val="28"/>
        </w:rPr>
        <w:t xml:space="preserve"> селена</w:t>
      </w:r>
      <w:r w:rsidRPr="00654209">
        <w:rPr>
          <w:rStyle w:val="475"/>
          <w:sz w:val="28"/>
          <w:szCs w:val="28"/>
        </w:rPr>
        <w:t xml:space="preserve"> и</w:t>
      </w:r>
      <w:r w:rsidRPr="00654209">
        <w:rPr>
          <w:rStyle w:val="410"/>
          <w:sz w:val="28"/>
          <w:szCs w:val="28"/>
        </w:rPr>
        <w:t xml:space="preserve"> теллура</w:t>
      </w:r>
      <w:r w:rsidRPr="00654209">
        <w:rPr>
          <w:rStyle w:val="475"/>
          <w:sz w:val="28"/>
          <w:szCs w:val="28"/>
        </w:rPr>
        <w:t xml:space="preserve"> в гипогенных условиях аналогично сере. При этом сульфиды обогащаются селеном (изоморфно замещая серу). Се</w:t>
      </w:r>
      <w:r w:rsidRPr="00654209">
        <w:rPr>
          <w:rStyle w:val="475"/>
          <w:sz w:val="28"/>
          <w:szCs w:val="28"/>
        </w:rPr>
        <w:softHyphen/>
        <w:t>лен и теллур образуют самостоятельные минералы: селениды и теллуриды, которые концентрируются большей частью в гидротермальных месторож</w:t>
      </w:r>
      <w:r w:rsidRPr="00654209">
        <w:rPr>
          <w:rStyle w:val="475"/>
          <w:sz w:val="28"/>
          <w:szCs w:val="28"/>
        </w:rPr>
        <w:softHyphen/>
        <w:t>дениях.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lastRenderedPageBreak/>
        <w:t xml:space="preserve">Кристаллохимия. В основе кристаллической структуры сульфидов лежат кубическая и гексагональная плотнейшие упаковки серы, сурьмы, мышьяка, селена и теллура, в </w:t>
      </w:r>
      <w:proofErr w:type="gramStart"/>
      <w:r w:rsidRPr="00654209">
        <w:rPr>
          <w:rStyle w:val="475"/>
          <w:sz w:val="28"/>
          <w:szCs w:val="28"/>
        </w:rPr>
        <w:t>пустотах</w:t>
      </w:r>
      <w:proofErr w:type="gramEnd"/>
      <w:r w:rsidRPr="00654209">
        <w:rPr>
          <w:rStyle w:val="475"/>
          <w:sz w:val="28"/>
          <w:szCs w:val="28"/>
        </w:rPr>
        <w:t xml:space="preserve"> между которыми находятся атомы металлов. В качестве катионов в сульфидах содержатся около 20 элемен</w:t>
      </w:r>
      <w:r w:rsidRPr="00654209">
        <w:rPr>
          <w:rStyle w:val="475"/>
          <w:sz w:val="28"/>
          <w:szCs w:val="28"/>
        </w:rPr>
        <w:softHyphen/>
        <w:t xml:space="preserve">тов, из них наиболее важными являются </w:t>
      </w:r>
      <w:r w:rsidRPr="00654209">
        <w:rPr>
          <w:rStyle w:val="475"/>
          <w:sz w:val="28"/>
          <w:szCs w:val="28"/>
          <w:lang w:val="en-US"/>
        </w:rPr>
        <w:t>Ni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 xml:space="preserve">Со, </w:t>
      </w:r>
      <w:r w:rsidRPr="00654209">
        <w:rPr>
          <w:rStyle w:val="475"/>
          <w:sz w:val="28"/>
          <w:szCs w:val="28"/>
          <w:lang w:val="en-US"/>
        </w:rPr>
        <w:t>Fe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 xml:space="preserve">Си, </w:t>
      </w:r>
      <w:r w:rsidRPr="00654209">
        <w:rPr>
          <w:rStyle w:val="475"/>
          <w:sz w:val="28"/>
          <w:szCs w:val="28"/>
          <w:lang w:val="en-US"/>
        </w:rPr>
        <w:t>Ag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Р</w:t>
      </w:r>
      <w:proofErr w:type="gramStart"/>
      <w:r>
        <w:rPr>
          <w:rStyle w:val="475"/>
          <w:sz w:val="28"/>
          <w:szCs w:val="28"/>
          <w:lang w:val="en-US"/>
        </w:rPr>
        <w:t>b</w:t>
      </w:r>
      <w:proofErr w:type="gramEnd"/>
      <w:r w:rsidRPr="00363986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>–</w:t>
      </w:r>
      <w:r w:rsidRPr="00654209">
        <w:rPr>
          <w:rStyle w:val="475"/>
          <w:sz w:val="28"/>
          <w:szCs w:val="28"/>
        </w:rPr>
        <w:t xml:space="preserve"> это сидерофильные и халькофильные элементы.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Общая формула сульфидов </w:t>
      </w:r>
      <w:r>
        <w:rPr>
          <w:rStyle w:val="475"/>
          <w:sz w:val="28"/>
          <w:szCs w:val="28"/>
        </w:rPr>
        <w:t>–</w:t>
      </w:r>
      <w:r w:rsidRPr="0065420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  <w:lang w:val="en-US"/>
        </w:rPr>
        <w:t>A</w:t>
      </w:r>
      <w:r w:rsidRPr="00654209">
        <w:rPr>
          <w:rStyle w:val="475"/>
          <w:sz w:val="28"/>
          <w:szCs w:val="28"/>
          <w:vertAlign w:val="subscript"/>
          <w:lang w:val="en-US"/>
        </w:rPr>
        <w:t>m</w:t>
      </w:r>
      <w:r w:rsidRPr="00654209">
        <w:rPr>
          <w:rStyle w:val="475"/>
          <w:sz w:val="28"/>
          <w:szCs w:val="28"/>
          <w:lang w:val="en-US"/>
        </w:rPr>
        <w:t>X</w:t>
      </w:r>
      <w:r w:rsidRPr="00654209">
        <w:rPr>
          <w:rStyle w:val="475"/>
          <w:sz w:val="28"/>
          <w:szCs w:val="28"/>
          <w:vertAlign w:val="subscript"/>
          <w:lang w:val="en-US"/>
        </w:rPr>
        <w:t>n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где</w:t>
      </w:r>
      <w:proofErr w:type="gramStart"/>
      <w:r w:rsidRPr="00654209">
        <w:rPr>
          <w:rStyle w:val="475"/>
          <w:sz w:val="28"/>
          <w:szCs w:val="28"/>
        </w:rPr>
        <w:t xml:space="preserve"> А</w:t>
      </w:r>
      <w:proofErr w:type="gramEnd"/>
      <w:r w:rsidRPr="00654209">
        <w:rPr>
          <w:rStyle w:val="475"/>
          <w:sz w:val="28"/>
          <w:szCs w:val="28"/>
        </w:rPr>
        <w:t xml:space="preserve"> - металлы, </w:t>
      </w:r>
      <w:r w:rsidRPr="00654209">
        <w:rPr>
          <w:rStyle w:val="475"/>
          <w:sz w:val="28"/>
          <w:szCs w:val="28"/>
          <w:lang w:val="en-US"/>
        </w:rPr>
        <w:t>X</w:t>
      </w:r>
      <w:r w:rsidRPr="003E5C5F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Se</w:t>
      </w:r>
      <w:r w:rsidRPr="00363986">
        <w:rPr>
          <w:rStyle w:val="475"/>
          <w:sz w:val="28"/>
          <w:szCs w:val="28"/>
        </w:rPr>
        <w:t>,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Те, Аа, </w:t>
      </w:r>
      <w:r w:rsidRPr="00654209">
        <w:rPr>
          <w:rStyle w:val="475"/>
          <w:sz w:val="28"/>
          <w:szCs w:val="28"/>
          <w:lang w:val="en-US"/>
        </w:rPr>
        <w:t>Sb</w:t>
      </w:r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 xml:space="preserve">Общая формула сульфосолей: </w:t>
      </w:r>
      <w:proofErr w:type="gramStart"/>
      <w:r w:rsidRPr="00654209">
        <w:rPr>
          <w:rStyle w:val="475"/>
          <w:sz w:val="28"/>
          <w:szCs w:val="28"/>
          <w:lang w:val="en-US"/>
        </w:rPr>
        <w:t>A</w:t>
      </w:r>
      <w:r w:rsidRPr="00654209">
        <w:rPr>
          <w:rStyle w:val="475"/>
          <w:sz w:val="28"/>
          <w:szCs w:val="28"/>
          <w:vertAlign w:val="subscript"/>
          <w:lang w:val="en-US"/>
        </w:rPr>
        <w:t>m</w:t>
      </w:r>
      <w:r w:rsidRPr="00654209">
        <w:rPr>
          <w:rStyle w:val="475"/>
          <w:sz w:val="28"/>
          <w:szCs w:val="28"/>
          <w:lang w:val="en-US"/>
        </w:rPr>
        <w:t>B</w:t>
      </w:r>
      <w:r w:rsidRPr="00654209">
        <w:rPr>
          <w:rStyle w:val="475"/>
          <w:sz w:val="28"/>
          <w:szCs w:val="28"/>
          <w:vertAlign w:val="subscript"/>
          <w:lang w:val="en-US"/>
        </w:rPr>
        <w:t>P</w:t>
      </w:r>
      <w:r w:rsidRPr="00654209">
        <w:rPr>
          <w:rStyle w:val="475"/>
          <w:sz w:val="28"/>
          <w:szCs w:val="28"/>
          <w:lang w:val="en-US"/>
        </w:rPr>
        <w:t>Sn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,</w:t>
      </w:r>
      <w:proofErr w:type="gramEnd"/>
      <w:r w:rsidRPr="00654209">
        <w:rPr>
          <w:rStyle w:val="475"/>
          <w:sz w:val="28"/>
          <w:szCs w:val="28"/>
        </w:rPr>
        <w:t xml:space="preserve"> где А - металлы, В - </w:t>
      </w:r>
      <w:r w:rsidRPr="00654209">
        <w:rPr>
          <w:rStyle w:val="475"/>
          <w:sz w:val="28"/>
          <w:szCs w:val="28"/>
          <w:lang w:val="en-US"/>
        </w:rPr>
        <w:t>As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Sb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Bi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; </w:t>
      </w:r>
      <w:r w:rsidRPr="003E5C5F">
        <w:rPr>
          <w:rStyle w:val="475"/>
          <w:sz w:val="28"/>
          <w:szCs w:val="28"/>
        </w:rPr>
        <w:t>(</w:t>
      </w:r>
      <w:r w:rsidRPr="00654209">
        <w:rPr>
          <w:rStyle w:val="475"/>
          <w:sz w:val="28"/>
          <w:szCs w:val="28"/>
          <w:lang w:val="en-US"/>
        </w:rPr>
        <w:t>Ge</w:t>
      </w:r>
      <w:r w:rsidRPr="003E5C5F">
        <w:rPr>
          <w:rStyle w:val="475"/>
          <w:sz w:val="28"/>
          <w:szCs w:val="28"/>
        </w:rPr>
        <w:t>,</w:t>
      </w:r>
      <w:r w:rsidRPr="003B7097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  <w:lang w:val="en-US"/>
        </w:rPr>
        <w:t>Tl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Sn</w:t>
      </w:r>
      <w:r w:rsidRPr="00363986">
        <w:rPr>
          <w:rStyle w:val="475"/>
          <w:sz w:val="28"/>
          <w:szCs w:val="28"/>
        </w:rPr>
        <w:t>,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  <w:lang w:val="en-US"/>
        </w:rPr>
        <w:t>Hg</w:t>
      </w:r>
      <w:r w:rsidRPr="003E5C5F">
        <w:rPr>
          <w:rStyle w:val="475"/>
          <w:sz w:val="28"/>
          <w:szCs w:val="28"/>
        </w:rPr>
        <w:t xml:space="preserve">). </w:t>
      </w:r>
      <w:r w:rsidRPr="00654209">
        <w:rPr>
          <w:rStyle w:val="475"/>
          <w:sz w:val="28"/>
          <w:szCs w:val="28"/>
        </w:rPr>
        <w:t>Наиболее распространенными типовыми кристаллохимическими формулами являются для сульфидов - А</w:t>
      </w:r>
      <w:r w:rsidRPr="00654209">
        <w:rPr>
          <w:rStyle w:val="475"/>
          <w:sz w:val="28"/>
          <w:szCs w:val="28"/>
          <w:vertAlign w:val="subscript"/>
        </w:rPr>
        <w:t>2</w:t>
      </w:r>
      <w:r w:rsidRPr="00654209">
        <w:rPr>
          <w:rStyle w:val="475"/>
          <w:sz w:val="28"/>
          <w:szCs w:val="28"/>
        </w:rPr>
        <w:t>Х, АХ, А</w:t>
      </w:r>
      <w:r w:rsidRPr="00654209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Х, А</w:t>
      </w:r>
      <w:r w:rsidRPr="00654209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Х</w:t>
      </w:r>
      <w:r w:rsidRPr="00654209">
        <w:rPr>
          <w:rStyle w:val="475"/>
          <w:sz w:val="28"/>
          <w:szCs w:val="28"/>
          <w:vertAlign w:val="subscript"/>
        </w:rPr>
        <w:t>4</w:t>
      </w:r>
      <w:r w:rsidRPr="00654209">
        <w:rPr>
          <w:rStyle w:val="475"/>
          <w:sz w:val="28"/>
          <w:szCs w:val="28"/>
        </w:rPr>
        <w:t>, АХ</w:t>
      </w:r>
      <w:proofErr w:type="gramStart"/>
      <w:r w:rsidRPr="00654209">
        <w:rPr>
          <w:rStyle w:val="475"/>
          <w:sz w:val="28"/>
          <w:szCs w:val="28"/>
          <w:vertAlign w:val="subscript"/>
        </w:rPr>
        <w:t>2</w:t>
      </w:r>
      <w:proofErr w:type="gramEnd"/>
      <w:r w:rsidRPr="00654209">
        <w:rPr>
          <w:rStyle w:val="475"/>
          <w:sz w:val="28"/>
          <w:szCs w:val="28"/>
        </w:rPr>
        <w:t>; для сульфосолей: А</w:t>
      </w:r>
      <w:r w:rsidRPr="00654209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В</w:t>
      </w:r>
      <w:r w:rsidRPr="00654209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, А</w:t>
      </w:r>
      <w:r w:rsidRPr="00654209">
        <w:rPr>
          <w:rStyle w:val="475"/>
          <w:sz w:val="28"/>
          <w:szCs w:val="28"/>
          <w:vertAlign w:val="subscript"/>
        </w:rPr>
        <w:t>3</w:t>
      </w:r>
      <w:r w:rsidRPr="00654209">
        <w:rPr>
          <w:rStyle w:val="475"/>
          <w:sz w:val="28"/>
          <w:szCs w:val="28"/>
        </w:rPr>
        <w:t>В</w:t>
      </w:r>
      <w:r w:rsidRPr="00654209">
        <w:rPr>
          <w:rStyle w:val="475"/>
          <w:sz w:val="28"/>
          <w:szCs w:val="28"/>
          <w:vertAlign w:val="subscript"/>
        </w:rPr>
        <w:t>4</w:t>
      </w:r>
      <w:r w:rsidRPr="00654209">
        <w:rPr>
          <w:rStyle w:val="475"/>
          <w:sz w:val="28"/>
          <w:szCs w:val="28"/>
        </w:rPr>
        <w:t>, А</w:t>
      </w:r>
      <w:r w:rsidRPr="00654209">
        <w:rPr>
          <w:rStyle w:val="475"/>
          <w:sz w:val="28"/>
          <w:szCs w:val="28"/>
          <w:vertAlign w:val="subscript"/>
        </w:rPr>
        <w:t>2</w:t>
      </w:r>
      <w:r w:rsidRPr="00654209">
        <w:rPr>
          <w:rStyle w:val="475"/>
          <w:sz w:val="28"/>
          <w:szCs w:val="28"/>
        </w:rPr>
        <w:t>В</w:t>
      </w:r>
      <w:r w:rsidRPr="00654209">
        <w:rPr>
          <w:rStyle w:val="475"/>
          <w:sz w:val="28"/>
          <w:szCs w:val="28"/>
          <w:vertAlign w:val="subscript"/>
        </w:rPr>
        <w:t>4</w:t>
      </w:r>
      <w:r w:rsidRPr="00654209">
        <w:rPr>
          <w:rStyle w:val="475"/>
          <w:sz w:val="28"/>
          <w:szCs w:val="28"/>
        </w:rPr>
        <w:t>, АВ</w:t>
      </w:r>
      <w:proofErr w:type="gramStart"/>
      <w:r w:rsidRPr="00654209">
        <w:rPr>
          <w:rStyle w:val="475"/>
          <w:sz w:val="28"/>
          <w:szCs w:val="28"/>
          <w:vertAlign w:val="subscript"/>
        </w:rPr>
        <w:t>2</w:t>
      </w:r>
      <w:proofErr w:type="gramEnd"/>
      <w:r w:rsidRPr="00654209">
        <w:rPr>
          <w:rStyle w:val="475"/>
          <w:sz w:val="28"/>
          <w:szCs w:val="28"/>
        </w:rPr>
        <w:t>, АВ</w:t>
      </w:r>
      <w:r w:rsidRPr="00654209">
        <w:rPr>
          <w:rStyle w:val="475"/>
          <w:sz w:val="28"/>
          <w:szCs w:val="28"/>
          <w:vertAlign w:val="subscript"/>
        </w:rPr>
        <w:t>2</w:t>
      </w:r>
      <w:r w:rsidRPr="00654209">
        <w:rPr>
          <w:rStyle w:val="475"/>
          <w:sz w:val="28"/>
          <w:szCs w:val="28"/>
        </w:rPr>
        <w:t>Х</w:t>
      </w:r>
      <w:r w:rsidRPr="00654209">
        <w:rPr>
          <w:rStyle w:val="475"/>
          <w:sz w:val="28"/>
          <w:szCs w:val="28"/>
          <w:vertAlign w:val="subscript"/>
        </w:rPr>
        <w:t>4</w:t>
      </w:r>
      <w:r w:rsidRPr="00654209">
        <w:rPr>
          <w:rStyle w:val="475"/>
          <w:sz w:val="28"/>
          <w:szCs w:val="28"/>
        </w:rPr>
        <w:t>. Координация атомов ме</w:t>
      </w:r>
      <w:r w:rsidRPr="00654209">
        <w:rPr>
          <w:rStyle w:val="475"/>
          <w:sz w:val="28"/>
          <w:szCs w:val="28"/>
        </w:rPr>
        <w:softHyphen/>
        <w:t>таллов в структурах сульфидов почти исключительно октаэдрическая или тетраэдрическая, редко треугольная призматическая или другого типа. Ос</w:t>
      </w:r>
      <w:r w:rsidRPr="00654209">
        <w:rPr>
          <w:rStyle w:val="475"/>
          <w:sz w:val="28"/>
          <w:szCs w:val="28"/>
        </w:rPr>
        <w:softHyphen/>
        <w:t>новными типами структур с октаэдрической координацией является струк</w:t>
      </w:r>
      <w:r w:rsidRPr="00654209">
        <w:rPr>
          <w:rStyle w:val="475"/>
          <w:sz w:val="28"/>
          <w:szCs w:val="28"/>
        </w:rPr>
        <w:softHyphen/>
        <w:t>тура галенита и никелина, с тетраэдрической координацией - сфалерита и аргентита. Типичными слоистыми структурами обладают молибденит и ковеллин. Структуры сульфосолей более сложные, но некоторые из них выводятся из структур более простых сульфидов. Этим объясняется смесимость, которая существует между рядом сульфидов и сульфосолей. В соответствии с правилом Грота-Федорова сульфиды, обладающие простым составом, образуют кристаллы с высокой симметрией, тогда как сульфос</w:t>
      </w:r>
      <w:proofErr w:type="gramStart"/>
      <w:r w:rsidRPr="00654209">
        <w:rPr>
          <w:rStyle w:val="475"/>
          <w:sz w:val="28"/>
          <w:szCs w:val="28"/>
        </w:rPr>
        <w:t>о-</w:t>
      </w:r>
      <w:proofErr w:type="gramEnd"/>
      <w:r w:rsidRPr="00654209">
        <w:rPr>
          <w:rStyle w:val="475"/>
          <w:sz w:val="28"/>
          <w:szCs w:val="28"/>
        </w:rPr>
        <w:t xml:space="preserve"> ли с более сложным составом имеют более низкую симметрию. </w:t>
      </w:r>
      <w:proofErr w:type="gramStart"/>
      <w:r w:rsidRPr="00654209">
        <w:rPr>
          <w:rStyle w:val="475"/>
          <w:sz w:val="28"/>
          <w:szCs w:val="28"/>
        </w:rPr>
        <w:t>Большин</w:t>
      </w:r>
      <w:r w:rsidRPr="00654209">
        <w:rPr>
          <w:rStyle w:val="475"/>
          <w:sz w:val="28"/>
          <w:szCs w:val="28"/>
        </w:rPr>
        <w:softHyphen/>
        <w:t>ство сульфидов кристаллизуется в кубической сингонии, некоторые в гек</w:t>
      </w:r>
      <w:r w:rsidRPr="00654209">
        <w:rPr>
          <w:rStyle w:val="475"/>
          <w:sz w:val="28"/>
          <w:szCs w:val="28"/>
        </w:rPr>
        <w:softHyphen/>
        <w:t>сагональной, остальные в ромбической и редко в моноклинной.</w:t>
      </w:r>
      <w:proofErr w:type="gramEnd"/>
      <w:r w:rsidRPr="00654209">
        <w:rPr>
          <w:rStyle w:val="475"/>
          <w:sz w:val="28"/>
          <w:szCs w:val="28"/>
        </w:rPr>
        <w:t xml:space="preserve"> В проти</w:t>
      </w:r>
      <w:r w:rsidRPr="00654209">
        <w:rPr>
          <w:rStyle w:val="475"/>
          <w:sz w:val="28"/>
          <w:szCs w:val="28"/>
        </w:rPr>
        <w:softHyphen/>
        <w:t xml:space="preserve">воположность этому сульфосоли кристаллизуются главным образом в </w:t>
      </w:r>
      <w:proofErr w:type="gramStart"/>
      <w:r w:rsidRPr="00654209">
        <w:rPr>
          <w:rStyle w:val="475"/>
          <w:sz w:val="28"/>
          <w:szCs w:val="28"/>
        </w:rPr>
        <w:t>мо</w:t>
      </w:r>
      <w:r w:rsidRPr="00654209">
        <w:rPr>
          <w:rStyle w:val="475"/>
          <w:sz w:val="28"/>
          <w:szCs w:val="28"/>
        </w:rPr>
        <w:softHyphen/>
        <w:t>ноклинной</w:t>
      </w:r>
      <w:proofErr w:type="gramEnd"/>
      <w:r w:rsidRPr="00654209">
        <w:rPr>
          <w:rStyle w:val="475"/>
          <w:sz w:val="28"/>
          <w:szCs w:val="28"/>
        </w:rPr>
        <w:t xml:space="preserve"> или ромбической сингониях. Лишь 10 сульфосолей (с медью и редкими металлами) являются кубическими. Часто сульфиды хорошо окристаллизованы, сульфосоли встречаются в основном в виде агрегатов массивных или зернистых, иногда волокнистых. Для всех сульфидов ха</w:t>
      </w:r>
      <w:r w:rsidRPr="00654209">
        <w:rPr>
          <w:rStyle w:val="475"/>
          <w:sz w:val="28"/>
          <w:szCs w:val="28"/>
        </w:rPr>
        <w:softHyphen/>
        <w:t>рактерны двойники, для сульфосолей - полисинтетические.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lastRenderedPageBreak/>
        <w:t xml:space="preserve">Физические свойства. Многие сульфиды окрашены, поэтому окраска имеет важное диагностическое свойство. Минералы с </w:t>
      </w:r>
      <w:r w:rsidRPr="00654209">
        <w:rPr>
          <w:rStyle w:val="475"/>
          <w:sz w:val="28"/>
          <w:szCs w:val="28"/>
          <w:lang w:val="en-US"/>
        </w:rPr>
        <w:t>Pt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Со имеют сереб</w:t>
      </w:r>
      <w:r w:rsidRPr="00654209">
        <w:rPr>
          <w:rStyle w:val="475"/>
          <w:sz w:val="28"/>
          <w:szCs w:val="28"/>
        </w:rPr>
        <w:softHyphen/>
        <w:t>ряно</w:t>
      </w:r>
      <w:r w:rsidRPr="00363986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 xml:space="preserve">белый и стально-серый цвет, а минералы с </w:t>
      </w:r>
      <w:r w:rsidRPr="00654209">
        <w:rPr>
          <w:rStyle w:val="475"/>
          <w:sz w:val="28"/>
          <w:szCs w:val="28"/>
          <w:lang w:val="en-US"/>
        </w:rPr>
        <w:t>Fe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и частично С</w:t>
      </w:r>
      <w:proofErr w:type="gramStart"/>
      <w:r>
        <w:rPr>
          <w:rStyle w:val="475"/>
          <w:sz w:val="28"/>
          <w:szCs w:val="28"/>
          <w:lang w:val="en-US"/>
        </w:rPr>
        <w:t>u</w:t>
      </w:r>
      <w:proofErr w:type="gramEnd"/>
      <w:r w:rsidRPr="00654209">
        <w:rPr>
          <w:rStyle w:val="475"/>
          <w:sz w:val="28"/>
          <w:szCs w:val="28"/>
        </w:rPr>
        <w:t xml:space="preserve"> - латунно-желтый. Для сульфидных минералов </w:t>
      </w:r>
      <w:r w:rsidRPr="00654209">
        <w:rPr>
          <w:rStyle w:val="475"/>
          <w:sz w:val="28"/>
          <w:szCs w:val="28"/>
          <w:lang w:val="en-US"/>
        </w:rPr>
        <w:t>Ag</w:t>
      </w:r>
      <w:r w:rsidRPr="003E5C5F">
        <w:rPr>
          <w:rStyle w:val="475"/>
          <w:sz w:val="28"/>
          <w:szCs w:val="28"/>
        </w:rPr>
        <w:t xml:space="preserve">, </w:t>
      </w:r>
      <w:r>
        <w:rPr>
          <w:rStyle w:val="475"/>
          <w:sz w:val="28"/>
          <w:szCs w:val="28"/>
          <w:lang w:val="en-US"/>
        </w:rPr>
        <w:t>Pb</w:t>
      </w:r>
      <w:r w:rsidRPr="00654209">
        <w:rPr>
          <w:rStyle w:val="475"/>
          <w:sz w:val="28"/>
          <w:szCs w:val="28"/>
        </w:rPr>
        <w:t xml:space="preserve"> и А</w:t>
      </w:r>
      <w:proofErr w:type="gramStart"/>
      <w:r>
        <w:rPr>
          <w:rStyle w:val="475"/>
          <w:sz w:val="28"/>
          <w:szCs w:val="28"/>
          <w:lang w:val="en-US"/>
        </w:rPr>
        <w:t>u</w:t>
      </w:r>
      <w:proofErr w:type="gramEnd"/>
      <w:r w:rsidRPr="00654209">
        <w:rPr>
          <w:rStyle w:val="475"/>
          <w:sz w:val="28"/>
          <w:szCs w:val="28"/>
        </w:rPr>
        <w:t xml:space="preserve"> характерна свинцово-серая окраска. Лимонно-желтый и красный до </w:t>
      </w:r>
      <w:proofErr w:type="gramStart"/>
      <w:r w:rsidRPr="00654209">
        <w:rPr>
          <w:rStyle w:val="475"/>
          <w:sz w:val="28"/>
          <w:szCs w:val="28"/>
        </w:rPr>
        <w:t>оранжевого</w:t>
      </w:r>
      <w:proofErr w:type="gramEnd"/>
      <w:r w:rsidRPr="00654209">
        <w:rPr>
          <w:rStyle w:val="475"/>
          <w:sz w:val="28"/>
          <w:szCs w:val="28"/>
        </w:rPr>
        <w:t xml:space="preserve"> цвет име</w:t>
      </w:r>
      <w:r w:rsidRPr="00654209">
        <w:rPr>
          <w:rStyle w:val="475"/>
          <w:sz w:val="28"/>
          <w:szCs w:val="28"/>
        </w:rPr>
        <w:softHyphen/>
        <w:t xml:space="preserve">ют сульфиды </w:t>
      </w:r>
      <w:r w:rsidRPr="00654209">
        <w:rPr>
          <w:rStyle w:val="475"/>
          <w:sz w:val="28"/>
          <w:szCs w:val="28"/>
          <w:lang w:val="en-US"/>
        </w:rPr>
        <w:t>As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а темно-красный - сульфиды ртути. Индигово-синий и фиолетовый цвета образуются за счет С</w:t>
      </w:r>
      <w:proofErr w:type="gramStart"/>
      <w:r>
        <w:rPr>
          <w:rStyle w:val="475"/>
          <w:sz w:val="28"/>
          <w:szCs w:val="28"/>
          <w:lang w:val="en-US"/>
        </w:rPr>
        <w:t>u</w:t>
      </w:r>
      <w:proofErr w:type="gramEnd"/>
      <w:r w:rsidRPr="00654209">
        <w:rPr>
          <w:rStyle w:val="475"/>
          <w:sz w:val="28"/>
          <w:szCs w:val="28"/>
          <w:vertAlign w:val="superscript"/>
        </w:rPr>
        <w:t>+2</w:t>
      </w:r>
      <w:r w:rsidRPr="00654209">
        <w:rPr>
          <w:rStyle w:val="475"/>
          <w:sz w:val="28"/>
          <w:szCs w:val="28"/>
        </w:rPr>
        <w:t>. Сульфиды, как правило, непро</w:t>
      </w:r>
      <w:r w:rsidRPr="00654209">
        <w:rPr>
          <w:rStyle w:val="475"/>
          <w:sz w:val="28"/>
          <w:szCs w:val="28"/>
        </w:rPr>
        <w:softHyphen/>
        <w:t>зрачны, имеют металлический блеск, прозрачные разновидности встреча</w:t>
      </w:r>
      <w:r w:rsidRPr="00654209">
        <w:rPr>
          <w:rStyle w:val="475"/>
          <w:sz w:val="28"/>
          <w:szCs w:val="28"/>
        </w:rPr>
        <w:softHyphen/>
        <w:t xml:space="preserve">ются редко (сфалерит, вюрцит, киноварь, реальгар и др.). Блеск </w:t>
      </w:r>
      <w:r>
        <w:rPr>
          <w:rStyle w:val="475"/>
          <w:sz w:val="28"/>
          <w:szCs w:val="28"/>
        </w:rPr>
        <w:t>–</w:t>
      </w:r>
      <w:r w:rsidRPr="00654209">
        <w:rPr>
          <w:rStyle w:val="475"/>
          <w:sz w:val="28"/>
          <w:szCs w:val="28"/>
        </w:rPr>
        <w:t xml:space="preserve"> важный</w:t>
      </w:r>
      <w:r w:rsidRPr="002D50A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внешний признак. Уже давно рудокопы разделили важные сульфиды на 3 группы: блески, колчеданы, обманки. К блескам отнесены минералы с ме</w:t>
      </w:r>
      <w:r w:rsidRPr="00654209">
        <w:rPr>
          <w:rStyle w:val="475"/>
          <w:sz w:val="28"/>
          <w:szCs w:val="28"/>
        </w:rPr>
        <w:softHyphen/>
        <w:t>таллическим блеском без определенной окраски, к колчеданам - минералы с металлическим блеском и латунно или бронзово-желтым цветом. Мине</w:t>
      </w:r>
      <w:r w:rsidRPr="00654209">
        <w:rPr>
          <w:rStyle w:val="475"/>
          <w:sz w:val="28"/>
          <w:szCs w:val="28"/>
        </w:rPr>
        <w:softHyphen/>
        <w:t>ралы без металлического цвета с неопределенной окраской названы об</w:t>
      </w:r>
      <w:r w:rsidRPr="00654209">
        <w:rPr>
          <w:rStyle w:val="475"/>
          <w:sz w:val="28"/>
          <w:szCs w:val="28"/>
        </w:rPr>
        <w:softHyphen/>
        <w:t>манками. Спайность несовершенная, для отдельных минералов - совер</w:t>
      </w:r>
      <w:r w:rsidRPr="00654209">
        <w:rPr>
          <w:rStyle w:val="475"/>
          <w:sz w:val="28"/>
          <w:szCs w:val="28"/>
        </w:rPr>
        <w:softHyphen/>
        <w:t>шенная (галенит, сфалерит, молибденит).</w:t>
      </w:r>
      <w:r w:rsidRPr="00654209">
        <w:rPr>
          <w:rStyle w:val="40"/>
          <w:sz w:val="28"/>
          <w:szCs w:val="28"/>
        </w:rPr>
        <w:t xml:space="preserve"> Твердость</w:t>
      </w:r>
      <w:r w:rsidRPr="00654209">
        <w:rPr>
          <w:rStyle w:val="475"/>
          <w:sz w:val="28"/>
          <w:szCs w:val="28"/>
        </w:rPr>
        <w:t xml:space="preserve"> в основном невысокая 2</w:t>
      </w:r>
      <w:r w:rsidRPr="0055019B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>4, понижается до 1, повышается до 7. Плотность выше 4, она возрас</w:t>
      </w:r>
      <w:r w:rsidRPr="00654209">
        <w:rPr>
          <w:rStyle w:val="475"/>
          <w:sz w:val="28"/>
          <w:szCs w:val="28"/>
        </w:rPr>
        <w:softHyphen/>
        <w:t>тает вместе с увеличением атомного веса металла, а также при замене серы мышьяком, сурьмой, висмутом. Многие сульфиды обладают полупровод</w:t>
      </w:r>
      <w:r w:rsidRPr="00654209">
        <w:rPr>
          <w:rStyle w:val="475"/>
          <w:sz w:val="28"/>
          <w:szCs w:val="28"/>
        </w:rPr>
        <w:softHyphen/>
        <w:t>никовыми свойствами, некоторые - проводниковыми и магнитными.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Происхождение и типы месторождений. За исключением сульфидов </w:t>
      </w:r>
      <w:r w:rsidRPr="00654209">
        <w:rPr>
          <w:rStyle w:val="475"/>
          <w:sz w:val="28"/>
          <w:szCs w:val="28"/>
          <w:lang w:val="en-US"/>
        </w:rPr>
        <w:t>Fe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Ni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и частично С</w:t>
      </w:r>
      <w:proofErr w:type="gramStart"/>
      <w:r>
        <w:rPr>
          <w:rStyle w:val="475"/>
          <w:sz w:val="28"/>
          <w:szCs w:val="28"/>
          <w:lang w:val="en-US"/>
        </w:rPr>
        <w:t>u</w:t>
      </w:r>
      <w:proofErr w:type="gramEnd"/>
      <w:r w:rsidRPr="00654209">
        <w:rPr>
          <w:rStyle w:val="475"/>
          <w:sz w:val="28"/>
          <w:szCs w:val="28"/>
        </w:rPr>
        <w:t xml:space="preserve"> (пирротин, пентландит, халькопирит), месторождения которых образуются в связи с изверженными породами, большинство сульфидов образуются из водных растворов эндогенного (гидротермаль</w:t>
      </w:r>
      <w:r w:rsidRPr="00654209">
        <w:rPr>
          <w:rStyle w:val="475"/>
          <w:sz w:val="28"/>
          <w:szCs w:val="28"/>
        </w:rPr>
        <w:softHyphen/>
        <w:t>ные) и экзогенного (инфильтрационные растворы) происхождения. От</w:t>
      </w:r>
      <w:r w:rsidRPr="00654209">
        <w:rPr>
          <w:rStyle w:val="475"/>
          <w:sz w:val="28"/>
          <w:szCs w:val="28"/>
        </w:rPr>
        <w:softHyphen/>
        <w:t>дельные сульфиды (галенит, сфалерит, пирит, марказит, халькозин, ковеллин, борнит и др.) встречаются в осадочных толщах, где они возникают вследствие процессов</w:t>
      </w:r>
      <w:r w:rsidRPr="00654209">
        <w:rPr>
          <w:rStyle w:val="40"/>
          <w:sz w:val="28"/>
          <w:szCs w:val="28"/>
        </w:rPr>
        <w:t xml:space="preserve"> седиментации.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Наиболее благоприятными для выпадения в осадок сульфидов тяже</w:t>
      </w:r>
      <w:r w:rsidRPr="00654209">
        <w:rPr>
          <w:rStyle w:val="475"/>
          <w:sz w:val="28"/>
          <w:szCs w:val="28"/>
        </w:rPr>
        <w:softHyphen/>
        <w:t>лых металлов являются</w:t>
      </w:r>
      <w:r w:rsidRPr="00654209">
        <w:rPr>
          <w:rStyle w:val="40"/>
          <w:sz w:val="28"/>
          <w:szCs w:val="28"/>
        </w:rPr>
        <w:t xml:space="preserve"> щелочные</w:t>
      </w:r>
      <w:r w:rsidRPr="00654209">
        <w:rPr>
          <w:rStyle w:val="475"/>
          <w:sz w:val="28"/>
          <w:szCs w:val="28"/>
        </w:rPr>
        <w:t xml:space="preserve"> условия, потому что в щелочных рас</w:t>
      </w:r>
      <w:r w:rsidRPr="00654209">
        <w:rPr>
          <w:rStyle w:val="475"/>
          <w:sz w:val="28"/>
          <w:szCs w:val="28"/>
        </w:rPr>
        <w:softHyphen/>
        <w:t xml:space="preserve">творах </w:t>
      </w:r>
      <w:r w:rsidRPr="00654209">
        <w:rPr>
          <w:rStyle w:val="475"/>
          <w:sz w:val="28"/>
          <w:szCs w:val="28"/>
        </w:rPr>
        <w:lastRenderedPageBreak/>
        <w:t xml:space="preserve">сильно увеличивается степень диссоциации сероводорода, а вместе с тем и концентрация </w:t>
      </w:r>
      <w:r w:rsidRPr="00654209">
        <w:rPr>
          <w:rStyle w:val="475"/>
          <w:sz w:val="28"/>
          <w:szCs w:val="28"/>
          <w:lang w:val="en-US"/>
        </w:rPr>
        <w:t>S</w:t>
      </w:r>
      <w:r w:rsidRPr="002D50A9">
        <w:rPr>
          <w:rStyle w:val="475"/>
          <w:sz w:val="28"/>
          <w:szCs w:val="28"/>
          <w:vertAlign w:val="superscript"/>
        </w:rPr>
        <w:t>-2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. Выявлена общая закономерность: первыми из растворов обычно выпадают сульфиды с наименьшим количеством серы</w:t>
      </w:r>
      <w:r w:rsidRPr="002D50A9">
        <w:rPr>
          <w:rStyle w:val="475"/>
          <w:sz w:val="28"/>
          <w:szCs w:val="28"/>
        </w:rPr>
        <w:t xml:space="preserve"> </w:t>
      </w:r>
      <w:r>
        <w:rPr>
          <w:rStyle w:val="475"/>
          <w:sz w:val="28"/>
          <w:szCs w:val="28"/>
        </w:rPr>
        <w:t>̶</w:t>
      </w:r>
      <w:r w:rsidRPr="002D50A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это высокотемпературные сульфиды. С понижением температуры воз</w:t>
      </w:r>
      <w:r w:rsidRPr="00654209">
        <w:rPr>
          <w:rStyle w:val="475"/>
          <w:sz w:val="28"/>
          <w:szCs w:val="28"/>
        </w:rPr>
        <w:softHyphen/>
        <w:t>никают последовательно сульфиды с большим содержанием серы.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Из всех сульфидов наибольшее значение имеют моносульфиды, дисульфиды и сульфосоли.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Моносульфиды - в них сера выступает в виде одного атома </w:t>
      </w:r>
      <w:r w:rsidRPr="00654209">
        <w:rPr>
          <w:rStyle w:val="475"/>
          <w:sz w:val="28"/>
          <w:szCs w:val="28"/>
          <w:lang w:val="en-US"/>
        </w:rPr>
        <w:t>S</w:t>
      </w:r>
      <w:r w:rsidRPr="002D50A9">
        <w:rPr>
          <w:rStyle w:val="475"/>
          <w:sz w:val="28"/>
          <w:szCs w:val="28"/>
          <w:vertAlign w:val="superscript"/>
        </w:rPr>
        <w:t>-2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, среди них выделены:</w:t>
      </w:r>
    </w:p>
    <w:p w:rsidR="007B43B6" w:rsidRPr="00654209" w:rsidRDefault="007B43B6" w:rsidP="007B43B6">
      <w:pPr>
        <w:pStyle w:val="41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островные, связи в них концентрируются вокруг точки;</w:t>
      </w:r>
    </w:p>
    <w:p w:rsidR="007B43B6" w:rsidRPr="00654209" w:rsidRDefault="007B43B6" w:rsidP="007B43B6">
      <w:pPr>
        <w:pStyle w:val="41"/>
        <w:numPr>
          <w:ilvl w:val="0"/>
          <w:numId w:val="1"/>
        </w:numPr>
        <w:shd w:val="clear" w:color="auto" w:fill="auto"/>
        <w:tabs>
          <w:tab w:val="left" w:pos="870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цепные, связи концентрируются вдоль линии;</w:t>
      </w:r>
    </w:p>
    <w:p w:rsidR="007B43B6" w:rsidRPr="00654209" w:rsidRDefault="007B43B6" w:rsidP="007B43B6">
      <w:pPr>
        <w:pStyle w:val="41"/>
        <w:numPr>
          <w:ilvl w:val="0"/>
          <w:numId w:val="1"/>
        </w:numPr>
        <w:shd w:val="clear" w:color="auto" w:fill="auto"/>
        <w:tabs>
          <w:tab w:val="left" w:pos="874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слоистые, связи по плоскости;</w:t>
      </w:r>
    </w:p>
    <w:p w:rsidR="007B43B6" w:rsidRPr="00654209" w:rsidRDefault="007B43B6" w:rsidP="007B43B6">
      <w:pPr>
        <w:pStyle w:val="41"/>
        <w:numPr>
          <w:ilvl w:val="0"/>
          <w:numId w:val="1"/>
        </w:numPr>
        <w:shd w:val="clear" w:color="auto" w:fill="auto"/>
        <w:tabs>
          <w:tab w:val="left" w:pos="879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каркасные, связи каркасные, трехмерные.</w:t>
      </w:r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Сюда же можно отнести и координационные.</w:t>
      </w:r>
    </w:p>
    <w:p w:rsidR="007B43B6" w:rsidRPr="0055019B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Примеры </w:t>
      </w:r>
      <w:proofErr w:type="gramStart"/>
      <w:r w:rsidRPr="00654209">
        <w:rPr>
          <w:rStyle w:val="475"/>
          <w:sz w:val="28"/>
          <w:szCs w:val="28"/>
        </w:rPr>
        <w:t>островных</w:t>
      </w:r>
      <w:proofErr w:type="gramEnd"/>
      <w:r w:rsidRPr="00654209">
        <w:rPr>
          <w:rStyle w:val="475"/>
          <w:sz w:val="28"/>
          <w:szCs w:val="28"/>
        </w:rPr>
        <w:t>, цепных и слоистых моносульфидов даны в табл.</w:t>
      </w:r>
      <w:r w:rsidRPr="002D50A9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3.6.</w:t>
      </w:r>
    </w:p>
    <w:p w:rsidR="007B43B6" w:rsidRPr="003B7097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Каркасные сульфиды формируются из: а) отдельных атомов; б) атом</w:t>
      </w:r>
      <w:r w:rsidRPr="00654209">
        <w:rPr>
          <w:rStyle w:val="475"/>
          <w:sz w:val="28"/>
          <w:szCs w:val="28"/>
        </w:rPr>
        <w:softHyphen/>
        <w:t>ных цепей; в) атомных слоев. Поэтому структуры их строятся таким обра</w:t>
      </w:r>
      <w:r w:rsidRPr="00654209">
        <w:rPr>
          <w:rStyle w:val="475"/>
          <w:sz w:val="28"/>
          <w:szCs w:val="28"/>
        </w:rPr>
        <w:softHyphen/>
        <w:t>зом, что связи в них будут распределяться: а) одинаково по трем направле</w:t>
      </w:r>
      <w:r w:rsidRPr="002D50A9">
        <w:rPr>
          <w:rStyle w:val="475"/>
          <w:sz w:val="28"/>
          <w:szCs w:val="28"/>
        </w:rPr>
        <w:t>ниям; б) по цепочкам. Соответственно структуры будут называться каркасно-каркасными, каркасно-цепными и каркасно-слоистыми. Краткая характеристика каркасных сульфидов дана в табл. 3.7.</w:t>
      </w:r>
    </w:p>
    <w:p w:rsidR="007B43B6" w:rsidRPr="0055019B" w:rsidRDefault="007B43B6" w:rsidP="007B43B6">
      <w:pPr>
        <w:pStyle w:val="41"/>
        <w:shd w:val="clear" w:color="auto" w:fill="auto"/>
        <w:spacing w:before="0" w:after="0" w:line="360" w:lineRule="auto"/>
        <w:ind w:firstLine="709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В дисульфидах сера выступят в форме сдвоенных атомов, образую</w:t>
      </w:r>
      <w:bookmarkStart w:id="2" w:name="bookmark44"/>
      <w:r w:rsidRPr="00654209">
        <w:rPr>
          <w:rStyle w:val="475"/>
          <w:sz w:val="28"/>
          <w:szCs w:val="28"/>
        </w:rPr>
        <w:t xml:space="preserve">щих гантель </w:t>
      </w:r>
      <w:r w:rsidRPr="003E5C5F">
        <w:rPr>
          <w:rStyle w:val="475"/>
          <w:sz w:val="28"/>
          <w:szCs w:val="28"/>
        </w:rPr>
        <w:t>[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</w:rPr>
        <w:t>]</w:t>
      </w:r>
      <w:r w:rsidRPr="003B7097">
        <w:rPr>
          <w:rStyle w:val="475"/>
          <w:sz w:val="28"/>
          <w:szCs w:val="28"/>
          <w:vertAlign w:val="superscript"/>
        </w:rPr>
        <w:t>-2</w:t>
      </w:r>
      <w:r w:rsidRPr="003E5C5F">
        <w:rPr>
          <w:rStyle w:val="475"/>
          <w:sz w:val="28"/>
          <w:szCs w:val="28"/>
        </w:rPr>
        <w:t>.</w:t>
      </w:r>
      <w:bookmarkEnd w:id="2"/>
    </w:p>
    <w:p w:rsidR="007B43B6" w:rsidRPr="00654209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bookmarkStart w:id="3" w:name="bookmark45"/>
      <w:r w:rsidRPr="00654209">
        <w:rPr>
          <w:rStyle w:val="475"/>
          <w:sz w:val="28"/>
          <w:szCs w:val="28"/>
        </w:rPr>
        <w:t xml:space="preserve">Два представителя этого подкласса: кубический пирит </w:t>
      </w:r>
      <w:r w:rsidRPr="00654209">
        <w:rPr>
          <w:rStyle w:val="475"/>
          <w:sz w:val="28"/>
          <w:szCs w:val="28"/>
          <w:lang w:val="en-US"/>
        </w:rPr>
        <w:t>Fe</w:t>
      </w:r>
      <w:r w:rsidRPr="003E5C5F">
        <w:rPr>
          <w:rStyle w:val="475"/>
          <w:sz w:val="28"/>
          <w:szCs w:val="28"/>
          <w:vertAlign w:val="superscript"/>
        </w:rPr>
        <w:t>+2</w:t>
      </w:r>
      <w:r w:rsidRPr="003E5C5F">
        <w:rPr>
          <w:rStyle w:val="475"/>
          <w:sz w:val="28"/>
          <w:szCs w:val="28"/>
        </w:rPr>
        <w:t>[</w:t>
      </w:r>
      <w:r w:rsidRPr="00654209">
        <w:rPr>
          <w:rStyle w:val="475"/>
          <w:sz w:val="28"/>
          <w:szCs w:val="28"/>
          <w:lang w:val="en-US"/>
        </w:rPr>
        <w:t>S</w:t>
      </w:r>
      <w:r w:rsidRPr="003B7097">
        <w:rPr>
          <w:rStyle w:val="475"/>
          <w:sz w:val="28"/>
          <w:szCs w:val="28"/>
          <w:vertAlign w:val="subscript"/>
        </w:rPr>
        <w:t>2</w:t>
      </w:r>
      <w:r w:rsidRPr="003E5C5F">
        <w:rPr>
          <w:rStyle w:val="475"/>
          <w:sz w:val="28"/>
          <w:szCs w:val="28"/>
        </w:rPr>
        <w:t>]</w:t>
      </w:r>
      <w:r w:rsidRPr="003B7097">
        <w:rPr>
          <w:rStyle w:val="475"/>
          <w:sz w:val="28"/>
          <w:szCs w:val="28"/>
          <w:vertAlign w:val="superscript"/>
        </w:rPr>
        <w:t>-</w:t>
      </w:r>
      <w:r w:rsidRPr="003E5C5F">
        <w:rPr>
          <w:rStyle w:val="475"/>
          <w:sz w:val="28"/>
          <w:szCs w:val="28"/>
          <w:vertAlign w:val="superscript"/>
        </w:rPr>
        <w:t>2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в ре</w:t>
      </w:r>
      <w:r w:rsidRPr="00654209">
        <w:rPr>
          <w:rStyle w:val="475"/>
          <w:sz w:val="28"/>
          <w:szCs w:val="28"/>
        </w:rPr>
        <w:softHyphen/>
        <w:t>шетку его могут входить</w:t>
      </w:r>
      <w:proofErr w:type="gramStart"/>
      <w:r w:rsidRPr="00654209">
        <w:rPr>
          <w:rStyle w:val="475"/>
          <w:sz w:val="28"/>
          <w:szCs w:val="28"/>
        </w:rPr>
        <w:t xml:space="preserve"> С</w:t>
      </w:r>
      <w:proofErr w:type="gramEnd"/>
      <w:r w:rsidRPr="00654209">
        <w:rPr>
          <w:rStyle w:val="475"/>
          <w:sz w:val="28"/>
          <w:szCs w:val="28"/>
        </w:rPr>
        <w:t xml:space="preserve">о (до 14 %), </w:t>
      </w:r>
      <w:r w:rsidRPr="00654209">
        <w:rPr>
          <w:rStyle w:val="475"/>
          <w:sz w:val="28"/>
          <w:szCs w:val="28"/>
          <w:lang w:val="en-US"/>
        </w:rPr>
        <w:t>Ni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An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селен и ромбический марка</w:t>
      </w:r>
      <w:bookmarkStart w:id="4" w:name="bookmark46"/>
      <w:bookmarkEnd w:id="3"/>
      <w:r w:rsidRPr="00654209">
        <w:rPr>
          <w:rStyle w:val="475"/>
          <w:sz w:val="28"/>
          <w:szCs w:val="28"/>
        </w:rPr>
        <w:t xml:space="preserve">зит </w:t>
      </w:r>
      <w:r w:rsidRPr="00654209">
        <w:rPr>
          <w:rStyle w:val="475"/>
          <w:sz w:val="28"/>
          <w:szCs w:val="28"/>
          <w:lang w:val="en-US"/>
        </w:rPr>
        <w:t>Fe</w:t>
      </w:r>
      <w:r w:rsidRPr="007B43B6">
        <w:rPr>
          <w:rStyle w:val="48pt7"/>
          <w:sz w:val="28"/>
          <w:szCs w:val="28"/>
          <w:lang w:val="ru-RU"/>
        </w:rPr>
        <w:t xml:space="preserve"> [</w:t>
      </w:r>
      <w:r w:rsidRPr="00654209">
        <w:rPr>
          <w:rStyle w:val="48pt7"/>
          <w:sz w:val="28"/>
          <w:szCs w:val="28"/>
        </w:rPr>
        <w:t>S</w:t>
      </w:r>
      <w:r w:rsidRPr="007B43B6">
        <w:rPr>
          <w:rStyle w:val="48pt7"/>
          <w:sz w:val="28"/>
          <w:szCs w:val="28"/>
          <w:vertAlign w:val="subscript"/>
          <w:lang w:val="ru-RU"/>
        </w:rPr>
        <w:t>2</w:t>
      </w:r>
      <w:r w:rsidRPr="007B43B6">
        <w:rPr>
          <w:rStyle w:val="48pt7"/>
          <w:sz w:val="28"/>
          <w:szCs w:val="28"/>
          <w:lang w:val="ru-RU"/>
        </w:rPr>
        <w:t>]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Оба являются сырьем для получения </w:t>
      </w:r>
      <w:r w:rsidRPr="00654209">
        <w:rPr>
          <w:rStyle w:val="475"/>
          <w:sz w:val="28"/>
          <w:szCs w:val="28"/>
          <w:lang w:val="en-US"/>
        </w:rPr>
        <w:t>S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и </w:t>
      </w:r>
      <w:r w:rsidRPr="00654209">
        <w:rPr>
          <w:rStyle w:val="475"/>
          <w:sz w:val="28"/>
          <w:szCs w:val="28"/>
          <w:lang w:val="en-US"/>
        </w:rPr>
        <w:t>H</w:t>
      </w:r>
      <w:r w:rsidRPr="003E5C5F">
        <w:rPr>
          <w:rStyle w:val="475"/>
          <w:sz w:val="28"/>
          <w:szCs w:val="28"/>
          <w:vertAlign w:val="subscript"/>
        </w:rPr>
        <w:t>2</w:t>
      </w:r>
      <w:r w:rsidRPr="00654209">
        <w:rPr>
          <w:rStyle w:val="475"/>
          <w:sz w:val="28"/>
          <w:szCs w:val="28"/>
          <w:lang w:val="en-US"/>
        </w:rPr>
        <w:t>S</w:t>
      </w:r>
      <w:r>
        <w:rPr>
          <w:rStyle w:val="475"/>
          <w:sz w:val="28"/>
          <w:szCs w:val="28"/>
          <w:lang w:val="en-US"/>
        </w:rPr>
        <w:t>O</w:t>
      </w:r>
      <w:r w:rsidRPr="003E5C5F">
        <w:rPr>
          <w:rStyle w:val="475"/>
          <w:sz w:val="28"/>
          <w:szCs w:val="28"/>
          <w:vertAlign w:val="subscript"/>
        </w:rPr>
        <w:t>4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Au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 xml:space="preserve">Со, </w:t>
      </w:r>
      <w:r w:rsidRPr="00654209">
        <w:rPr>
          <w:rStyle w:val="475"/>
          <w:sz w:val="28"/>
          <w:szCs w:val="28"/>
          <w:lang w:val="en-US"/>
        </w:rPr>
        <w:t>Ni</w:t>
      </w:r>
      <w:r w:rsidRPr="003E5C5F">
        <w:rPr>
          <w:rStyle w:val="475"/>
          <w:sz w:val="28"/>
          <w:szCs w:val="28"/>
        </w:rPr>
        <w:t>.</w:t>
      </w:r>
      <w:bookmarkEnd w:id="4"/>
      <w:r w:rsidRPr="003B7097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Различаются по морфологии: почковидный марказит и кубический, зернистый пирит; широко распространены.</w:t>
      </w:r>
    </w:p>
    <w:p w:rsidR="007B43B6" w:rsidRDefault="007B43B6" w:rsidP="007B43B6">
      <w:pPr>
        <w:rPr>
          <w:rFonts w:ascii="Times New Roman" w:hAnsi="Times New Roman" w:cs="Times New Roman"/>
          <w:sz w:val="28"/>
          <w:szCs w:val="28"/>
        </w:rPr>
      </w:pPr>
    </w:p>
    <w:p w:rsidR="007B43B6" w:rsidRPr="00A638BD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right"/>
        <w:rPr>
          <w:i/>
          <w:sz w:val="28"/>
          <w:szCs w:val="28"/>
        </w:rPr>
      </w:pPr>
      <w:r w:rsidRPr="00836528">
        <w:rPr>
          <w:i/>
          <w:sz w:val="28"/>
          <w:szCs w:val="28"/>
        </w:rPr>
        <w:lastRenderedPageBreak/>
        <w:t>Таблица 3.</w:t>
      </w:r>
      <w:r w:rsidRPr="00A638BD">
        <w:rPr>
          <w:i/>
          <w:sz w:val="28"/>
          <w:szCs w:val="28"/>
        </w:rPr>
        <w:t>6</w:t>
      </w:r>
    </w:p>
    <w:p w:rsidR="007B43B6" w:rsidRPr="00A638BD" w:rsidRDefault="007B43B6" w:rsidP="007B43B6">
      <w:pPr>
        <w:pStyle w:val="41"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 w:rsidRPr="001F469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259080</wp:posOffset>
            </wp:positionV>
            <wp:extent cx="5513705" cy="7722235"/>
            <wp:effectExtent l="0" t="0" r="0" b="0"/>
            <wp:wrapTight wrapText="bothSides">
              <wp:wrapPolygon edited="0">
                <wp:start x="0" y="0"/>
                <wp:lineTo x="0" y="21527"/>
                <wp:lineTo x="21493" y="21527"/>
                <wp:lineTo x="21493" y="0"/>
                <wp:lineTo x="0" y="0"/>
              </wp:wrapPolygon>
            </wp:wrapTight>
            <wp:docPr id="61" name="Рисунок 61" descr="J:\!Тр\Новая папка\Рис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!Тр\Новая папка\Рис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05" cy="772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4691">
        <w:rPr>
          <w:sz w:val="24"/>
          <w:szCs w:val="24"/>
        </w:rPr>
        <w:t>Структурные схемы и кристаллохимические формулы сульфидов</w:t>
      </w:r>
      <w:r>
        <w:rPr>
          <w:sz w:val="28"/>
          <w:szCs w:val="28"/>
        </w:rPr>
        <w:t xml:space="preserve"> </w:t>
      </w:r>
      <w:r w:rsidRPr="001F4691">
        <w:rPr>
          <w:sz w:val="24"/>
          <w:szCs w:val="24"/>
        </w:rPr>
        <w:t>[17,18]</w:t>
      </w:r>
    </w:p>
    <w:p w:rsidR="007B43B6" w:rsidRPr="00A638BD" w:rsidRDefault="007B43B6" w:rsidP="007B43B6">
      <w:pPr>
        <w:rPr>
          <w:rFonts w:ascii="Times New Roman" w:hAnsi="Times New Roman" w:cs="Times New Roman"/>
          <w:sz w:val="28"/>
          <w:szCs w:val="28"/>
        </w:rPr>
      </w:pPr>
      <w:r w:rsidRPr="00A638BD">
        <w:rPr>
          <w:sz w:val="28"/>
          <w:szCs w:val="28"/>
        </w:rPr>
        <w:br w:type="page"/>
      </w:r>
    </w:p>
    <w:p w:rsidR="007B43B6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right"/>
        <w:rPr>
          <w:i/>
          <w:sz w:val="28"/>
          <w:szCs w:val="28"/>
          <w:lang w:val="en-US"/>
        </w:rPr>
      </w:pPr>
      <w:r w:rsidRPr="00836528">
        <w:rPr>
          <w:i/>
          <w:sz w:val="28"/>
          <w:szCs w:val="28"/>
        </w:rPr>
        <w:lastRenderedPageBreak/>
        <w:t>Таблица 3.</w:t>
      </w:r>
      <w:r>
        <w:rPr>
          <w:i/>
          <w:sz w:val="28"/>
          <w:szCs w:val="28"/>
          <w:lang w:val="en-US"/>
        </w:rPr>
        <w:t>7</w:t>
      </w:r>
    </w:p>
    <w:p w:rsidR="007B43B6" w:rsidRPr="003B7097" w:rsidRDefault="007B43B6" w:rsidP="007B43B6">
      <w:pPr>
        <w:pStyle w:val="41"/>
        <w:shd w:val="clear" w:color="auto" w:fill="auto"/>
        <w:spacing w:before="0" w:after="0" w:line="360" w:lineRule="auto"/>
        <w:rPr>
          <w:i/>
          <w:sz w:val="28"/>
          <w:szCs w:val="28"/>
          <w:lang w:val="en-US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935345" cy="5777230"/>
            <wp:effectExtent l="0" t="0" r="8255" b="0"/>
            <wp:docPr id="62" name="Рисунок 62" descr="J:\!Тр\Новая папка\Рис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!Тр\Новая папка\Рис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577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3B6" w:rsidRPr="00AD4FD7" w:rsidRDefault="007B43B6" w:rsidP="007B43B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proofErr w:type="gramStart"/>
      <w:r w:rsidRPr="00654209">
        <w:rPr>
          <w:rStyle w:val="475"/>
          <w:sz w:val="28"/>
          <w:szCs w:val="28"/>
        </w:rPr>
        <w:t xml:space="preserve">Самыми распространенными тиосолями по данным Д.П.Григорьева являются блеклые руды с общей формулой </w:t>
      </w:r>
      <w:r w:rsidRPr="00654209">
        <w:rPr>
          <w:rStyle w:val="475"/>
          <w:sz w:val="28"/>
          <w:szCs w:val="28"/>
          <w:lang w:val="en-US"/>
        </w:rPr>
        <w:t>Cu</w:t>
      </w:r>
      <w:r w:rsidRPr="00AD4FD7">
        <w:rPr>
          <w:rStyle w:val="475"/>
          <w:sz w:val="28"/>
          <w:szCs w:val="28"/>
          <w:vertAlign w:val="subscript"/>
        </w:rPr>
        <w:t>10</w:t>
      </w:r>
      <w:r w:rsidRPr="003E5C5F">
        <w:rPr>
          <w:rStyle w:val="475"/>
          <w:sz w:val="28"/>
          <w:szCs w:val="28"/>
          <w:vertAlign w:val="superscript"/>
        </w:rPr>
        <w:t>+1</w:t>
      </w:r>
      <w:r w:rsidRPr="00654209">
        <w:rPr>
          <w:rStyle w:val="475"/>
          <w:sz w:val="28"/>
          <w:szCs w:val="28"/>
          <w:lang w:val="en-US"/>
        </w:rPr>
        <w:t>C</w:t>
      </w:r>
      <w:r>
        <w:rPr>
          <w:rStyle w:val="475"/>
          <w:sz w:val="28"/>
          <w:szCs w:val="28"/>
          <w:lang w:val="en-US"/>
        </w:rPr>
        <w:t>u</w:t>
      </w:r>
      <w:r w:rsidRPr="00AD4FD7">
        <w:rPr>
          <w:rStyle w:val="475"/>
          <w:sz w:val="28"/>
          <w:szCs w:val="28"/>
          <w:vertAlign w:val="subscript"/>
        </w:rPr>
        <w:t>2</w:t>
      </w:r>
      <w:r w:rsidRPr="003E5C5F">
        <w:rPr>
          <w:rStyle w:val="475"/>
          <w:sz w:val="28"/>
          <w:szCs w:val="28"/>
          <w:vertAlign w:val="superscript"/>
        </w:rPr>
        <w:t>+2</w:t>
      </w:r>
      <w:r w:rsidRPr="003E5C5F">
        <w:rPr>
          <w:rStyle w:val="475"/>
          <w:sz w:val="28"/>
          <w:szCs w:val="28"/>
        </w:rPr>
        <w:t>[</w:t>
      </w:r>
      <w:r w:rsidRPr="00654209">
        <w:rPr>
          <w:rStyle w:val="475"/>
          <w:sz w:val="28"/>
          <w:szCs w:val="28"/>
          <w:lang w:val="en-US"/>
        </w:rPr>
        <w:t>As</w:t>
      </w:r>
      <w:r w:rsidRPr="003E5C5F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  <w:lang w:val="en-US"/>
        </w:rPr>
        <w:t>Sb</w:t>
      </w:r>
      <w:r w:rsidRPr="003E5C5F">
        <w:rPr>
          <w:rStyle w:val="475"/>
          <w:sz w:val="28"/>
          <w:szCs w:val="28"/>
        </w:rPr>
        <w:t>]</w:t>
      </w:r>
      <w:r w:rsidRPr="00AD4FD7">
        <w:rPr>
          <w:rStyle w:val="475"/>
          <w:sz w:val="28"/>
          <w:szCs w:val="28"/>
          <w:vertAlign w:val="subscript"/>
        </w:rPr>
        <w:t>4</w:t>
      </w:r>
      <w:r w:rsidRPr="00654209">
        <w:rPr>
          <w:rStyle w:val="475"/>
          <w:sz w:val="28"/>
          <w:szCs w:val="28"/>
          <w:lang w:val="en-US"/>
        </w:rPr>
        <w:t>S</w:t>
      </w:r>
      <w:r w:rsidRPr="00AD4FD7">
        <w:rPr>
          <w:rStyle w:val="475"/>
          <w:sz w:val="28"/>
          <w:szCs w:val="28"/>
          <w:vertAlign w:val="subscript"/>
        </w:rPr>
        <w:t>3</w:t>
      </w:r>
      <w:r w:rsidRPr="003E5C5F">
        <w:rPr>
          <w:rStyle w:val="475"/>
          <w:sz w:val="28"/>
          <w:szCs w:val="28"/>
        </w:rPr>
        <w:t>]</w:t>
      </w:r>
      <w:r w:rsidRPr="00AD4FD7">
        <w:rPr>
          <w:rStyle w:val="475"/>
          <w:sz w:val="28"/>
          <w:szCs w:val="28"/>
          <w:vertAlign w:val="superscript"/>
        </w:rPr>
        <w:t>-3</w:t>
      </w:r>
      <w:r w:rsidRPr="00654209">
        <w:rPr>
          <w:rStyle w:val="475"/>
          <w:sz w:val="28"/>
          <w:szCs w:val="28"/>
          <w:lang w:val="en-US"/>
        </w:rPr>
        <w:t>S</w:t>
      </w:r>
      <w:r w:rsidRPr="00AD4FD7">
        <w:rPr>
          <w:rStyle w:val="475"/>
          <w:sz w:val="28"/>
          <w:szCs w:val="28"/>
          <w:vertAlign w:val="superscript"/>
        </w:rPr>
        <w:t>-2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сре</w:t>
      </w:r>
      <w:r w:rsidRPr="00654209">
        <w:rPr>
          <w:rStyle w:val="475"/>
          <w:sz w:val="28"/>
          <w:szCs w:val="28"/>
        </w:rPr>
        <w:softHyphen/>
        <w:t xml:space="preserve">ди которых вследствие изоморфных замещений выделяются теннантит (мышьяковый минерал), тетраэдрит (сурьмяный минерал), аргентотеннантит (содержит до 14 % </w:t>
      </w:r>
      <w:r w:rsidRPr="00654209">
        <w:rPr>
          <w:rStyle w:val="475"/>
          <w:sz w:val="28"/>
          <w:szCs w:val="28"/>
          <w:lang w:val="en-US"/>
        </w:rPr>
        <w:t>Ag</w:t>
      </w:r>
      <w:r w:rsidRPr="003E5C5F">
        <w:rPr>
          <w:rStyle w:val="475"/>
          <w:sz w:val="28"/>
          <w:szCs w:val="28"/>
        </w:rPr>
        <w:t xml:space="preserve">), </w:t>
      </w:r>
      <w:r w:rsidRPr="00654209">
        <w:rPr>
          <w:rStyle w:val="475"/>
          <w:sz w:val="28"/>
          <w:szCs w:val="28"/>
        </w:rPr>
        <w:t xml:space="preserve">швацит (до 12 % </w:t>
      </w:r>
      <w:r w:rsidRPr="00654209">
        <w:rPr>
          <w:rStyle w:val="475"/>
          <w:sz w:val="28"/>
          <w:szCs w:val="28"/>
          <w:lang w:val="en-US"/>
        </w:rPr>
        <w:t>Ag</w:t>
      </w:r>
      <w:r w:rsidRPr="003E5C5F">
        <w:rPr>
          <w:rStyle w:val="475"/>
          <w:sz w:val="28"/>
          <w:szCs w:val="28"/>
        </w:rPr>
        <w:t xml:space="preserve">), </w:t>
      </w:r>
      <w:r w:rsidRPr="00654209">
        <w:rPr>
          <w:rStyle w:val="475"/>
          <w:sz w:val="28"/>
          <w:szCs w:val="28"/>
        </w:rPr>
        <w:t>в их решетку могут вхо</w:t>
      </w:r>
      <w:r w:rsidRPr="00654209">
        <w:rPr>
          <w:rStyle w:val="475"/>
          <w:sz w:val="28"/>
          <w:szCs w:val="28"/>
        </w:rPr>
        <w:softHyphen/>
        <w:t xml:space="preserve">дить также - </w:t>
      </w:r>
      <w:r w:rsidRPr="00654209">
        <w:rPr>
          <w:rStyle w:val="475"/>
          <w:sz w:val="28"/>
          <w:szCs w:val="28"/>
          <w:lang w:val="en-US"/>
        </w:rPr>
        <w:t>Fe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Zn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Bi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Ni</w:t>
      </w:r>
      <w:r w:rsidRPr="003E5C5F">
        <w:rPr>
          <w:rStyle w:val="475"/>
          <w:sz w:val="28"/>
          <w:szCs w:val="28"/>
        </w:rPr>
        <w:t>.</w:t>
      </w:r>
      <w:proofErr w:type="gramEnd"/>
    </w:p>
    <w:p w:rsidR="00342A22" w:rsidRDefault="007B43B6"/>
    <w:sectPr w:rsidR="00342A22" w:rsidSect="00FC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B43B6"/>
    <w:rsid w:val="0056155A"/>
    <w:rsid w:val="007B43B6"/>
    <w:rsid w:val="00CD2D3B"/>
    <w:rsid w:val="00FC7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1"/>
    <w:uiPriority w:val="99"/>
    <w:locked/>
    <w:rsid w:val="007B43B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B43B6"/>
    <w:pPr>
      <w:shd w:val="clear" w:color="auto" w:fill="FFFFFF"/>
      <w:spacing w:before="720" w:after="510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Основной текст (4) + Курсив"/>
    <w:basedOn w:val="4"/>
    <w:uiPriority w:val="99"/>
    <w:rsid w:val="007B43B6"/>
    <w:rPr>
      <w:i/>
      <w:iCs/>
      <w:spacing w:val="0"/>
    </w:rPr>
  </w:style>
  <w:style w:type="character" w:customStyle="1" w:styleId="5">
    <w:name w:val="Заголовок №5_"/>
    <w:basedOn w:val="a0"/>
    <w:link w:val="51"/>
    <w:uiPriority w:val="99"/>
    <w:locked/>
    <w:rsid w:val="007B43B6"/>
    <w:rPr>
      <w:rFonts w:ascii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7B43B6"/>
    <w:pPr>
      <w:shd w:val="clear" w:color="auto" w:fill="FFFFFF"/>
      <w:spacing w:after="240" w:line="240" w:lineRule="atLeast"/>
      <w:jc w:val="center"/>
      <w:outlineLvl w:val="4"/>
    </w:pPr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475">
    <w:name w:val="Основной текст (4)75"/>
    <w:basedOn w:val="4"/>
    <w:uiPriority w:val="99"/>
    <w:rsid w:val="007B43B6"/>
    <w:rPr>
      <w:spacing w:val="0"/>
    </w:rPr>
  </w:style>
  <w:style w:type="character" w:customStyle="1" w:styleId="410">
    <w:name w:val="Основной текст (4) + Полужирный10"/>
    <w:aliases w:val="Курсив19"/>
    <w:basedOn w:val="4"/>
    <w:uiPriority w:val="99"/>
    <w:rsid w:val="007B43B6"/>
    <w:rPr>
      <w:b/>
      <w:bCs/>
      <w:i/>
      <w:iCs/>
      <w:spacing w:val="0"/>
    </w:rPr>
  </w:style>
  <w:style w:type="character" w:customStyle="1" w:styleId="50">
    <w:name w:val="Заголовок №5"/>
    <w:basedOn w:val="5"/>
    <w:uiPriority w:val="99"/>
    <w:rsid w:val="007B43B6"/>
  </w:style>
  <w:style w:type="character" w:customStyle="1" w:styleId="48pt7">
    <w:name w:val="Основной текст (4) + 8 pt7"/>
    <w:aliases w:val="Интервал 0 pt32"/>
    <w:basedOn w:val="4"/>
    <w:uiPriority w:val="99"/>
    <w:rsid w:val="007B43B6"/>
    <w:rPr>
      <w:spacing w:val="10"/>
      <w:sz w:val="16"/>
      <w:szCs w:val="16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7B4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2296</Words>
  <Characters>13090</Characters>
  <Application>Microsoft Office Word</Application>
  <DocSecurity>0</DocSecurity>
  <Lines>109</Lines>
  <Paragraphs>30</Paragraphs>
  <ScaleCrop>false</ScaleCrop>
  <Company/>
  <LinksUpToDate>false</LinksUpToDate>
  <CharactersWithSpaces>15356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</dc:creator>
  <cp:lastModifiedBy>Петухова</cp:lastModifiedBy>
  <cp:revision>1</cp:revision>
  <dcterms:created xsi:type="dcterms:W3CDTF">2020-10-09T01:38:00Z</dcterms:created>
  <dcterms:modified xsi:type="dcterms:W3CDTF">2020-10-09T01:38:00Z</dcterms:modified>
</cp:coreProperties>
</file>