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C" w:rsidRDefault="0049546C" w:rsidP="0049546C">
      <w:pPr>
        <w:pStyle w:val="a3"/>
        <w:ind w:left="-142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ЭКЗАМЕНАЦИОННЫЙ ТЕСТ гр. ПСОз-20 </w:t>
      </w:r>
    </w:p>
    <w:p w:rsidR="0049546C" w:rsidRDefault="0049546C" w:rsidP="0049546C">
      <w:pPr>
        <w:pStyle w:val="a3"/>
        <w:ind w:left="-142" w:right="0" w:hanging="425"/>
        <w:rPr>
          <w:rFonts w:ascii="Times New Roman" w:hAnsi="Times New Roman"/>
          <w:sz w:val="24"/>
          <w:szCs w:val="24"/>
        </w:rPr>
      </w:pPr>
    </w:p>
    <w:p w:rsidR="0049546C" w:rsidRDefault="0049546C" w:rsidP="0049546C">
      <w:pPr>
        <w:widowControl w:val="0"/>
        <w:ind w:left="-567"/>
        <w:rPr>
          <w:b/>
          <w:szCs w:val="24"/>
        </w:rPr>
      </w:pPr>
    </w:p>
    <w:tbl>
      <w:tblPr>
        <w:tblW w:w="9750" w:type="dxa"/>
        <w:tblInd w:w="-176" w:type="dxa"/>
        <w:tblLayout w:type="fixed"/>
        <w:tblLook w:val="04A0"/>
      </w:tblPr>
      <w:tblGrid>
        <w:gridCol w:w="4787"/>
        <w:gridCol w:w="4963"/>
      </w:tblGrid>
      <w:tr w:rsidR="0049546C" w:rsidRPr="00A50AA9" w:rsidTr="0049546C">
        <w:trPr>
          <w:trHeight w:val="566"/>
        </w:trPr>
        <w:tc>
          <w:tcPr>
            <w:tcW w:w="4787" w:type="dxa"/>
            <w:hideMark/>
          </w:tcPr>
          <w:p w:rsidR="0049546C" w:rsidRPr="0051739B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51739B">
              <w:rPr>
                <w:rFonts w:ascii="Times New Roman" w:hAnsi="Times New Roman" w:cs="Times New Roman"/>
              </w:rPr>
              <w:t xml:space="preserve">МИНИСТЕРСТВО НАУКИ И </w:t>
            </w:r>
          </w:p>
          <w:p w:rsidR="0049546C" w:rsidRPr="0051739B" w:rsidRDefault="0049546C" w:rsidP="0049546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</w:rPr>
            </w:pPr>
            <w:r w:rsidRPr="0051739B">
              <w:rPr>
                <w:rFonts w:ascii="Times New Roman" w:hAnsi="Times New Roman" w:cs="Times New Roman"/>
              </w:rPr>
              <w:t>ВЫСШЕГО ОБРАЗОВАНИЯ</w:t>
            </w:r>
          </w:p>
          <w:p w:rsidR="0049546C" w:rsidRPr="0051739B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51739B">
              <w:rPr>
                <w:rFonts w:ascii="Times New Roman" w:hAnsi="Times New Roman" w:cs="Times New Roman"/>
              </w:rPr>
              <w:t>РОССИЙСКОЙ ФЕДЕРАЦИИ</w:t>
            </w:r>
          </w:p>
          <w:p w:rsidR="0049546C" w:rsidRPr="0051739B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szCs w:val="24"/>
              </w:rPr>
              <w:t>Федеральное государственное бюджетное</w:t>
            </w:r>
          </w:p>
          <w:p w:rsidR="0049546C" w:rsidRPr="0051739B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  <w:p w:rsidR="0049546C" w:rsidRPr="0051739B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szCs w:val="24"/>
              </w:rPr>
              <w:t>высшего образования</w:t>
            </w:r>
          </w:p>
          <w:p w:rsidR="0049546C" w:rsidRPr="0051739B" w:rsidRDefault="0049546C" w:rsidP="004954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51739B">
              <w:rPr>
                <w:rFonts w:ascii="Times New Roman" w:hAnsi="Times New Roman" w:cs="Times New Roman"/>
                <w:b/>
              </w:rPr>
              <w:t>«Забайкальский государственный университет»</w:t>
            </w:r>
          </w:p>
          <w:p w:rsidR="0049546C" w:rsidRPr="0051739B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51739B">
              <w:rPr>
                <w:rFonts w:ascii="Times New Roman" w:hAnsi="Times New Roman" w:cs="Times New Roman"/>
                <w:b/>
              </w:rPr>
              <w:t>(ФГБОУ ВО «</w:t>
            </w:r>
            <w:proofErr w:type="spellStart"/>
            <w:r w:rsidRPr="0051739B">
              <w:rPr>
                <w:rFonts w:ascii="Times New Roman" w:hAnsi="Times New Roman" w:cs="Times New Roman"/>
                <w:b/>
              </w:rPr>
              <w:t>ЗабГУ</w:t>
            </w:r>
            <w:proofErr w:type="spellEnd"/>
            <w:r w:rsidRPr="0051739B">
              <w:rPr>
                <w:rFonts w:ascii="Times New Roman" w:hAnsi="Times New Roman" w:cs="Times New Roman"/>
                <w:b/>
              </w:rPr>
              <w:t>»)</w:t>
            </w:r>
          </w:p>
          <w:p w:rsidR="0049546C" w:rsidRPr="00A50AA9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  <w:p w:rsidR="0049546C" w:rsidRPr="00A50AA9" w:rsidRDefault="0049546C" w:rsidP="00470A0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3" w:type="dxa"/>
            <w:hideMark/>
          </w:tcPr>
          <w:p w:rsidR="0049546C" w:rsidRPr="0051739B" w:rsidRDefault="0049546C" w:rsidP="00470A0D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51739B">
              <w:rPr>
                <w:rFonts w:ascii="Times New Roman" w:hAnsi="Times New Roman" w:cs="Times New Roman"/>
                <w:b/>
                <w:szCs w:val="24"/>
              </w:rPr>
              <w:t xml:space="preserve">по дисциплине </w:t>
            </w:r>
            <w:r w:rsidRPr="0051739B">
              <w:rPr>
                <w:rFonts w:ascii="Times New Roman" w:hAnsi="Times New Roman" w:cs="Times New Roman"/>
                <w:szCs w:val="24"/>
                <w:u w:val="single"/>
              </w:rPr>
              <w:t xml:space="preserve">Теория государства и права </w:t>
            </w:r>
          </w:p>
          <w:p w:rsidR="0049546C" w:rsidRPr="00A50AA9" w:rsidRDefault="0049546C" w:rsidP="00470A0D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Cs w:val="24"/>
              </w:rPr>
            </w:pPr>
            <w:r w:rsidRPr="0051739B">
              <w:rPr>
                <w:rFonts w:ascii="Times New Roman" w:hAnsi="Times New Roman" w:cs="Times New Roman"/>
                <w:b/>
                <w:szCs w:val="24"/>
              </w:rPr>
              <w:t>направление «</w:t>
            </w:r>
            <w:proofErr w:type="gramStart"/>
            <w:r>
              <w:rPr>
                <w:rFonts w:ascii="Times New Roman" w:hAnsi="Times New Roman" w:cs="Times New Roman"/>
                <w:szCs w:val="24"/>
                <w:u w:val="single"/>
              </w:rPr>
              <w:t>Право социального обеспечения</w:t>
            </w:r>
            <w:proofErr w:type="gramEnd"/>
            <w:r w:rsidRPr="0051739B">
              <w:rPr>
                <w:rFonts w:ascii="Times New Roman" w:hAnsi="Times New Roman" w:cs="Times New Roman"/>
                <w:szCs w:val="24"/>
                <w:u w:val="single"/>
              </w:rPr>
              <w:t xml:space="preserve">» </w:t>
            </w:r>
          </w:p>
          <w:p w:rsidR="0049546C" w:rsidRPr="00A50AA9" w:rsidRDefault="0049546C" w:rsidP="00470A0D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49546C" w:rsidRDefault="0049546C" w:rsidP="0049546C">
      <w:pPr>
        <w:spacing w:line="240" w:lineRule="auto"/>
        <w:ind w:left="-851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49546C" w:rsidRDefault="0049546C" w:rsidP="0049546C">
      <w:pPr>
        <w:spacing w:line="240" w:lineRule="auto"/>
        <w:ind w:left="-851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49546C" w:rsidRPr="0049546C" w:rsidRDefault="0049546C" w:rsidP="0049546C">
      <w:pPr>
        <w:spacing w:line="240" w:lineRule="auto"/>
        <w:ind w:left="-851" w:hanging="28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546C">
        <w:rPr>
          <w:rFonts w:ascii="Times New Roman" w:hAnsi="Times New Roman" w:cs="Times New Roman"/>
          <w:sz w:val="24"/>
          <w:szCs w:val="24"/>
        </w:rPr>
        <w:t>Вариант 1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государства и права относиться: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к системе естественных наук; б. к отраслевой науке юриспруденции; в. системе точных наук;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системе гуманитарных наук.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Суть патриархальной теории государства и права состоит в том, что: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государство возникло в результате борьбы между разросшимися семьями; б. государство возникло в результате увеличения численности членов семьи; в. государство создано путем договора между семьями;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патриархальная семья превратилась в основной орган государства.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Формационный подход определению типа государства заключается в зависимости типа государства от: 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формы государства; б. способа производства; в. развития цивилизации;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развития культуры.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Политический (государственный) режим – это совокупность: 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 и методов осуществления государственного руководства обществом; б.  политических приемов и методов осуществления международных связей;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 регулирующих взаимоотношения государственных органов; г. приемов и методов разделения территории государства на административно-территориальные единицы. 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 признаком парламентской республики является следующее: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глава правительства назначается монархом; б. правительство формируется из представителей партии, получившей большинство голосов на выборах парламента; в. парламент не имеет отношения к формированию правительства;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главой государства является председатель парламента. 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 признаком унитарного государства является: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право на самоопределение у составляющих частей государства; б. право на учредительные акты у составляющих частей государства; в. отсутствие законодательных органов у составляющих частей государства;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на собственную судебную систему  у составляющих частей государства.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– это нормативно-правовой акт принятый 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главой республиканского государства; б.  высшим законодательным органом власти или непосредственно народом; в. правительством и опубликованном в специальном издании;  г. совместно парламентом и президентом.</w:t>
      </w:r>
      <w:proofErr w:type="gramEnd"/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 государства – это совокупность 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государственных органов и общественных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функции государства; б.  аппарат государства и общественной системы, осуществляющих государственную власть;  в. государственных органов и учреждений, осуществляющих государственную власть, функции государства;  г. всех частей политической системы общества, обеспечивающих жизнедеятельность общества и государства. 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Институт права – это…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обособленная группа взаимосвязанных норм права, регулирующих однородные общественные отношения; б.  группа взаимосвязанных в одном законе норм права, регулирующих различные общественные отношения; глава </w:t>
      </w:r>
      <w:proofErr w:type="spell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подотраслевого</w:t>
      </w:r>
      <w:proofErr w:type="spell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кодекса; раздел </w:t>
      </w:r>
      <w:proofErr w:type="spell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подотраслевого</w:t>
      </w:r>
      <w:proofErr w:type="spell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кодекса.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Бланкетными называются нормы права, составные части которых находятся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а. в других статьях данного нормативно-правового акта; б  в отмененных нормативно-правовых актах; в.  в примечаниях этих же статей; г.  в других нормативно-правовых актах. </w:t>
      </w:r>
      <w:proofErr w:type="gramEnd"/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Аутентичное толкование – …  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дается органами, издавшими толкуемый нормативный акт; б. основывается на законе, который наделяет отдельный орган власти правом толковать акты, принятые другими органами;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дается органом уполномоченным государством; г. дается  определенной научной школой.  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Официальными изданиями РФ являются…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газета «Известия» и журнал «Государство и право»;  б. средства массовой информации РФ;  в.  газета «Российская газета» и «Собрание законодательства РФ»;  г. все центральные газеты РФ.</w:t>
      </w:r>
      <w:proofErr w:type="gramEnd"/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власть РФ в соответствии с ее Конституцией разделена на ветви…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президентскую, правительственную, парламентскую, судебную; б. законодательную, исполнительную, судебную; в. Федеральную, субъектов Федерации; местного самоуправления; г. законодательную, исполнительную, судебную, средств массовой информации.</w:t>
      </w:r>
      <w:proofErr w:type="gramEnd"/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сложным правоотношениям относятся такие, в которых…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более двух участников; б. каждая сторона наделена правами и обязанностями; в участниками являются физические и юридические лица; г. одна сторона наделена правами, другая обязанностями.</w:t>
      </w:r>
      <w:proofErr w:type="gramEnd"/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Понятие «вина» в юридической науке понимается как… 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незаконные действия субъекта права; б. антиобщественное поведение любого лица; в. психическое отношение субъекта права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содеянному;  г. противоправное поведение вменяемого лица.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правонарушения – это … 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противоправное действие; б. то, против чего направлено правонарушение;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и место совершения правонарушения; г. метод совершения правонарушения;</w:t>
      </w:r>
    </w:p>
    <w:p w:rsidR="0049546C" w:rsidRPr="0049546C" w:rsidRDefault="0049546C" w:rsidP="0049546C">
      <w:pPr>
        <w:numPr>
          <w:ilvl w:val="0"/>
          <w:numId w:val="1"/>
        </w:numPr>
        <w:spacing w:before="100" w:beforeAutospacing="1" w:after="100" w:afterAutospacing="1" w:line="240" w:lineRule="auto"/>
        <w:ind w:left="-567" w:right="283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Правотворчество – это…</w:t>
      </w:r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деятельность государственных органов власти и должностных лиц по принятию, изменению и отмене нормативно-правовых актов; б.  деятельность по проведению консолидации корпоративных  норм;  в. деятельность правительства по формированию концепции политической деятельности; </w:t>
      </w:r>
      <w:proofErr w:type="gramStart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546C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государственная деятельность по проведению инкорпорации.</w:t>
      </w:r>
    </w:p>
    <w:p w:rsidR="0049546C" w:rsidRPr="0049546C" w:rsidRDefault="0049546C" w:rsidP="00495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CFC" w:rsidRPr="0049546C" w:rsidRDefault="00664CFC" w:rsidP="0049546C"/>
    <w:sectPr w:rsidR="00664CFC" w:rsidRPr="0049546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B3D09"/>
    <w:multiLevelType w:val="hybridMultilevel"/>
    <w:tmpl w:val="CF44E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B09EE"/>
    <w:multiLevelType w:val="hybridMultilevel"/>
    <w:tmpl w:val="4D16A148"/>
    <w:lvl w:ilvl="0" w:tplc="F8B60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46C"/>
    <w:rsid w:val="003C5F39"/>
    <w:rsid w:val="0049546C"/>
    <w:rsid w:val="00664CFC"/>
    <w:rsid w:val="0095636D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546C"/>
    <w:pPr>
      <w:widowControl w:val="0"/>
      <w:spacing w:after="0" w:line="240" w:lineRule="auto"/>
      <w:ind w:left="1420" w:right="-1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546C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95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2020-12-28T05:50:00Z</dcterms:created>
  <dcterms:modified xsi:type="dcterms:W3CDTF">2020-12-28T05:53:00Z</dcterms:modified>
</cp:coreProperties>
</file>