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E1" w:rsidRPr="00454A78" w:rsidRDefault="00D27BD7" w:rsidP="00454A7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54A78">
        <w:rPr>
          <w:rFonts w:ascii="Times New Roman" w:hAnsi="Times New Roman" w:cs="Times New Roman"/>
          <w:bCs/>
          <w:sz w:val="24"/>
          <w:szCs w:val="24"/>
        </w:rPr>
        <w:t>Направление 44.0</w:t>
      </w:r>
      <w:r w:rsidR="002A02E1" w:rsidRPr="00454A78">
        <w:rPr>
          <w:rFonts w:ascii="Times New Roman" w:hAnsi="Times New Roman" w:cs="Times New Roman"/>
          <w:bCs/>
          <w:sz w:val="24"/>
          <w:szCs w:val="24"/>
        </w:rPr>
        <w:t>4</w:t>
      </w:r>
      <w:r w:rsidRPr="00454A78">
        <w:rPr>
          <w:rFonts w:ascii="Times New Roman" w:hAnsi="Times New Roman" w:cs="Times New Roman"/>
          <w:bCs/>
          <w:sz w:val="24"/>
          <w:szCs w:val="24"/>
        </w:rPr>
        <w:t xml:space="preserve">.01 Педагогическое образование, </w:t>
      </w:r>
    </w:p>
    <w:p w:rsidR="00D27BD7" w:rsidRPr="00454A78" w:rsidRDefault="002A02E1" w:rsidP="00454A7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54A78">
        <w:rPr>
          <w:rFonts w:ascii="Times New Roman" w:hAnsi="Times New Roman" w:cs="Times New Roman"/>
          <w:bCs/>
          <w:sz w:val="24"/>
          <w:szCs w:val="24"/>
        </w:rPr>
        <w:t>магистерская программа</w:t>
      </w:r>
      <w:r w:rsidR="00D27BD7" w:rsidRPr="00454A78">
        <w:rPr>
          <w:rFonts w:ascii="Times New Roman" w:hAnsi="Times New Roman" w:cs="Times New Roman"/>
          <w:bCs/>
          <w:sz w:val="24"/>
          <w:szCs w:val="24"/>
        </w:rPr>
        <w:t xml:space="preserve"> «Историческое образование»</w:t>
      </w:r>
    </w:p>
    <w:p w:rsidR="00D27BD7" w:rsidRPr="00454A78" w:rsidRDefault="00D27BD7" w:rsidP="00454A7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54A78">
        <w:rPr>
          <w:rFonts w:ascii="Times New Roman" w:hAnsi="Times New Roman" w:cs="Times New Roman"/>
          <w:b/>
          <w:bCs/>
          <w:sz w:val="24"/>
          <w:szCs w:val="24"/>
        </w:rPr>
        <w:t>ГРУППА ИСТ</w:t>
      </w:r>
      <w:r w:rsidR="002A02E1" w:rsidRPr="00454A78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54A78" w:rsidRPr="00454A78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454A78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2A02E1" w:rsidRPr="00454A7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D27BD7" w:rsidRPr="00454A78" w:rsidRDefault="00C61151" w:rsidP="00454A7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54A78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России в конце </w:t>
      </w:r>
      <w:r w:rsidRPr="00454A78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454A78">
        <w:rPr>
          <w:rFonts w:ascii="Times New Roman" w:hAnsi="Times New Roman" w:cs="Times New Roman"/>
          <w:b/>
          <w:bCs/>
          <w:sz w:val="24"/>
          <w:szCs w:val="24"/>
        </w:rPr>
        <w:t xml:space="preserve"> – начале </w:t>
      </w:r>
      <w:r w:rsidRPr="00454A78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454A78">
        <w:rPr>
          <w:rFonts w:ascii="Times New Roman" w:hAnsi="Times New Roman" w:cs="Times New Roman"/>
          <w:b/>
          <w:bCs/>
          <w:sz w:val="24"/>
          <w:szCs w:val="24"/>
        </w:rPr>
        <w:t xml:space="preserve"> вв.</w:t>
      </w:r>
    </w:p>
    <w:p w:rsidR="00D27BD7" w:rsidRPr="00454A78" w:rsidRDefault="00A50A0B" w:rsidP="00454A7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454A78" w:rsidRPr="00454A78">
        <w:rPr>
          <w:rFonts w:ascii="Times New Roman" w:hAnsi="Times New Roman" w:cs="Times New Roman"/>
          <w:b/>
          <w:bCs/>
          <w:sz w:val="24"/>
          <w:szCs w:val="24"/>
        </w:rPr>
        <w:t>.11</w:t>
      </w:r>
      <w:r w:rsidR="004F3507" w:rsidRPr="00454A7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6E72" w:rsidRPr="00454A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BD7" w:rsidRPr="00454A78">
        <w:rPr>
          <w:rFonts w:ascii="Times New Roman" w:hAnsi="Times New Roman" w:cs="Times New Roman"/>
          <w:b/>
          <w:bCs/>
          <w:sz w:val="24"/>
          <w:szCs w:val="24"/>
        </w:rPr>
        <w:t>020</w:t>
      </w:r>
    </w:p>
    <w:p w:rsidR="00D27BD7" w:rsidRPr="00454A78" w:rsidRDefault="00C61151" w:rsidP="00454A7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54A78">
        <w:rPr>
          <w:rFonts w:ascii="Times New Roman" w:hAnsi="Times New Roman" w:cs="Times New Roman"/>
          <w:bCs/>
          <w:sz w:val="24"/>
          <w:szCs w:val="24"/>
        </w:rPr>
        <w:t>Семинар</w:t>
      </w:r>
    </w:p>
    <w:p w:rsidR="00D27BD7" w:rsidRPr="00454A78" w:rsidRDefault="00D27BD7" w:rsidP="00454A7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2A02E1" w:rsidRPr="00454A78" w:rsidRDefault="002A02E1" w:rsidP="00454A7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A78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C61151" w:rsidRPr="00454A78">
        <w:rPr>
          <w:rFonts w:ascii="Times New Roman" w:hAnsi="Times New Roman" w:cs="Times New Roman"/>
          <w:bCs/>
          <w:sz w:val="24"/>
          <w:szCs w:val="24"/>
        </w:rPr>
        <w:t>семинаре</w:t>
      </w:r>
      <w:r w:rsidRPr="00454A78">
        <w:rPr>
          <w:rFonts w:ascii="Times New Roman" w:hAnsi="Times New Roman" w:cs="Times New Roman"/>
          <w:bCs/>
          <w:sz w:val="24"/>
          <w:szCs w:val="24"/>
        </w:rPr>
        <w:t xml:space="preserve"> будут рассмотрены следующие вопросы:</w:t>
      </w:r>
    </w:p>
    <w:p w:rsidR="00454A78" w:rsidRPr="00454A78" w:rsidRDefault="00454A78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A78">
        <w:rPr>
          <w:rFonts w:ascii="Times New Roman" w:hAnsi="Times New Roman" w:cs="Times New Roman"/>
          <w:i/>
          <w:iCs/>
          <w:sz w:val="24"/>
          <w:szCs w:val="24"/>
        </w:rPr>
        <w:t>Система народного просвещения в России.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Русская школа и «великие реформы». Университеты и университетская жизнь. Среднее образование. Женское и внешкольное образование. Образование и общество. Уровень образованности в России во второй половине XIX в. Книгоиздательство и книжность.</w:t>
      </w:r>
    </w:p>
    <w:p w:rsidR="00454A78" w:rsidRPr="00454A78" w:rsidRDefault="00454A78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A78">
        <w:rPr>
          <w:rFonts w:ascii="Times New Roman" w:hAnsi="Times New Roman" w:cs="Times New Roman"/>
          <w:i/>
          <w:iCs/>
          <w:sz w:val="24"/>
          <w:szCs w:val="24"/>
        </w:rPr>
        <w:t>Развитие науки.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Российские университеты - центры научной деятельности. Естественные и гуманитарные науки. Значение научного знания в системе культуры.</w:t>
      </w:r>
    </w:p>
    <w:p w:rsidR="00454A78" w:rsidRPr="00454A78" w:rsidRDefault="00454A78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A78">
        <w:rPr>
          <w:rFonts w:ascii="Times New Roman" w:hAnsi="Times New Roman" w:cs="Times New Roman"/>
          <w:i/>
          <w:iCs/>
          <w:sz w:val="24"/>
          <w:szCs w:val="24"/>
        </w:rPr>
        <w:t>Искусство и жизнь.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Проблема постижения мира и жизни в искусстве. Критический реализм. Реализм и романтизм. Реальность и миф. Мифотворчество и жизнетворчество. Новая реальность и новые течения в искусстве. Новаторство как индивидуальный способ познания мира и его художественного выражения. Русский модерн. Человек и природа в модерне. Эстетический утопизм модерна. Пути самоопределения символизма в русской культуре. Философические рефлексии. Образ мира в системе символизма.</w:t>
      </w:r>
    </w:p>
    <w:p w:rsidR="00454A78" w:rsidRPr="00454A78" w:rsidRDefault="00454A78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A78">
        <w:rPr>
          <w:rFonts w:ascii="Times New Roman" w:hAnsi="Times New Roman" w:cs="Times New Roman"/>
          <w:i/>
          <w:iCs/>
          <w:sz w:val="24"/>
          <w:szCs w:val="24"/>
        </w:rPr>
        <w:t>«Рубеж» веков и культурные традиции.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Вспоминаемое прошлое как отражение законов настоящего. Современность как источник творчества. Обращение к западноевропейскому культурному наследию. Древнерусские и славянские традиции в культуре «рубежа». Приобщение к мифологическому мышлению. Язычество и мифопоэтический тип сознания. Мифологизация и мифотворчество. Распространение сказочных мотивов.</w:t>
      </w:r>
    </w:p>
    <w:p w:rsidR="00454A78" w:rsidRPr="00454A78" w:rsidRDefault="00454A78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A78">
        <w:rPr>
          <w:rFonts w:ascii="Times New Roman" w:hAnsi="Times New Roman" w:cs="Times New Roman"/>
          <w:i/>
          <w:iCs/>
          <w:sz w:val="24"/>
          <w:szCs w:val="24"/>
        </w:rPr>
        <w:t>Живопись и графика: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реализм, модернизм (два «Мира искусства», «Голубая Роза»), авангардизм («Бубновый валет», «Ослиный хвост», «кубофутуризм», экспрессионизм, беспредметное искусство). </w:t>
      </w:r>
    </w:p>
    <w:p w:rsidR="00454A78" w:rsidRPr="00454A78" w:rsidRDefault="00454A78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A78">
        <w:rPr>
          <w:rFonts w:ascii="Times New Roman" w:hAnsi="Times New Roman" w:cs="Times New Roman"/>
          <w:i/>
          <w:iCs/>
          <w:sz w:val="24"/>
          <w:szCs w:val="24"/>
        </w:rPr>
        <w:t>Архитектура: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модерн (региональные типы), другие стили и направления (неорусский стиль, неоклассицизм), градостроительство. Скульптура. </w:t>
      </w:r>
    </w:p>
    <w:p w:rsidR="00454A78" w:rsidRPr="00454A78" w:rsidRDefault="00454A78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4A78">
        <w:rPr>
          <w:rFonts w:ascii="Times New Roman" w:hAnsi="Times New Roman" w:cs="Times New Roman"/>
          <w:i/>
          <w:iCs/>
          <w:sz w:val="24"/>
          <w:szCs w:val="24"/>
        </w:rPr>
        <w:t>Музыка.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54A78">
        <w:rPr>
          <w:rFonts w:ascii="Times New Roman" w:hAnsi="Times New Roman" w:cs="Times New Roman"/>
          <w:i/>
          <w:iCs/>
          <w:sz w:val="24"/>
          <w:szCs w:val="24"/>
        </w:rPr>
        <w:t>Театральное искусство: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драматический театр, опера, балет. Кинематограф. </w:t>
      </w:r>
      <w:r w:rsidRPr="00454A78">
        <w:rPr>
          <w:rFonts w:ascii="Times New Roman" w:hAnsi="Times New Roman" w:cs="Times New Roman"/>
          <w:i/>
          <w:iCs/>
          <w:sz w:val="24"/>
          <w:szCs w:val="24"/>
        </w:rPr>
        <w:t>Массовая культура и фольклор.</w:t>
      </w:r>
    </w:p>
    <w:p w:rsidR="00454A78" w:rsidRPr="00454A78" w:rsidRDefault="00454A78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A78">
        <w:rPr>
          <w:rFonts w:ascii="Times New Roman" w:hAnsi="Times New Roman" w:cs="Times New Roman"/>
          <w:i/>
          <w:iCs/>
          <w:sz w:val="24"/>
          <w:szCs w:val="24"/>
        </w:rPr>
        <w:t>Религиозная ситуация в России во второй половине XIX в.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Русская православная церковь в пореформенный период. Церковь и культура. Церковная реформа и кризис русской православной церкви. Критика православия и тенденции обновления религии. Обновленческое движение в русской православной церкви. Критика православия со стороны прогрессивных деятелей культуры. Деятельность религиозно - философских обществ в Москве и Петербурге.</w:t>
      </w:r>
    </w:p>
    <w:p w:rsidR="00454A78" w:rsidRPr="00454A78" w:rsidRDefault="00454A78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A78">
        <w:rPr>
          <w:rFonts w:ascii="Times New Roman" w:hAnsi="Times New Roman" w:cs="Times New Roman"/>
          <w:i/>
          <w:iCs/>
          <w:sz w:val="24"/>
          <w:szCs w:val="24"/>
        </w:rPr>
        <w:t>Религия и общество: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отношение общества к церкви, к религии, к служителям культа. Народная религиозность. Особенности 'бытового' православия.</w:t>
      </w:r>
    </w:p>
    <w:p w:rsidR="00454A78" w:rsidRPr="00454A78" w:rsidRDefault="00454A78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A78">
        <w:rPr>
          <w:rFonts w:ascii="Times New Roman" w:hAnsi="Times New Roman" w:cs="Times New Roman"/>
          <w:i/>
          <w:iCs/>
          <w:sz w:val="24"/>
          <w:szCs w:val="24"/>
        </w:rPr>
        <w:t>Понятие народной культуры.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Социальная дифференциация культуры в дореволюционной России. Культура народная и элитарная. Русское крестьянство: к истории повседневной жизни и быта. Крестьянская семья. Обряды и традиции. Культура праздника. Крестьянские праздники: большие, годовые и малые. Нравы русского крестьянства. Молодежь в обрядовой жизни крестьянской общины.</w:t>
      </w:r>
    </w:p>
    <w:p w:rsidR="00454A78" w:rsidRPr="00454A78" w:rsidRDefault="00454A78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A78">
        <w:rPr>
          <w:rFonts w:ascii="Times New Roman" w:hAnsi="Times New Roman" w:cs="Times New Roman"/>
          <w:i/>
          <w:iCs/>
          <w:sz w:val="24"/>
          <w:szCs w:val="24"/>
        </w:rPr>
        <w:t>Дворянская культура как инвариант народной культуры.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Высший свет и провинциальное дворянство в пореформенный период. Социокультурное расслоение дворянства. Культура усадебная и культура городская. Помещичий усадебный быт. Культурная жизнь усадьбы во второй половине XIX века.</w:t>
      </w:r>
    </w:p>
    <w:p w:rsidR="00454A78" w:rsidRPr="00454A78" w:rsidRDefault="00454A78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A78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Система ценностей российского дворянства второй половины XIX вв.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Образ жизни и стиль мышления. Отношение к государству и службе. Люди и чины. Благотворительность как культурный феномен.</w:t>
      </w:r>
    </w:p>
    <w:p w:rsidR="00454A78" w:rsidRPr="00454A78" w:rsidRDefault="00454A78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A78">
        <w:rPr>
          <w:rFonts w:ascii="Times New Roman" w:hAnsi="Times New Roman" w:cs="Times New Roman"/>
          <w:i/>
          <w:iCs/>
          <w:sz w:val="24"/>
          <w:szCs w:val="24"/>
        </w:rPr>
        <w:t>Просвещение.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Начальное образование: рост грамотности, типы начальных школ. Средняя и высшая школа: развитие гимназий и реальных училищ, высшие начальные училища, система профессиональных училищ, развитие педагогического образования. Высшая школа. Внешкольное народное просвещение. Наука. Естественные и технические науки. Гуманитарные науки. Научные и научно-технические общества. </w:t>
      </w:r>
    </w:p>
    <w:p w:rsidR="00454A78" w:rsidRPr="00454A78" w:rsidRDefault="00454A78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4A78">
        <w:rPr>
          <w:rFonts w:ascii="Times New Roman" w:hAnsi="Times New Roman" w:cs="Times New Roman"/>
          <w:i/>
          <w:iCs/>
          <w:sz w:val="24"/>
          <w:szCs w:val="24"/>
        </w:rPr>
        <w:t>Художественная культура (искусство).</w:t>
      </w:r>
      <w:r w:rsidRPr="00454A78">
        <w:rPr>
          <w:rFonts w:ascii="Times New Roman" w:hAnsi="Times New Roman" w:cs="Times New Roman"/>
          <w:iCs/>
          <w:sz w:val="24"/>
          <w:szCs w:val="24"/>
        </w:rPr>
        <w:t xml:space="preserve"> Литература: стилевые направления - реализм, модернизм (символизм, акмеизм), авангардизм (футуристы). </w:t>
      </w:r>
    </w:p>
    <w:p w:rsidR="00D27BD7" w:rsidRDefault="00D27BD7" w:rsidP="00454A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4A78" w:rsidRPr="00454A78" w:rsidRDefault="00454A78" w:rsidP="00454A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A78">
        <w:rPr>
          <w:rFonts w:ascii="Times New Roman" w:hAnsi="Times New Roman" w:cs="Times New Roman"/>
          <w:b/>
          <w:sz w:val="24"/>
          <w:szCs w:val="24"/>
        </w:rPr>
        <w:t>Магистранты готовят доклады по любым из представленных вопросов, а также презентации, сопровождавшие текст доклада. Презентации необходимо скинуть заранее на почту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43C3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klichca</w:t>
        </w:r>
        <w:r w:rsidRPr="00454A78">
          <w:rPr>
            <w:rStyle w:val="a6"/>
            <w:rFonts w:ascii="Times New Roman" w:hAnsi="Times New Roman" w:cs="Times New Roman"/>
            <w:sz w:val="24"/>
            <w:szCs w:val="24"/>
          </w:rPr>
          <w:t>85@</w:t>
        </w:r>
        <w:r w:rsidRPr="00B43C3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454A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B43C3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54A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A78" w:rsidRPr="00454A78" w:rsidRDefault="00454A78" w:rsidP="00454A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7BD7" w:rsidRPr="00454A78" w:rsidRDefault="002A02E1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A78">
        <w:rPr>
          <w:rFonts w:ascii="Times New Roman" w:hAnsi="Times New Roman" w:cs="Times New Roman"/>
          <w:b/>
          <w:sz w:val="24"/>
          <w:szCs w:val="24"/>
        </w:rPr>
        <w:t xml:space="preserve">Ссылка для проведения занятия: </w:t>
      </w:r>
      <w:hyperlink r:id="rId8" w:history="1">
        <w:r w:rsidR="00454A78" w:rsidRPr="00454A78">
          <w:rPr>
            <w:rStyle w:val="a6"/>
            <w:rFonts w:ascii="Times New Roman" w:hAnsi="Times New Roman" w:cs="Times New Roman"/>
            <w:sz w:val="24"/>
            <w:szCs w:val="24"/>
          </w:rPr>
          <w:t>http://disrm1.zabgu.ru/b/jxe-ezt-dq6</w:t>
        </w:r>
      </w:hyperlink>
      <w:r w:rsidR="00454A78" w:rsidRPr="00454A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2E1" w:rsidRPr="00454A78" w:rsidRDefault="002A02E1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2E1" w:rsidRPr="00454A78" w:rsidRDefault="004F4B84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A78">
        <w:rPr>
          <w:rFonts w:ascii="Times New Roman" w:hAnsi="Times New Roman" w:cs="Times New Roman"/>
          <w:b/>
          <w:sz w:val="24"/>
          <w:szCs w:val="24"/>
        </w:rPr>
        <w:t>Рекомендованная литература</w:t>
      </w:r>
    </w:p>
    <w:p w:rsidR="004F4B84" w:rsidRPr="00454A78" w:rsidRDefault="004F4B84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151" w:rsidRPr="00454A78" w:rsidRDefault="00C61151" w:rsidP="00454A78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454A78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Березовая, Л. Г. </w:t>
      </w:r>
      <w:r w:rsidRPr="00454A78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История русской культуры в 2 ч. Часть 1 : учебник для бакалавриата и магистратуры / Л. Г. Березовая, Н. П. Берлякова. — 2-е изд., испр. и доп. — Москва : Издательство Юрайт, 2018. — 401 с. — (Бакалавр и магистр. Академический курс). — ISBN 978-5-534-02284-1. — Текст : электронный // ЭБС Юрайт [сайт]. — URL: </w:t>
      </w:r>
      <w:hyperlink r:id="rId9" w:tgtFrame="_blank" w:history="1">
        <w:r w:rsidRPr="00454A78">
          <w:rPr>
            <w:rStyle w:val="a6"/>
            <w:rFonts w:ascii="Times New Roman" w:eastAsia="Calibri" w:hAnsi="Times New Roman"/>
            <w:iCs/>
            <w:sz w:val="24"/>
            <w:szCs w:val="24"/>
            <w:lang w:eastAsia="en-US"/>
          </w:rPr>
          <w:t>https://urait.ru/bcode/421004</w:t>
        </w:r>
      </w:hyperlink>
    </w:p>
    <w:p w:rsidR="00C61151" w:rsidRPr="00454A78" w:rsidRDefault="00C61151" w:rsidP="00454A78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454A78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Березовая, Л. Г. </w:t>
      </w:r>
      <w:r w:rsidRPr="00454A78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История русской культуры в 2 ч. Часть 2 : учебник для бакалавриата и магистратуры / Л. Г. Березовая, Н. П. Берлякова. — 2-е изд., испр. и доп. — Москва : Издательство Юрайт, 2018. — 425 с. — (Бакалавр и магистр. Академический курс). — ISBN 978-5-534-02285-8. — Текст : электронный // ЭБС Юрайт [сайт]. — URL: </w:t>
      </w:r>
      <w:hyperlink r:id="rId10" w:tgtFrame="_blank" w:history="1">
        <w:r w:rsidRPr="00454A78">
          <w:rPr>
            <w:rStyle w:val="a6"/>
            <w:rFonts w:ascii="Times New Roman" w:eastAsia="Calibri" w:hAnsi="Times New Roman"/>
            <w:iCs/>
            <w:sz w:val="24"/>
            <w:szCs w:val="24"/>
            <w:lang w:eastAsia="en-US"/>
          </w:rPr>
          <w:t>https://urait.ru/bcode/421123</w:t>
        </w:r>
      </w:hyperlink>
    </w:p>
    <w:p w:rsidR="00C61151" w:rsidRPr="00454A78" w:rsidRDefault="00C61151" w:rsidP="00454A78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54A78">
        <w:rPr>
          <w:rFonts w:ascii="Times New Roman" w:hAnsi="Times New Roman"/>
          <w:bCs/>
          <w:i/>
          <w:iCs/>
          <w:sz w:val="24"/>
          <w:szCs w:val="24"/>
        </w:rPr>
        <w:t xml:space="preserve">Заварихин, С. П. </w:t>
      </w:r>
      <w:r w:rsidRPr="00454A78">
        <w:rPr>
          <w:rFonts w:ascii="Times New Roman" w:hAnsi="Times New Roman"/>
          <w:bCs/>
          <w:iCs/>
          <w:sz w:val="24"/>
          <w:szCs w:val="24"/>
        </w:rPr>
        <w:t xml:space="preserve">Архитектура первой половины XX века : учебник для среднего профессионального образования / С. П. Заварихин. — 2-е изд., испр. и доп. — Москва : Издательство Юрайт, 2018. — 231 с. — (Профессиональное образование). — ISBN 978-5-534-02862-1. — Текст : электронный // ЭБС Юрайт [сайт]. — URL: </w:t>
      </w:r>
      <w:hyperlink r:id="rId11" w:tgtFrame="_blank" w:history="1">
        <w:r w:rsidRPr="00454A78">
          <w:rPr>
            <w:rStyle w:val="a6"/>
            <w:rFonts w:ascii="Times New Roman" w:hAnsi="Times New Roman"/>
            <w:bCs/>
            <w:iCs/>
            <w:sz w:val="24"/>
            <w:szCs w:val="24"/>
          </w:rPr>
          <w:t>https://urait.ru/bcode/415448</w:t>
        </w:r>
      </w:hyperlink>
    </w:p>
    <w:p w:rsidR="00C61151" w:rsidRPr="00454A78" w:rsidRDefault="00C61151" w:rsidP="00454A78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54A78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Замалеев, А. Ф. </w:t>
      </w:r>
      <w:r w:rsidRPr="00454A78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История русской культуры : учебное пособие для академического бакалавриата / А. Ф. Замалеев. — 2-е изд., испр. и доп. — Москва : Издательство Юрайт, 2018. — 270 с. — (Университеты России). — ISBN 978-5-534-03464-6. — Текст : электронный // ЭБС Юрайт [сайт]. — URL: </w:t>
      </w:r>
      <w:hyperlink r:id="rId12" w:tgtFrame="_blank" w:history="1">
        <w:r w:rsidRPr="00454A78">
          <w:rPr>
            <w:rStyle w:val="a6"/>
            <w:rFonts w:ascii="Times New Roman" w:eastAsia="Calibri" w:hAnsi="Times New Roman"/>
            <w:iCs/>
            <w:sz w:val="24"/>
            <w:szCs w:val="24"/>
            <w:lang w:eastAsia="en-US"/>
          </w:rPr>
          <w:t>https://urait.ru/bcode/414271</w:t>
        </w:r>
      </w:hyperlink>
    </w:p>
    <w:p w:rsidR="004F4B84" w:rsidRPr="00454A78" w:rsidRDefault="004F4B84" w:rsidP="00454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F4B84" w:rsidRPr="00454A78" w:rsidSect="001C1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AAC" w:rsidRDefault="00161AAC" w:rsidP="001C1B03">
      <w:pPr>
        <w:spacing w:after="0" w:line="240" w:lineRule="auto"/>
      </w:pPr>
      <w:r>
        <w:separator/>
      </w:r>
    </w:p>
  </w:endnote>
  <w:endnote w:type="continuationSeparator" w:id="1">
    <w:p w:rsidR="00161AAC" w:rsidRDefault="00161AAC" w:rsidP="001C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AAC" w:rsidRDefault="00161AAC" w:rsidP="001C1B03">
      <w:pPr>
        <w:spacing w:after="0" w:line="240" w:lineRule="auto"/>
      </w:pPr>
      <w:r>
        <w:separator/>
      </w:r>
    </w:p>
  </w:footnote>
  <w:footnote w:type="continuationSeparator" w:id="1">
    <w:p w:rsidR="00161AAC" w:rsidRDefault="00161AAC" w:rsidP="001C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750"/>
    <w:multiLevelType w:val="hybridMultilevel"/>
    <w:tmpl w:val="726862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9E2574"/>
    <w:multiLevelType w:val="hybridMultilevel"/>
    <w:tmpl w:val="6644C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F0F5D"/>
    <w:multiLevelType w:val="hybridMultilevel"/>
    <w:tmpl w:val="4CA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C0EAD"/>
    <w:multiLevelType w:val="hybridMultilevel"/>
    <w:tmpl w:val="A242384C"/>
    <w:lvl w:ilvl="0" w:tplc="2E946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63FD4"/>
    <w:multiLevelType w:val="hybridMultilevel"/>
    <w:tmpl w:val="3F40C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A7EDD"/>
    <w:multiLevelType w:val="hybridMultilevel"/>
    <w:tmpl w:val="82D49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D77C7"/>
    <w:multiLevelType w:val="hybridMultilevel"/>
    <w:tmpl w:val="9F26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451E0"/>
    <w:multiLevelType w:val="hybridMultilevel"/>
    <w:tmpl w:val="98A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250D1"/>
    <w:multiLevelType w:val="hybridMultilevel"/>
    <w:tmpl w:val="9EB4F2AC"/>
    <w:lvl w:ilvl="0" w:tplc="7BFE3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34B51"/>
    <w:multiLevelType w:val="hybridMultilevel"/>
    <w:tmpl w:val="98326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718AC"/>
    <w:multiLevelType w:val="hybridMultilevel"/>
    <w:tmpl w:val="56E6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2031C"/>
    <w:multiLevelType w:val="hybridMultilevel"/>
    <w:tmpl w:val="130A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05B"/>
    <w:rsid w:val="00161AAC"/>
    <w:rsid w:val="001C1B03"/>
    <w:rsid w:val="001F5B7A"/>
    <w:rsid w:val="00233F6D"/>
    <w:rsid w:val="00286179"/>
    <w:rsid w:val="002A02E1"/>
    <w:rsid w:val="002C0CFA"/>
    <w:rsid w:val="003E2464"/>
    <w:rsid w:val="00454A78"/>
    <w:rsid w:val="004F14AB"/>
    <w:rsid w:val="004F3507"/>
    <w:rsid w:val="004F4B84"/>
    <w:rsid w:val="005315BA"/>
    <w:rsid w:val="005444BC"/>
    <w:rsid w:val="006B1B4E"/>
    <w:rsid w:val="006C105B"/>
    <w:rsid w:val="00741C47"/>
    <w:rsid w:val="007B4541"/>
    <w:rsid w:val="00812486"/>
    <w:rsid w:val="009049AC"/>
    <w:rsid w:val="00926E72"/>
    <w:rsid w:val="00974079"/>
    <w:rsid w:val="009D6E04"/>
    <w:rsid w:val="00A50A0B"/>
    <w:rsid w:val="00A81F85"/>
    <w:rsid w:val="00AB117D"/>
    <w:rsid w:val="00AD1257"/>
    <w:rsid w:val="00AE71AE"/>
    <w:rsid w:val="00B373C8"/>
    <w:rsid w:val="00BB6C8E"/>
    <w:rsid w:val="00C61151"/>
    <w:rsid w:val="00D27BD7"/>
    <w:rsid w:val="00E206C7"/>
    <w:rsid w:val="00E70785"/>
    <w:rsid w:val="00F24530"/>
    <w:rsid w:val="00F31224"/>
    <w:rsid w:val="00F436A4"/>
    <w:rsid w:val="00FA711C"/>
    <w:rsid w:val="00FE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0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C105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6C105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14">
    <w:name w:val="Font Style14"/>
    <w:basedOn w:val="a0"/>
    <w:uiPriority w:val="99"/>
    <w:rsid w:val="006C105B"/>
    <w:rPr>
      <w:rFonts w:ascii="Times New Roman" w:hAnsi="Times New Roman" w:cs="Times New Roman"/>
      <w:sz w:val="22"/>
      <w:szCs w:val="22"/>
    </w:rPr>
  </w:style>
  <w:style w:type="paragraph" w:customStyle="1" w:styleId="FootNote">
    <w:name w:val="FootNote"/>
    <w:next w:val="a"/>
    <w:uiPriority w:val="99"/>
    <w:rsid w:val="001C1B03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F436A4"/>
    <w:rPr>
      <w:color w:val="0000FF" w:themeColor="hyperlink"/>
      <w:u w:val="single"/>
    </w:rPr>
  </w:style>
  <w:style w:type="paragraph" w:customStyle="1" w:styleId="ConsPlusNormal">
    <w:name w:val="ConsPlusNormal"/>
    <w:rsid w:val="004F4B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styleId="a7">
    <w:name w:val="FollowedHyperlink"/>
    <w:basedOn w:val="a0"/>
    <w:uiPriority w:val="99"/>
    <w:semiHidden/>
    <w:unhideWhenUsed/>
    <w:rsid w:val="004F4B84"/>
    <w:rPr>
      <w:color w:val="800080" w:themeColor="followedHyperlink"/>
      <w:u w:val="single"/>
    </w:rPr>
  </w:style>
  <w:style w:type="character" w:customStyle="1" w:styleId="a5">
    <w:name w:val="Абзац списка Знак"/>
    <w:link w:val="a4"/>
    <w:uiPriority w:val="34"/>
    <w:locked/>
    <w:rsid w:val="00C6115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rm1.zabgu.ru/b/jxe-ezt-dq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ichca85@yandex.ru" TargetMode="External"/><Relationship Id="rId12" Type="http://schemas.openxmlformats.org/officeDocument/2006/relationships/hyperlink" Target="https://urait.ru/bcode/4142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1544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ait.ru/bcode/4211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210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16</cp:revision>
  <dcterms:created xsi:type="dcterms:W3CDTF">2020-03-20T12:18:00Z</dcterms:created>
  <dcterms:modified xsi:type="dcterms:W3CDTF">2020-11-06T01:44:00Z</dcterms:modified>
</cp:coreProperties>
</file>