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AA7" w:rsidRDefault="00600AA7" w:rsidP="00600AA7">
      <w:pPr>
        <w:pStyle w:val="a3"/>
        <w:tabs>
          <w:tab w:val="left" w:pos="0"/>
        </w:tabs>
        <w:jc w:val="center"/>
        <w:rPr>
          <w:b/>
          <w:bCs/>
          <w:sz w:val="24"/>
        </w:rPr>
      </w:pPr>
      <w:r>
        <w:rPr>
          <w:b/>
          <w:bCs/>
          <w:sz w:val="24"/>
        </w:rPr>
        <w:t>2. Тесты</w:t>
      </w:r>
      <w:r w:rsidRPr="00DC7C47">
        <w:rPr>
          <w:b/>
          <w:bCs/>
          <w:sz w:val="24"/>
        </w:rPr>
        <w:t xml:space="preserve"> для проведения текущего и промежуточного</w:t>
      </w:r>
    </w:p>
    <w:p w:rsidR="00600AA7" w:rsidRDefault="00600AA7" w:rsidP="00600AA7">
      <w:pPr>
        <w:pStyle w:val="a3"/>
        <w:tabs>
          <w:tab w:val="left" w:pos="0"/>
        </w:tabs>
        <w:ind w:left="1072"/>
        <w:jc w:val="center"/>
        <w:rPr>
          <w:b/>
          <w:bCs/>
          <w:sz w:val="24"/>
        </w:rPr>
      </w:pPr>
      <w:r w:rsidRPr="00DC7C47">
        <w:rPr>
          <w:b/>
          <w:bCs/>
          <w:sz w:val="24"/>
        </w:rPr>
        <w:t>(модульного контроля)</w:t>
      </w:r>
      <w:r>
        <w:rPr>
          <w:rStyle w:val="a6"/>
          <w:b/>
          <w:bCs/>
          <w:sz w:val="24"/>
        </w:rPr>
        <w:footnoteReference w:customMarkFollows="1" w:id="1"/>
        <w:t>1</w:t>
      </w:r>
      <w:r>
        <w:rPr>
          <w:b/>
          <w:bCs/>
          <w:sz w:val="24"/>
        </w:rPr>
        <w:t xml:space="preserve">. </w:t>
      </w:r>
    </w:p>
    <w:p w:rsidR="00600AA7" w:rsidRPr="00DC7C47" w:rsidRDefault="00600AA7" w:rsidP="00600AA7">
      <w:pPr>
        <w:pStyle w:val="a3"/>
        <w:tabs>
          <w:tab w:val="left" w:pos="0"/>
        </w:tabs>
        <w:ind w:left="1072"/>
        <w:jc w:val="center"/>
        <w:rPr>
          <w:b/>
          <w:bCs/>
          <w:sz w:val="24"/>
        </w:rPr>
      </w:pPr>
    </w:p>
    <w:p w:rsidR="00600AA7" w:rsidRPr="00DC7C47" w:rsidRDefault="00600AA7" w:rsidP="00600AA7">
      <w:pPr>
        <w:pStyle w:val="Default"/>
        <w:jc w:val="center"/>
        <w:rPr>
          <w:b/>
          <w:color w:val="auto"/>
        </w:rPr>
      </w:pPr>
      <w:r w:rsidRPr="00DC7C47">
        <w:rPr>
          <w:b/>
          <w:color w:val="auto"/>
        </w:rPr>
        <w:t>Тест 1</w:t>
      </w:r>
    </w:p>
    <w:p w:rsidR="00600AA7" w:rsidRPr="00DC7C47" w:rsidRDefault="00600AA7" w:rsidP="00600AA7">
      <w:pPr>
        <w:pStyle w:val="Default"/>
        <w:jc w:val="center"/>
        <w:rPr>
          <w:b/>
          <w:color w:val="auto"/>
        </w:rPr>
      </w:pPr>
    </w:p>
    <w:p w:rsidR="00600AA7" w:rsidRPr="00DC7C47" w:rsidRDefault="00600AA7" w:rsidP="00600AA7">
      <w:pPr>
        <w:pStyle w:val="Default"/>
        <w:jc w:val="center"/>
        <w:rPr>
          <w:b/>
          <w:color w:val="auto"/>
        </w:rPr>
      </w:pPr>
      <w:r w:rsidRPr="00DC7C47">
        <w:rPr>
          <w:b/>
          <w:color w:val="auto"/>
        </w:rPr>
        <w:t>История перевода в странах Древнего Востока и в эпоху античности</w:t>
      </w:r>
    </w:p>
    <w:p w:rsidR="00600AA7" w:rsidRPr="00DC7C47" w:rsidRDefault="00600AA7" w:rsidP="00600AA7">
      <w:pPr>
        <w:pStyle w:val="Default"/>
        <w:rPr>
          <w:color w:val="auto"/>
        </w:rPr>
      </w:pPr>
    </w:p>
    <w:p w:rsidR="00600AA7" w:rsidRPr="00DC7C47" w:rsidRDefault="00600AA7" w:rsidP="00600AA7">
      <w:pPr>
        <w:pStyle w:val="Default"/>
        <w:numPr>
          <w:ilvl w:val="0"/>
          <w:numId w:val="1"/>
        </w:numPr>
        <w:rPr>
          <w:color w:val="auto"/>
        </w:rPr>
      </w:pPr>
      <w:r w:rsidRPr="00DC7C47">
        <w:rPr>
          <w:color w:val="auto"/>
        </w:rPr>
        <w:t>Какое из ранних госуда</w:t>
      </w:r>
      <w:proofErr w:type="gramStart"/>
      <w:r w:rsidRPr="00DC7C47">
        <w:rPr>
          <w:color w:val="auto"/>
        </w:rPr>
        <w:t>рств Др</w:t>
      </w:r>
      <w:proofErr w:type="gramEnd"/>
      <w:r w:rsidRPr="00DC7C47">
        <w:rPr>
          <w:color w:val="auto"/>
        </w:rPr>
        <w:t>евнего Востока играло наиболее важную роль в развитии перевода?</w:t>
      </w:r>
    </w:p>
    <w:p w:rsidR="00600AA7" w:rsidRPr="00DC7C47" w:rsidRDefault="00600AA7" w:rsidP="00600AA7">
      <w:pPr>
        <w:pStyle w:val="Default"/>
        <w:ind w:left="1068"/>
        <w:rPr>
          <w:color w:val="auto"/>
        </w:rPr>
      </w:pPr>
    </w:p>
    <w:tbl>
      <w:tblPr>
        <w:tblW w:w="0" w:type="auto"/>
        <w:jc w:val="center"/>
        <w:tblInd w:w="1068" w:type="dxa"/>
        <w:tblLook w:val="00A0"/>
      </w:tblPr>
      <w:tblGrid>
        <w:gridCol w:w="534"/>
        <w:gridCol w:w="3083"/>
        <w:gridCol w:w="425"/>
        <w:gridCol w:w="3189"/>
      </w:tblGrid>
      <w:tr w:rsidR="00600AA7" w:rsidRPr="00DC7C47" w:rsidTr="004620BF">
        <w:trPr>
          <w:jc w:val="center"/>
        </w:trPr>
        <w:tc>
          <w:tcPr>
            <w:tcW w:w="534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08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Месопотамия</w:t>
            </w:r>
          </w:p>
        </w:tc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189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Ассирия</w:t>
            </w:r>
          </w:p>
        </w:tc>
      </w:tr>
      <w:tr w:rsidR="00600AA7" w:rsidRPr="00DC7C47" w:rsidTr="004620BF">
        <w:trPr>
          <w:jc w:val="center"/>
        </w:trPr>
        <w:tc>
          <w:tcPr>
            <w:tcW w:w="534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08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Египет</w:t>
            </w:r>
          </w:p>
        </w:tc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189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Хеттское государство</w:t>
            </w:r>
          </w:p>
        </w:tc>
      </w:tr>
    </w:tbl>
    <w:p w:rsidR="00600AA7" w:rsidRPr="00DC7C47" w:rsidRDefault="00600AA7" w:rsidP="00600AA7">
      <w:pPr>
        <w:pStyle w:val="Default"/>
        <w:rPr>
          <w:color w:val="auto"/>
        </w:rPr>
      </w:pPr>
    </w:p>
    <w:p w:rsidR="00600AA7" w:rsidRPr="00DC7C47" w:rsidRDefault="00600AA7" w:rsidP="00600AA7">
      <w:pPr>
        <w:pStyle w:val="Default"/>
        <w:numPr>
          <w:ilvl w:val="0"/>
          <w:numId w:val="1"/>
        </w:numPr>
        <w:rPr>
          <w:color w:val="auto"/>
        </w:rPr>
      </w:pPr>
      <w:r w:rsidRPr="00DC7C47">
        <w:rPr>
          <w:color w:val="auto"/>
        </w:rPr>
        <w:t xml:space="preserve">Какой язык считался международным в странах Древнего Востока </w:t>
      </w:r>
    </w:p>
    <w:p w:rsidR="00600AA7" w:rsidRDefault="00600AA7" w:rsidP="00600AA7">
      <w:pPr>
        <w:pStyle w:val="Default"/>
        <w:ind w:left="720"/>
        <w:rPr>
          <w:color w:val="auto"/>
        </w:rPr>
      </w:pPr>
      <w:r w:rsidRPr="00DC7C47">
        <w:rPr>
          <w:color w:val="auto"/>
        </w:rPr>
        <w:t xml:space="preserve">во </w:t>
      </w:r>
      <w:r w:rsidRPr="00DC7C47">
        <w:rPr>
          <w:color w:val="auto"/>
          <w:lang w:val="en-US"/>
        </w:rPr>
        <w:t>II</w:t>
      </w:r>
      <w:r w:rsidRPr="00DC7C47">
        <w:rPr>
          <w:color w:val="auto"/>
        </w:rPr>
        <w:t xml:space="preserve"> тысячелетии до нашей эры?</w:t>
      </w:r>
    </w:p>
    <w:p w:rsidR="00600AA7" w:rsidRPr="00DC7C47" w:rsidRDefault="00600AA7" w:rsidP="00600AA7">
      <w:pPr>
        <w:pStyle w:val="Default"/>
        <w:ind w:left="720"/>
        <w:rPr>
          <w:color w:val="auto"/>
        </w:rPr>
      </w:pPr>
    </w:p>
    <w:tbl>
      <w:tblPr>
        <w:tblW w:w="0" w:type="auto"/>
        <w:jc w:val="center"/>
        <w:tblInd w:w="1068" w:type="dxa"/>
        <w:tblLook w:val="00A0"/>
      </w:tblPr>
      <w:tblGrid>
        <w:gridCol w:w="534"/>
        <w:gridCol w:w="3083"/>
        <w:gridCol w:w="462"/>
        <w:gridCol w:w="3225"/>
      </w:tblGrid>
      <w:tr w:rsidR="00600AA7" w:rsidRPr="00DC7C47" w:rsidTr="004620BF">
        <w:trPr>
          <w:jc w:val="center"/>
        </w:trPr>
        <w:tc>
          <w:tcPr>
            <w:tcW w:w="534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08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шумерский</w:t>
            </w:r>
          </w:p>
        </w:tc>
        <w:tc>
          <w:tcPr>
            <w:tcW w:w="462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225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древнеегипетский</w:t>
            </w:r>
          </w:p>
        </w:tc>
      </w:tr>
      <w:tr w:rsidR="00600AA7" w:rsidRPr="00DC7C47" w:rsidTr="004620BF">
        <w:trPr>
          <w:jc w:val="center"/>
        </w:trPr>
        <w:tc>
          <w:tcPr>
            <w:tcW w:w="534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08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арамейский</w:t>
            </w:r>
          </w:p>
        </w:tc>
        <w:tc>
          <w:tcPr>
            <w:tcW w:w="462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225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аккадский</w:t>
            </w:r>
          </w:p>
        </w:tc>
      </w:tr>
    </w:tbl>
    <w:p w:rsidR="00600AA7" w:rsidRPr="00DC7C47" w:rsidRDefault="00600AA7" w:rsidP="00600AA7">
      <w:pPr>
        <w:pStyle w:val="Default"/>
        <w:jc w:val="both"/>
        <w:rPr>
          <w:color w:val="auto"/>
        </w:rPr>
      </w:pPr>
    </w:p>
    <w:p w:rsidR="00600AA7" w:rsidRPr="00DC7C47" w:rsidRDefault="00600AA7" w:rsidP="00600AA7">
      <w:pPr>
        <w:pStyle w:val="Default"/>
        <w:ind w:left="720" w:hanging="360"/>
        <w:rPr>
          <w:color w:val="auto"/>
        </w:rPr>
      </w:pPr>
      <w:r w:rsidRPr="00DC7C47">
        <w:rPr>
          <w:b/>
          <w:color w:val="auto"/>
        </w:rPr>
        <w:t xml:space="preserve">3. </w:t>
      </w:r>
      <w:r w:rsidRPr="00DC7C47">
        <w:rPr>
          <w:color w:val="auto"/>
        </w:rPr>
        <w:t>Какими специальными терминами называли переводчиков в Вавилоне?</w:t>
      </w:r>
    </w:p>
    <w:p w:rsidR="00600AA7" w:rsidRPr="00DC7C47" w:rsidRDefault="00600AA7" w:rsidP="00600AA7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1068" w:type="dxa"/>
        <w:tblLook w:val="00A0"/>
      </w:tblPr>
      <w:tblGrid>
        <w:gridCol w:w="534"/>
        <w:gridCol w:w="3083"/>
        <w:gridCol w:w="425"/>
        <w:gridCol w:w="3189"/>
      </w:tblGrid>
      <w:tr w:rsidR="00600AA7" w:rsidRPr="00DC7C47" w:rsidTr="004620BF">
        <w:trPr>
          <w:jc w:val="center"/>
        </w:trPr>
        <w:tc>
          <w:tcPr>
            <w:tcW w:w="534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08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скопы</w:t>
            </w:r>
          </w:p>
        </w:tc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189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сепиру</w:t>
            </w:r>
            <w:proofErr w:type="spellEnd"/>
          </w:p>
        </w:tc>
      </w:tr>
      <w:tr w:rsidR="00600AA7" w:rsidRPr="00DC7C47" w:rsidTr="004620BF">
        <w:trPr>
          <w:jc w:val="center"/>
        </w:trPr>
        <w:tc>
          <w:tcPr>
            <w:tcW w:w="534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08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глимены</w:t>
            </w:r>
            <w:proofErr w:type="spellEnd"/>
          </w:p>
        </w:tc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189" w:type="dxa"/>
          </w:tcPr>
          <w:p w:rsidR="00600AA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тарган</w:t>
            </w:r>
            <w:proofErr w:type="gramStart"/>
            <w:r w:rsidRPr="00DC7C47">
              <w:rPr>
                <w:color w:val="auto"/>
              </w:rPr>
              <w:t>у</w:t>
            </w:r>
            <w:proofErr w:type="spellEnd"/>
            <w:r w:rsidRPr="00DC7C47">
              <w:rPr>
                <w:color w:val="auto"/>
              </w:rPr>
              <w:t>(</w:t>
            </w:r>
            <w:proofErr w:type="gramEnd"/>
            <w:r w:rsidRPr="00DC7C47">
              <w:rPr>
                <w:color w:val="auto"/>
              </w:rPr>
              <w:t>м)</w:t>
            </w:r>
          </w:p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</w:p>
        </w:tc>
      </w:tr>
    </w:tbl>
    <w:p w:rsidR="00600AA7" w:rsidRDefault="00600AA7" w:rsidP="00600AA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C7C47">
        <w:rPr>
          <w:color w:val="auto"/>
        </w:rPr>
        <w:t xml:space="preserve">В каком архиве были найдены более 400 клинописных писем египетских </w:t>
      </w:r>
    </w:p>
    <w:p w:rsidR="00600AA7" w:rsidRPr="00DC7C47" w:rsidRDefault="00600AA7" w:rsidP="00600AA7">
      <w:pPr>
        <w:pStyle w:val="Default"/>
        <w:ind w:left="720"/>
        <w:jc w:val="both"/>
        <w:rPr>
          <w:color w:val="auto"/>
        </w:rPr>
      </w:pPr>
      <w:r w:rsidRPr="00DC7C47">
        <w:rPr>
          <w:color w:val="auto"/>
        </w:rPr>
        <w:t>фараонов чужеземным правителям?</w:t>
      </w:r>
    </w:p>
    <w:p w:rsidR="00600AA7" w:rsidRPr="00DC7C47" w:rsidRDefault="00600AA7" w:rsidP="00600AA7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1995" w:type="dxa"/>
        <w:tblLook w:val="00A0"/>
      </w:tblPr>
      <w:tblGrid>
        <w:gridCol w:w="425"/>
        <w:gridCol w:w="3260"/>
        <w:gridCol w:w="425"/>
        <w:gridCol w:w="3399"/>
      </w:tblGrid>
      <w:tr w:rsidR="00600AA7" w:rsidRPr="00DC7C47" w:rsidTr="004620BF">
        <w:trPr>
          <w:jc w:val="center"/>
        </w:trPr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260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Богазкей</w:t>
            </w:r>
            <w:proofErr w:type="spellEnd"/>
          </w:p>
        </w:tc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399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Арамейский</w:t>
            </w:r>
          </w:p>
        </w:tc>
      </w:tr>
      <w:tr w:rsidR="00600AA7" w:rsidRPr="00DC7C47" w:rsidTr="004620BF">
        <w:trPr>
          <w:jc w:val="center"/>
        </w:trPr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260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Хеттский</w:t>
            </w:r>
          </w:p>
        </w:tc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399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Тель-эль</w:t>
            </w:r>
            <w:proofErr w:type="spellEnd"/>
            <w:r w:rsidRPr="00DC7C47">
              <w:rPr>
                <w:color w:val="auto"/>
              </w:rPr>
              <w:t xml:space="preserve"> </w:t>
            </w:r>
            <w:proofErr w:type="spellStart"/>
            <w:r w:rsidRPr="00DC7C47">
              <w:rPr>
                <w:color w:val="auto"/>
              </w:rPr>
              <w:t>Амарнский</w:t>
            </w:r>
            <w:proofErr w:type="spellEnd"/>
          </w:p>
        </w:tc>
      </w:tr>
    </w:tbl>
    <w:p w:rsidR="00600AA7" w:rsidRPr="00DC7C47" w:rsidRDefault="00600AA7" w:rsidP="00600AA7">
      <w:pPr>
        <w:pStyle w:val="Default"/>
        <w:jc w:val="both"/>
        <w:rPr>
          <w:color w:val="auto"/>
        </w:rPr>
      </w:pPr>
    </w:p>
    <w:p w:rsidR="00600AA7" w:rsidRPr="00DC7C47" w:rsidRDefault="00600AA7" w:rsidP="00600AA7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DC7C47">
        <w:rPr>
          <w:color w:val="auto"/>
        </w:rPr>
        <w:t xml:space="preserve">Назовите имя первого переводчика, зафиксированного в </w:t>
      </w:r>
      <w:r>
        <w:rPr>
          <w:color w:val="auto"/>
        </w:rPr>
        <w:t xml:space="preserve">древних </w:t>
      </w:r>
      <w:r w:rsidRPr="00DC7C47">
        <w:rPr>
          <w:color w:val="auto"/>
        </w:rPr>
        <w:t>источниках</w:t>
      </w:r>
    </w:p>
    <w:p w:rsidR="00600AA7" w:rsidRPr="00DC7C47" w:rsidRDefault="00600AA7" w:rsidP="00600AA7">
      <w:pPr>
        <w:pStyle w:val="Default"/>
        <w:ind w:left="720"/>
        <w:jc w:val="both"/>
        <w:rPr>
          <w:color w:val="auto"/>
        </w:rPr>
      </w:pPr>
      <w:proofErr w:type="gramStart"/>
      <w:r w:rsidRPr="00DC7C47">
        <w:rPr>
          <w:color w:val="auto"/>
          <w:lang w:val="en-US"/>
        </w:rPr>
        <w:t>XIV</w:t>
      </w:r>
      <w:r w:rsidRPr="00DC7C47">
        <w:rPr>
          <w:color w:val="auto"/>
        </w:rPr>
        <w:t>-</w:t>
      </w:r>
      <w:r w:rsidRPr="00DC7C47">
        <w:rPr>
          <w:color w:val="auto"/>
          <w:lang w:val="en-US"/>
        </w:rPr>
        <w:t>XIII</w:t>
      </w:r>
      <w:r w:rsidRPr="00DC7C47">
        <w:rPr>
          <w:color w:val="auto"/>
        </w:rPr>
        <w:t xml:space="preserve"> вв.</w:t>
      </w:r>
      <w:proofErr w:type="gramEnd"/>
      <w:r w:rsidRPr="00DC7C47">
        <w:rPr>
          <w:color w:val="auto"/>
        </w:rPr>
        <w:t xml:space="preserve"> до н.э.</w:t>
      </w:r>
    </w:p>
    <w:tbl>
      <w:tblPr>
        <w:tblW w:w="0" w:type="auto"/>
        <w:jc w:val="center"/>
        <w:tblInd w:w="540" w:type="dxa"/>
        <w:tblLook w:val="00A0"/>
      </w:tblPr>
      <w:tblGrid>
        <w:gridCol w:w="567"/>
        <w:gridCol w:w="3213"/>
        <w:gridCol w:w="526"/>
        <w:gridCol w:w="3453"/>
      </w:tblGrid>
      <w:tr w:rsidR="00600AA7" w:rsidRPr="00DC7C47" w:rsidTr="004620BF">
        <w:trPr>
          <w:jc w:val="center"/>
        </w:trPr>
        <w:tc>
          <w:tcPr>
            <w:tcW w:w="567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21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Анхурмес</w:t>
            </w:r>
            <w:proofErr w:type="spellEnd"/>
          </w:p>
        </w:tc>
        <w:tc>
          <w:tcPr>
            <w:tcW w:w="526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45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Гарамант</w:t>
            </w:r>
            <w:proofErr w:type="spellEnd"/>
          </w:p>
        </w:tc>
      </w:tr>
      <w:tr w:rsidR="00600AA7" w:rsidRPr="00DC7C47" w:rsidTr="004620BF">
        <w:trPr>
          <w:jc w:val="center"/>
        </w:trPr>
        <w:tc>
          <w:tcPr>
            <w:tcW w:w="567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21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Хаттусилис</w:t>
            </w:r>
            <w:proofErr w:type="spellEnd"/>
          </w:p>
        </w:tc>
        <w:tc>
          <w:tcPr>
            <w:tcW w:w="526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45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Кархедон</w:t>
            </w:r>
            <w:proofErr w:type="spellEnd"/>
          </w:p>
        </w:tc>
      </w:tr>
    </w:tbl>
    <w:p w:rsidR="00600AA7" w:rsidRPr="00DC7C47" w:rsidRDefault="00600AA7" w:rsidP="00600AA7">
      <w:pPr>
        <w:pStyle w:val="Default"/>
        <w:jc w:val="both"/>
        <w:rPr>
          <w:b/>
          <w:color w:val="auto"/>
        </w:rPr>
      </w:pPr>
    </w:p>
    <w:p w:rsidR="00600AA7" w:rsidRPr="00DC7C47" w:rsidRDefault="00600AA7" w:rsidP="00600AA7">
      <w:pPr>
        <w:pStyle w:val="Default"/>
        <w:jc w:val="both"/>
        <w:rPr>
          <w:color w:val="auto"/>
        </w:rPr>
      </w:pPr>
      <w:r w:rsidRPr="00DC7C47">
        <w:rPr>
          <w:b/>
          <w:color w:val="auto"/>
        </w:rPr>
        <w:t xml:space="preserve">     6. </w:t>
      </w:r>
      <w:r w:rsidRPr="00DC7C47">
        <w:rPr>
          <w:color w:val="auto"/>
        </w:rPr>
        <w:t xml:space="preserve">Кто из древнегреческих полководцев, завоевал Египет в </w:t>
      </w:r>
      <w:r w:rsidRPr="00DC7C47">
        <w:rPr>
          <w:color w:val="auto"/>
          <w:lang w:val="en-US"/>
        </w:rPr>
        <w:t>IV</w:t>
      </w:r>
      <w:r w:rsidRPr="00DC7C47">
        <w:rPr>
          <w:color w:val="auto"/>
        </w:rPr>
        <w:t xml:space="preserve"> </w:t>
      </w:r>
      <w:proofErr w:type="gramStart"/>
      <w:r w:rsidRPr="00DC7C47">
        <w:rPr>
          <w:color w:val="auto"/>
        </w:rPr>
        <w:t>в</w:t>
      </w:r>
      <w:proofErr w:type="gramEnd"/>
      <w:r w:rsidRPr="00DC7C47">
        <w:rPr>
          <w:color w:val="auto"/>
        </w:rPr>
        <w:t>. до н.э.?</w:t>
      </w:r>
    </w:p>
    <w:p w:rsidR="00600AA7" w:rsidRPr="00DC7C47" w:rsidRDefault="00600AA7" w:rsidP="00600AA7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1493" w:type="dxa"/>
        <w:tblLook w:val="00A0"/>
      </w:tblPr>
      <w:tblGrid>
        <w:gridCol w:w="567"/>
        <w:gridCol w:w="3342"/>
        <w:gridCol w:w="556"/>
        <w:gridCol w:w="3612"/>
      </w:tblGrid>
      <w:tr w:rsidR="00600AA7" w:rsidRPr="00DC7C47" w:rsidTr="004620BF">
        <w:trPr>
          <w:jc w:val="center"/>
        </w:trPr>
        <w:tc>
          <w:tcPr>
            <w:tcW w:w="567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342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Фемистокл</w:t>
            </w:r>
            <w:proofErr w:type="spellEnd"/>
          </w:p>
        </w:tc>
        <w:tc>
          <w:tcPr>
            <w:tcW w:w="556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с</w:t>
            </w:r>
          </w:p>
        </w:tc>
        <w:tc>
          <w:tcPr>
            <w:tcW w:w="3612" w:type="dxa"/>
          </w:tcPr>
          <w:p w:rsidR="00600AA7" w:rsidRPr="00DC7C47" w:rsidRDefault="00600AA7" w:rsidP="004620BF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Лисандр</w:t>
            </w:r>
            <w:proofErr w:type="spellEnd"/>
          </w:p>
        </w:tc>
      </w:tr>
      <w:tr w:rsidR="00600AA7" w:rsidRPr="00DC7C47" w:rsidTr="004620BF">
        <w:trPr>
          <w:jc w:val="center"/>
        </w:trPr>
        <w:tc>
          <w:tcPr>
            <w:tcW w:w="567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342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Эпаминонд</w:t>
            </w:r>
            <w:proofErr w:type="spellEnd"/>
          </w:p>
        </w:tc>
        <w:tc>
          <w:tcPr>
            <w:tcW w:w="556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612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Александр Македонский</w:t>
            </w:r>
          </w:p>
        </w:tc>
      </w:tr>
    </w:tbl>
    <w:p w:rsidR="00600AA7" w:rsidRPr="00DC7C47" w:rsidRDefault="00600AA7" w:rsidP="00600AA7">
      <w:pPr>
        <w:pStyle w:val="Default"/>
        <w:rPr>
          <w:b/>
          <w:color w:val="auto"/>
        </w:rPr>
      </w:pPr>
    </w:p>
    <w:p w:rsidR="00600AA7" w:rsidRPr="00DC7C47" w:rsidRDefault="00600AA7" w:rsidP="00600AA7">
      <w:pPr>
        <w:pStyle w:val="Default"/>
        <w:numPr>
          <w:ilvl w:val="0"/>
          <w:numId w:val="3"/>
        </w:numPr>
        <w:jc w:val="both"/>
        <w:rPr>
          <w:color w:val="auto"/>
        </w:rPr>
      </w:pPr>
      <w:r w:rsidRPr="00DC7C47">
        <w:rPr>
          <w:color w:val="auto"/>
        </w:rPr>
        <w:t xml:space="preserve">На каком языке были написаны на рубеже </w:t>
      </w:r>
      <w:r w:rsidRPr="00DC7C47">
        <w:rPr>
          <w:color w:val="auto"/>
          <w:lang w:val="en-US"/>
        </w:rPr>
        <w:t>III</w:t>
      </w:r>
      <w:r w:rsidRPr="00DC7C47">
        <w:rPr>
          <w:color w:val="auto"/>
        </w:rPr>
        <w:t>-</w:t>
      </w:r>
      <w:r w:rsidRPr="00DC7C47">
        <w:rPr>
          <w:color w:val="auto"/>
          <w:lang w:val="en-US"/>
        </w:rPr>
        <w:t>IV</w:t>
      </w:r>
      <w:r w:rsidRPr="00DC7C47">
        <w:rPr>
          <w:color w:val="auto"/>
        </w:rPr>
        <w:t xml:space="preserve"> вв.  </w:t>
      </w:r>
      <w:proofErr w:type="gramStart"/>
      <w:r w:rsidRPr="00DC7C47">
        <w:rPr>
          <w:color w:val="auto"/>
        </w:rPr>
        <w:t>до</w:t>
      </w:r>
      <w:proofErr w:type="gramEnd"/>
      <w:r w:rsidRPr="00DC7C47">
        <w:rPr>
          <w:color w:val="auto"/>
        </w:rPr>
        <w:t xml:space="preserve"> н.э. исторические</w:t>
      </w:r>
      <w:r w:rsidRPr="00941A18">
        <w:rPr>
          <w:color w:val="auto"/>
        </w:rPr>
        <w:t xml:space="preserve"> </w:t>
      </w:r>
      <w:r w:rsidRPr="00DC7C47">
        <w:rPr>
          <w:color w:val="auto"/>
        </w:rPr>
        <w:t>труды</w:t>
      </w:r>
    </w:p>
    <w:p w:rsidR="00600AA7" w:rsidRPr="00DC7C47" w:rsidRDefault="00600AA7" w:rsidP="00600AA7">
      <w:pPr>
        <w:pStyle w:val="Default"/>
        <w:ind w:left="720"/>
        <w:jc w:val="both"/>
        <w:rPr>
          <w:color w:val="auto"/>
        </w:rPr>
      </w:pPr>
      <w:r w:rsidRPr="00DC7C47">
        <w:rPr>
          <w:color w:val="auto"/>
        </w:rPr>
        <w:t xml:space="preserve">вавилонского жреца </w:t>
      </w:r>
      <w:proofErr w:type="spellStart"/>
      <w:r w:rsidRPr="00DC7C47">
        <w:rPr>
          <w:color w:val="auto"/>
        </w:rPr>
        <w:t>Бероса</w:t>
      </w:r>
      <w:proofErr w:type="spellEnd"/>
      <w:r w:rsidRPr="00DC7C47">
        <w:rPr>
          <w:color w:val="auto"/>
        </w:rPr>
        <w:t xml:space="preserve">, египетского жреца </w:t>
      </w:r>
      <w:proofErr w:type="spellStart"/>
      <w:r w:rsidRPr="00DC7C47">
        <w:rPr>
          <w:color w:val="auto"/>
        </w:rPr>
        <w:t>Манефона</w:t>
      </w:r>
      <w:proofErr w:type="spellEnd"/>
      <w:r w:rsidRPr="00DC7C47">
        <w:rPr>
          <w:color w:val="auto"/>
        </w:rPr>
        <w:t xml:space="preserve"> «Иудейские древности» Иосифа Флавия?</w:t>
      </w:r>
    </w:p>
    <w:p w:rsidR="00600AA7" w:rsidRPr="00DC7C47" w:rsidRDefault="00600AA7" w:rsidP="00600AA7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232" w:type="dxa"/>
        <w:tblLook w:val="00A0"/>
      </w:tblPr>
      <w:tblGrid>
        <w:gridCol w:w="548"/>
        <w:gridCol w:w="3421"/>
        <w:gridCol w:w="567"/>
        <w:gridCol w:w="3739"/>
      </w:tblGrid>
      <w:tr w:rsidR="00600AA7" w:rsidRPr="00DC7C47" w:rsidTr="004620BF">
        <w:trPr>
          <w:jc w:val="center"/>
        </w:trPr>
        <w:tc>
          <w:tcPr>
            <w:tcW w:w="548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421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древнегреческий</w:t>
            </w:r>
          </w:p>
        </w:tc>
        <w:tc>
          <w:tcPr>
            <w:tcW w:w="567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3739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древнееврейский</w:t>
            </w:r>
          </w:p>
        </w:tc>
      </w:tr>
      <w:tr w:rsidR="00600AA7" w:rsidRPr="00DC7C47" w:rsidTr="004620BF">
        <w:trPr>
          <w:jc w:val="center"/>
        </w:trPr>
        <w:tc>
          <w:tcPr>
            <w:tcW w:w="548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421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латинский</w:t>
            </w:r>
          </w:p>
        </w:tc>
        <w:tc>
          <w:tcPr>
            <w:tcW w:w="567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3739" w:type="dxa"/>
          </w:tcPr>
          <w:p w:rsidR="00600AA7" w:rsidRDefault="00600AA7" w:rsidP="004620B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х</w:t>
            </w:r>
            <w:r w:rsidRPr="00DC7C47">
              <w:rPr>
                <w:color w:val="auto"/>
              </w:rPr>
              <w:t>еттский</w:t>
            </w:r>
          </w:p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</w:p>
        </w:tc>
      </w:tr>
    </w:tbl>
    <w:p w:rsidR="00600AA7" w:rsidRPr="00DC7C47" w:rsidRDefault="00600AA7" w:rsidP="00600AA7">
      <w:pPr>
        <w:pStyle w:val="Default"/>
        <w:numPr>
          <w:ilvl w:val="0"/>
          <w:numId w:val="3"/>
        </w:numPr>
        <w:rPr>
          <w:color w:val="auto"/>
        </w:rPr>
      </w:pPr>
      <w:r w:rsidRPr="00DC7C47">
        <w:rPr>
          <w:color w:val="auto"/>
        </w:rPr>
        <w:lastRenderedPageBreak/>
        <w:t>По какой причине греческая литература (</w:t>
      </w:r>
      <w:r w:rsidRPr="00DC7C47">
        <w:rPr>
          <w:color w:val="auto"/>
          <w:lang w:val="en-US"/>
        </w:rPr>
        <w:t>V</w:t>
      </w:r>
      <w:r w:rsidRPr="00DC7C47">
        <w:rPr>
          <w:color w:val="auto"/>
        </w:rPr>
        <w:t>-</w:t>
      </w:r>
      <w:r w:rsidRPr="00DC7C47">
        <w:rPr>
          <w:color w:val="auto"/>
          <w:lang w:val="en-US"/>
        </w:rPr>
        <w:t>IV</w:t>
      </w:r>
      <w:proofErr w:type="gramStart"/>
      <w:r w:rsidRPr="00DC7C47">
        <w:rPr>
          <w:color w:val="auto"/>
        </w:rPr>
        <w:t>вв</w:t>
      </w:r>
      <w:proofErr w:type="gramEnd"/>
      <w:r w:rsidRPr="00DC7C47">
        <w:rPr>
          <w:color w:val="auto"/>
        </w:rPr>
        <w:t>. до н.э.) вообще не знала художественного перевода?</w:t>
      </w:r>
    </w:p>
    <w:p w:rsidR="00600AA7" w:rsidRPr="00DC7C47" w:rsidRDefault="00600AA7" w:rsidP="00600AA7">
      <w:pPr>
        <w:pStyle w:val="Default"/>
        <w:ind w:left="1068"/>
        <w:rPr>
          <w:color w:val="auto"/>
        </w:rPr>
      </w:pPr>
    </w:p>
    <w:tbl>
      <w:tblPr>
        <w:tblW w:w="8847" w:type="dxa"/>
        <w:jc w:val="center"/>
        <w:tblInd w:w="1464" w:type="dxa"/>
        <w:tblLook w:val="00A0"/>
      </w:tblPr>
      <w:tblGrid>
        <w:gridCol w:w="425"/>
        <w:gridCol w:w="3433"/>
        <w:gridCol w:w="425"/>
        <w:gridCol w:w="4564"/>
      </w:tblGrid>
      <w:tr w:rsidR="00600AA7" w:rsidRPr="00DC7C47" w:rsidTr="004620BF">
        <w:trPr>
          <w:jc w:val="center"/>
        </w:trPr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43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самостоятельное развитие</w:t>
            </w:r>
          </w:p>
        </w:tc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4564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 xml:space="preserve">культурное высокомерие </w:t>
            </w:r>
          </w:p>
        </w:tc>
      </w:tr>
      <w:tr w:rsidR="00600AA7" w:rsidRPr="00DC7C47" w:rsidTr="004620BF">
        <w:trPr>
          <w:jc w:val="center"/>
        </w:trPr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433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отсутствие переводчиков</w:t>
            </w:r>
          </w:p>
        </w:tc>
        <w:tc>
          <w:tcPr>
            <w:tcW w:w="425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4564" w:type="dxa"/>
          </w:tcPr>
          <w:p w:rsidR="00600AA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отсутствие благоприятных условий</w:t>
            </w:r>
          </w:p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</w:p>
        </w:tc>
      </w:tr>
    </w:tbl>
    <w:p w:rsidR="00600AA7" w:rsidRPr="00DC7C47" w:rsidRDefault="00600AA7" w:rsidP="00600AA7">
      <w:pPr>
        <w:pStyle w:val="Default"/>
        <w:numPr>
          <w:ilvl w:val="0"/>
          <w:numId w:val="3"/>
        </w:numPr>
        <w:rPr>
          <w:color w:val="auto"/>
        </w:rPr>
      </w:pPr>
      <w:r w:rsidRPr="00DC7C47">
        <w:rPr>
          <w:color w:val="auto"/>
        </w:rPr>
        <w:t>Какой язык считался международным в странах Древнего Востока после завоевательных походов Александра Македонского?</w:t>
      </w:r>
    </w:p>
    <w:p w:rsidR="00600AA7" w:rsidRPr="00DC7C47" w:rsidRDefault="00600AA7" w:rsidP="00600AA7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-150" w:type="dxa"/>
        <w:tblLook w:val="00A0"/>
      </w:tblPr>
      <w:tblGrid>
        <w:gridCol w:w="356"/>
        <w:gridCol w:w="3391"/>
        <w:gridCol w:w="540"/>
        <w:gridCol w:w="4412"/>
      </w:tblGrid>
      <w:tr w:rsidR="00600AA7" w:rsidRPr="00DC7C47" w:rsidTr="004620BF">
        <w:trPr>
          <w:jc w:val="center"/>
        </w:trPr>
        <w:tc>
          <w:tcPr>
            <w:tcW w:w="356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391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шумерский</w:t>
            </w:r>
          </w:p>
        </w:tc>
        <w:tc>
          <w:tcPr>
            <w:tcW w:w="540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4412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древнеегипетский</w:t>
            </w:r>
          </w:p>
        </w:tc>
      </w:tr>
      <w:tr w:rsidR="00600AA7" w:rsidRPr="00DC7C47" w:rsidTr="004620BF">
        <w:trPr>
          <w:jc w:val="center"/>
        </w:trPr>
        <w:tc>
          <w:tcPr>
            <w:tcW w:w="356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391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древнегреческий</w:t>
            </w:r>
          </w:p>
        </w:tc>
        <w:tc>
          <w:tcPr>
            <w:tcW w:w="540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4412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хурритский</w:t>
            </w:r>
          </w:p>
        </w:tc>
      </w:tr>
    </w:tbl>
    <w:p w:rsidR="00600AA7" w:rsidRPr="00DC7C47" w:rsidRDefault="00600AA7" w:rsidP="00600AA7">
      <w:pPr>
        <w:pStyle w:val="Default"/>
        <w:jc w:val="both"/>
        <w:rPr>
          <w:i/>
          <w:color w:val="auto"/>
        </w:rPr>
      </w:pPr>
    </w:p>
    <w:p w:rsidR="00600AA7" w:rsidRPr="00DC7C47" w:rsidRDefault="00600AA7" w:rsidP="00600AA7">
      <w:pPr>
        <w:pStyle w:val="Default"/>
        <w:ind w:left="360"/>
        <w:jc w:val="both"/>
        <w:rPr>
          <w:i/>
          <w:color w:val="auto"/>
        </w:rPr>
      </w:pPr>
      <w:r w:rsidRPr="00DC7C47">
        <w:rPr>
          <w:b/>
          <w:color w:val="auto"/>
        </w:rPr>
        <w:t xml:space="preserve">10. </w:t>
      </w:r>
      <w:r w:rsidRPr="00DC7C47">
        <w:rPr>
          <w:color w:val="auto"/>
        </w:rPr>
        <w:t xml:space="preserve">Кто из великих римлян охарактеризовал роль греческого языка следующим образом: </w:t>
      </w:r>
      <w:r w:rsidRPr="00DC7C47">
        <w:rPr>
          <w:i/>
          <w:color w:val="auto"/>
        </w:rPr>
        <w:t xml:space="preserve">«Если же кто может подумать, что меньшая польза от славы, когда написано что по-гречески, а не по латыни, сильно он ошибается, потому что по-гречески читают почти на всем свете, язык же латинский распространен в </w:t>
      </w:r>
      <w:proofErr w:type="gramStart"/>
      <w:r w:rsidRPr="00DC7C47">
        <w:rPr>
          <w:i/>
          <w:color w:val="auto"/>
        </w:rPr>
        <w:t>своих</w:t>
      </w:r>
      <w:proofErr w:type="gramEnd"/>
      <w:r w:rsidRPr="00DC7C47">
        <w:rPr>
          <w:i/>
          <w:color w:val="auto"/>
        </w:rPr>
        <w:t xml:space="preserve"> лишь пределах, небольших, как вы знаете»?</w:t>
      </w:r>
    </w:p>
    <w:p w:rsidR="00600AA7" w:rsidRPr="00DC7C47" w:rsidRDefault="00600AA7" w:rsidP="00600AA7">
      <w:pPr>
        <w:pStyle w:val="Default"/>
        <w:jc w:val="both"/>
        <w:rPr>
          <w:color w:val="auto"/>
        </w:rPr>
      </w:pPr>
    </w:p>
    <w:tbl>
      <w:tblPr>
        <w:tblW w:w="0" w:type="auto"/>
        <w:jc w:val="center"/>
        <w:tblInd w:w="-249" w:type="dxa"/>
        <w:tblLook w:val="00A0"/>
      </w:tblPr>
      <w:tblGrid>
        <w:gridCol w:w="391"/>
        <w:gridCol w:w="3389"/>
        <w:gridCol w:w="540"/>
        <w:gridCol w:w="4410"/>
      </w:tblGrid>
      <w:tr w:rsidR="00600AA7" w:rsidRPr="00DC7C47" w:rsidTr="004620BF">
        <w:trPr>
          <w:jc w:val="center"/>
        </w:trPr>
        <w:tc>
          <w:tcPr>
            <w:tcW w:w="391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a</w:t>
            </w:r>
          </w:p>
        </w:tc>
        <w:tc>
          <w:tcPr>
            <w:tcW w:w="3389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Цицерон</w:t>
            </w:r>
          </w:p>
        </w:tc>
        <w:tc>
          <w:tcPr>
            <w:tcW w:w="540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c</w:t>
            </w:r>
          </w:p>
        </w:tc>
        <w:tc>
          <w:tcPr>
            <w:tcW w:w="4410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Гораций</w:t>
            </w:r>
          </w:p>
        </w:tc>
      </w:tr>
      <w:tr w:rsidR="00600AA7" w:rsidRPr="00DC7C47" w:rsidTr="004620BF">
        <w:trPr>
          <w:jc w:val="center"/>
        </w:trPr>
        <w:tc>
          <w:tcPr>
            <w:tcW w:w="391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b</w:t>
            </w:r>
          </w:p>
        </w:tc>
        <w:tc>
          <w:tcPr>
            <w:tcW w:w="3389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proofErr w:type="spellStart"/>
            <w:r w:rsidRPr="00DC7C47">
              <w:rPr>
                <w:color w:val="auto"/>
              </w:rPr>
              <w:t>Квинтилиан</w:t>
            </w:r>
            <w:proofErr w:type="spellEnd"/>
          </w:p>
        </w:tc>
        <w:tc>
          <w:tcPr>
            <w:tcW w:w="540" w:type="dxa"/>
          </w:tcPr>
          <w:p w:rsidR="00600AA7" w:rsidRPr="00DC7C47" w:rsidRDefault="00600AA7" w:rsidP="004620BF">
            <w:pPr>
              <w:pStyle w:val="Default"/>
              <w:rPr>
                <w:color w:val="auto"/>
                <w:lang w:val="en-US"/>
              </w:rPr>
            </w:pPr>
            <w:r w:rsidRPr="00DC7C47">
              <w:rPr>
                <w:color w:val="auto"/>
                <w:lang w:val="en-US"/>
              </w:rPr>
              <w:t>d</w:t>
            </w:r>
          </w:p>
        </w:tc>
        <w:tc>
          <w:tcPr>
            <w:tcW w:w="4410" w:type="dxa"/>
          </w:tcPr>
          <w:p w:rsidR="00600AA7" w:rsidRPr="00DC7C47" w:rsidRDefault="00600AA7" w:rsidP="004620BF">
            <w:pPr>
              <w:pStyle w:val="Default"/>
              <w:rPr>
                <w:color w:val="auto"/>
              </w:rPr>
            </w:pPr>
            <w:r w:rsidRPr="00DC7C47">
              <w:rPr>
                <w:color w:val="auto"/>
              </w:rPr>
              <w:t>Цезарь</w:t>
            </w:r>
          </w:p>
        </w:tc>
      </w:tr>
    </w:tbl>
    <w:p w:rsidR="00600AA7" w:rsidRDefault="00600AA7" w:rsidP="00600AA7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                                                                  </w:t>
      </w:r>
    </w:p>
    <w:p w:rsidR="00600AA7" w:rsidRDefault="00600AA7" w:rsidP="00600AA7">
      <w:pPr>
        <w:pStyle w:val="Default"/>
        <w:rPr>
          <w:b/>
          <w:color w:val="auto"/>
        </w:rPr>
      </w:pPr>
    </w:p>
    <w:p w:rsidR="00600AA7" w:rsidRDefault="00600AA7" w:rsidP="00600AA7">
      <w:pPr>
        <w:pStyle w:val="Default"/>
        <w:rPr>
          <w:b/>
          <w:color w:val="auto"/>
        </w:rPr>
      </w:pPr>
    </w:p>
    <w:p w:rsidR="00600AA7" w:rsidRDefault="00600AA7" w:rsidP="00600AA7">
      <w:pPr>
        <w:pStyle w:val="Default"/>
        <w:rPr>
          <w:b/>
          <w:color w:val="auto"/>
        </w:rPr>
      </w:pPr>
    </w:p>
    <w:p w:rsidR="00E14763" w:rsidRDefault="00E14763"/>
    <w:sectPr w:rsidR="00E14763" w:rsidSect="00E14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641" w:rsidRDefault="00882641" w:rsidP="00600AA7">
      <w:r>
        <w:separator/>
      </w:r>
    </w:p>
  </w:endnote>
  <w:endnote w:type="continuationSeparator" w:id="0">
    <w:p w:rsidR="00882641" w:rsidRDefault="00882641" w:rsidP="00600A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641" w:rsidRDefault="00882641" w:rsidP="00600AA7">
      <w:r>
        <w:separator/>
      </w:r>
    </w:p>
  </w:footnote>
  <w:footnote w:type="continuationSeparator" w:id="0">
    <w:p w:rsidR="00882641" w:rsidRDefault="00882641" w:rsidP="00600AA7">
      <w:r>
        <w:continuationSeparator/>
      </w:r>
    </w:p>
  </w:footnote>
  <w:footnote w:id="1">
    <w:p w:rsidR="00600AA7" w:rsidRDefault="00600AA7" w:rsidP="00600AA7">
      <w:pPr>
        <w:pStyle w:val="a5"/>
        <w:spacing w:line="249" w:lineRule="atLeast"/>
        <w:jc w:val="both"/>
        <w:rPr>
          <w:rFonts w:ascii="&amp;quot" w:hAnsi="&amp;quot"/>
          <w:color w:val="000000"/>
          <w:sz w:val="20"/>
          <w:szCs w:val="20"/>
          <w:bdr w:val="none" w:sz="0" w:space="0" w:color="auto" w:frame="1"/>
        </w:rPr>
      </w:pPr>
      <w:r w:rsidRPr="00CA6278">
        <w:rPr>
          <w:rStyle w:val="a6"/>
          <w:sz w:val="20"/>
          <w:szCs w:val="20"/>
        </w:rPr>
        <w:t>1</w:t>
      </w:r>
      <w:r w:rsidRPr="00CA6278">
        <w:rPr>
          <w:sz w:val="20"/>
          <w:szCs w:val="20"/>
        </w:rPr>
        <w:t xml:space="preserve"> Тесты проводятся для самопроверки после изучения теоретического материала по истории развития перевода в России и за рубежом.</w:t>
      </w:r>
      <w:r w:rsidRPr="00CA6278">
        <w:rPr>
          <w:rFonts w:ascii="&amp;quot" w:hAnsi="&amp;quot"/>
          <w:b/>
          <w:bCs/>
          <w:color w:val="000000"/>
          <w:sz w:val="20"/>
          <w:szCs w:val="20"/>
          <w:bdr w:val="none" w:sz="0" w:space="0" w:color="auto" w:frame="1"/>
        </w:rPr>
        <w:t xml:space="preserve"> </w:t>
      </w:r>
      <w:r w:rsidRPr="00357916">
        <w:rPr>
          <w:rFonts w:ascii="&amp;quot" w:hAnsi="&amp;quot" w:hint="eastAsia"/>
          <w:bCs/>
          <w:color w:val="000000"/>
          <w:sz w:val="20"/>
          <w:szCs w:val="20"/>
          <w:bdr w:val="none" w:sz="0" w:space="0" w:color="auto" w:frame="1"/>
        </w:rPr>
        <w:t>С</w:t>
      </w:r>
      <w:r w:rsidRPr="00357916">
        <w:rPr>
          <w:rFonts w:ascii="&amp;quot" w:hAnsi="&amp;quot"/>
          <w:bCs/>
          <w:color w:val="000000"/>
          <w:sz w:val="20"/>
          <w:szCs w:val="20"/>
          <w:bdr w:val="none" w:sz="0" w:space="0" w:color="auto" w:frame="1"/>
        </w:rPr>
        <w:t xml:space="preserve">м. </w:t>
      </w:r>
      <w:proofErr w:type="spellStart"/>
      <w:r w:rsidRPr="00357916">
        <w:rPr>
          <w:rFonts w:ascii="&amp;quot" w:hAnsi="&amp;quot"/>
          <w:bCs/>
          <w:color w:val="000000"/>
          <w:sz w:val="20"/>
          <w:szCs w:val="20"/>
          <w:bdr w:val="none" w:sz="0" w:space="0" w:color="auto" w:frame="1"/>
        </w:rPr>
        <w:t>Нелюбин</w:t>
      </w:r>
      <w:proofErr w:type="spellEnd"/>
      <w:r w:rsidRPr="00357916">
        <w:rPr>
          <w:rFonts w:ascii="&amp;quot" w:hAnsi="&amp;quot"/>
          <w:bCs/>
          <w:color w:val="000000"/>
          <w:sz w:val="20"/>
          <w:szCs w:val="20"/>
          <w:bdr w:val="none" w:sz="0" w:space="0" w:color="auto" w:frame="1"/>
        </w:rPr>
        <w:t xml:space="preserve"> Л.Л</w:t>
      </w:r>
      <w:r w:rsidRPr="00CA6278">
        <w:rPr>
          <w:rFonts w:ascii="&amp;quot" w:hAnsi="&amp;quot"/>
          <w:b/>
          <w:bCs/>
          <w:color w:val="000000"/>
          <w:sz w:val="20"/>
          <w:szCs w:val="20"/>
          <w:bdr w:val="none" w:sz="0" w:space="0" w:color="auto" w:frame="1"/>
        </w:rPr>
        <w:t>.</w:t>
      </w:r>
      <w:r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 xml:space="preserve"> </w:t>
      </w:r>
      <w:r w:rsidRPr="00CA6278"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>Наука о переводе (история и теория с древнейших времен до наших дней) : учеб</w:t>
      </w:r>
      <w:proofErr w:type="gramStart"/>
      <w:r w:rsidRPr="00CA6278"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>.</w:t>
      </w:r>
      <w:proofErr w:type="gramEnd"/>
      <w:r w:rsidRPr="00CA6278"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 xml:space="preserve"> </w:t>
      </w:r>
      <w:proofErr w:type="gramStart"/>
      <w:r w:rsidRPr="00CA6278"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>п</w:t>
      </w:r>
      <w:proofErr w:type="gramEnd"/>
      <w:r w:rsidRPr="00CA6278"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>особи</w:t>
      </w:r>
      <w:r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 xml:space="preserve">е / Л.Л. </w:t>
      </w:r>
      <w:proofErr w:type="spellStart"/>
      <w:r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>Нелюбин</w:t>
      </w:r>
      <w:proofErr w:type="spellEnd"/>
      <w:r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 xml:space="preserve">, Г.Т. </w:t>
      </w:r>
      <w:proofErr w:type="spellStart"/>
      <w:r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>Хухуни</w:t>
      </w:r>
      <w:proofErr w:type="spellEnd"/>
      <w:r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 xml:space="preserve">. </w:t>
      </w:r>
      <w:r>
        <w:rPr>
          <w:rFonts w:ascii="&amp;quot" w:hAnsi="&amp;quot" w:hint="eastAsia"/>
          <w:color w:val="000000"/>
          <w:sz w:val="20"/>
          <w:szCs w:val="20"/>
          <w:bdr w:val="none" w:sz="0" w:space="0" w:color="auto" w:frame="1"/>
        </w:rPr>
        <w:t>–</w:t>
      </w:r>
      <w:r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 xml:space="preserve"> М.</w:t>
      </w:r>
      <w:proofErr w:type="gramStart"/>
      <w:r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 xml:space="preserve"> :</w:t>
      </w:r>
      <w:proofErr w:type="gramEnd"/>
      <w:r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 xml:space="preserve"> Флинта : МПСИ, 2006. </w:t>
      </w:r>
      <w:r>
        <w:rPr>
          <w:rFonts w:ascii="&amp;quot" w:hAnsi="&amp;quot" w:hint="eastAsia"/>
          <w:color w:val="000000"/>
          <w:sz w:val="20"/>
          <w:szCs w:val="20"/>
          <w:bdr w:val="none" w:sz="0" w:space="0" w:color="auto" w:frame="1"/>
        </w:rPr>
        <w:t>–</w:t>
      </w:r>
      <w:r w:rsidRPr="00CA6278"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 xml:space="preserve"> 416 с.</w:t>
      </w:r>
      <w:r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 xml:space="preserve"> </w:t>
      </w:r>
    </w:p>
    <w:p w:rsidR="00600AA7" w:rsidRPr="00357916" w:rsidRDefault="00600AA7" w:rsidP="00600AA7">
      <w:pPr>
        <w:pStyle w:val="a5"/>
        <w:spacing w:line="249" w:lineRule="atLeast"/>
        <w:jc w:val="both"/>
        <w:rPr>
          <w:rFonts w:ascii="&amp;quot" w:hAnsi="&amp;quot"/>
          <w:b/>
          <w:bCs/>
          <w:color w:val="000000"/>
          <w:sz w:val="20"/>
          <w:szCs w:val="20"/>
          <w:bdr w:val="none" w:sz="0" w:space="0" w:color="auto" w:frame="1"/>
        </w:rPr>
      </w:pPr>
      <w:r w:rsidRPr="00357916">
        <w:rPr>
          <w:rFonts w:ascii="&amp;quot" w:hAnsi="&amp;quot"/>
          <w:color w:val="000000"/>
          <w:sz w:val="20"/>
          <w:szCs w:val="20"/>
          <w:bdr w:val="none" w:sz="0" w:space="0" w:color="auto" w:frame="1"/>
        </w:rPr>
        <w:t>https://lib.rin.ru/book/nauka-o-perevode-istorija-i-teorija-s-drevnejshih-vremen-do-nashih-dnej_l-l-neljubin/text/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7F84"/>
    <w:multiLevelType w:val="hybridMultilevel"/>
    <w:tmpl w:val="5BBCBC6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6D101B4"/>
    <w:multiLevelType w:val="hybridMultilevel"/>
    <w:tmpl w:val="55A6514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7667108A"/>
    <w:multiLevelType w:val="hybridMultilevel"/>
    <w:tmpl w:val="E25C5D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0AA7"/>
    <w:rsid w:val="00600AA7"/>
    <w:rsid w:val="00882641"/>
    <w:rsid w:val="00E14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A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00AA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00A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iPriority w:val="99"/>
    <w:rsid w:val="00600AA7"/>
  </w:style>
  <w:style w:type="paragraph" w:customStyle="1" w:styleId="Default">
    <w:name w:val="Default"/>
    <w:rsid w:val="00600A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footnote reference"/>
    <w:basedOn w:val="a0"/>
    <w:uiPriority w:val="99"/>
    <w:unhideWhenUsed/>
    <w:rsid w:val="00600AA7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2020-11-08T06:16:00Z</dcterms:created>
  <dcterms:modified xsi:type="dcterms:W3CDTF">2020-11-08T06:17:00Z</dcterms:modified>
</cp:coreProperties>
</file>