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1EDF2FC" w14:textId="5728D37F" w:rsidR="004D5D81" w:rsidRPr="00004BB4" w:rsidRDefault="004D5D81" w:rsidP="004D5D81">
      <w:pPr>
        <w:shd w:val="clear" w:color="auto" w:fill="FFFFFF"/>
        <w:jc w:val="center"/>
        <w:rPr>
          <w:b/>
          <w:iCs/>
        </w:rPr>
      </w:pPr>
      <w:r>
        <w:rPr>
          <w:b/>
          <w:iCs/>
        </w:rPr>
        <w:t xml:space="preserve">Упр. № </w:t>
      </w:r>
      <w:r>
        <w:rPr>
          <w:b/>
          <w:iCs/>
          <w:lang w:val="en-US"/>
        </w:rPr>
        <w:t>4</w:t>
      </w:r>
      <w:r>
        <w:rPr>
          <w:b/>
          <w:iCs/>
        </w:rPr>
        <w:t xml:space="preserve">. </w:t>
      </w:r>
      <w:r w:rsidRPr="00004BB4">
        <w:rPr>
          <w:b/>
          <w:iCs/>
        </w:rPr>
        <w:t>Перевод афоризмов</w:t>
      </w:r>
      <w:r>
        <w:rPr>
          <w:b/>
          <w:iCs/>
        </w:rPr>
        <w:t xml:space="preserve"> с русского языка на английский</w:t>
      </w:r>
    </w:p>
    <w:p w14:paraId="408F6512" w14:textId="77777777" w:rsidR="004D5D81" w:rsidRDefault="004D5D81" w:rsidP="004D5D81">
      <w:pPr>
        <w:shd w:val="clear" w:color="auto" w:fill="FFFFFF"/>
        <w:jc w:val="center"/>
        <w:rPr>
          <w:b/>
          <w:iCs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6565"/>
        <w:gridCol w:w="2682"/>
      </w:tblGrid>
      <w:tr w:rsidR="004D5D81" w14:paraId="1F195C86" w14:textId="77777777" w:rsidTr="004D5D81">
        <w:tc>
          <w:tcPr>
            <w:tcW w:w="6565" w:type="dxa"/>
          </w:tcPr>
          <w:p w14:paraId="58252DDE" w14:textId="77777777" w:rsidR="004D5D81" w:rsidRDefault="004D5D81" w:rsidP="004A3642">
            <w:r w:rsidRPr="00DA7382">
              <w:t>Англия и Америка – две нации, разделенные общим языком.</w:t>
            </w:r>
          </w:p>
          <w:p w14:paraId="255D7EAF" w14:textId="77777777" w:rsidR="004D5D81" w:rsidRDefault="004D5D81" w:rsidP="004A3642">
            <w:pPr>
              <w:rPr>
                <w:rFonts w:ascii="Arial" w:hAnsi="Arial" w:cs="Arial"/>
                <w:b/>
              </w:rPr>
            </w:pPr>
          </w:p>
        </w:tc>
        <w:tc>
          <w:tcPr>
            <w:tcW w:w="2682" w:type="dxa"/>
          </w:tcPr>
          <w:p w14:paraId="0ED1BBAC" w14:textId="77777777" w:rsidR="004D5D81" w:rsidRPr="00004BB4" w:rsidRDefault="004D5D81" w:rsidP="004A3642">
            <w:pPr>
              <w:rPr>
                <w:rFonts w:ascii="Arial" w:hAnsi="Arial" w:cs="Arial"/>
                <w:b/>
              </w:rPr>
            </w:pPr>
            <w:r w:rsidRPr="00004BB4">
              <w:rPr>
                <w:rStyle w:val="HTML"/>
              </w:rPr>
              <w:t>(Оскар Уайльд)</w:t>
            </w:r>
          </w:p>
        </w:tc>
      </w:tr>
      <w:tr w:rsidR="004D5D81" w14:paraId="1AC25248" w14:textId="77777777" w:rsidTr="004D5D81">
        <w:tc>
          <w:tcPr>
            <w:tcW w:w="6565" w:type="dxa"/>
          </w:tcPr>
          <w:p w14:paraId="2AFF4C82" w14:textId="77777777" w:rsidR="004D5D81" w:rsidRPr="00DA7382" w:rsidRDefault="004D5D81" w:rsidP="004A3642">
            <w:pPr>
              <w:rPr>
                <w:rStyle w:val="HTML"/>
              </w:rPr>
            </w:pPr>
            <w:r w:rsidRPr="00DA7382">
              <w:t>Кто не знает чужих языков, не знает ничего о своем.</w:t>
            </w:r>
            <w:r w:rsidRPr="00DA7382">
              <w:rPr>
                <w:rStyle w:val="HTML"/>
              </w:rPr>
              <w:t xml:space="preserve"> </w:t>
            </w:r>
          </w:p>
          <w:p w14:paraId="1F26EA2D" w14:textId="77777777" w:rsidR="004D5D81" w:rsidRDefault="004D5D81" w:rsidP="004A3642">
            <w:pPr>
              <w:rPr>
                <w:rFonts w:ascii="Arial" w:hAnsi="Arial" w:cs="Arial"/>
                <w:b/>
              </w:rPr>
            </w:pPr>
          </w:p>
        </w:tc>
        <w:tc>
          <w:tcPr>
            <w:tcW w:w="2682" w:type="dxa"/>
          </w:tcPr>
          <w:p w14:paraId="32F276BF" w14:textId="77777777" w:rsidR="004D5D81" w:rsidRPr="00004BB4" w:rsidRDefault="004D5D81" w:rsidP="004A3642">
            <w:pPr>
              <w:rPr>
                <w:rFonts w:ascii="Arial" w:hAnsi="Arial" w:cs="Arial"/>
                <w:b/>
              </w:rPr>
            </w:pPr>
            <w:r w:rsidRPr="00004BB4">
              <w:rPr>
                <w:rStyle w:val="HTML"/>
              </w:rPr>
              <w:t>(Иоганн Вольфганг Гёте)</w:t>
            </w:r>
          </w:p>
        </w:tc>
      </w:tr>
      <w:tr w:rsidR="004D5D81" w14:paraId="68DE54B2" w14:textId="77777777" w:rsidTr="004D5D81">
        <w:tc>
          <w:tcPr>
            <w:tcW w:w="6565" w:type="dxa"/>
          </w:tcPr>
          <w:p w14:paraId="2BDB6647" w14:textId="77777777" w:rsidR="004D5D81" w:rsidRDefault="004D5D81" w:rsidP="004A3642">
            <w:pPr>
              <w:rPr>
                <w:bCs/>
              </w:rPr>
            </w:pPr>
            <w:r w:rsidRPr="00DA7382">
              <w:rPr>
                <w:bCs/>
              </w:rPr>
              <w:t xml:space="preserve">Перевод есть не более чем гравюра; колорит неподражаем. </w:t>
            </w:r>
          </w:p>
          <w:p w14:paraId="1AEF8EA2" w14:textId="77777777" w:rsidR="004D5D81" w:rsidRPr="00DA7382" w:rsidRDefault="004D5D81" w:rsidP="004A3642">
            <w:pPr>
              <w:rPr>
                <w:bCs/>
              </w:rPr>
            </w:pPr>
          </w:p>
        </w:tc>
        <w:tc>
          <w:tcPr>
            <w:tcW w:w="2682" w:type="dxa"/>
          </w:tcPr>
          <w:p w14:paraId="733F9259" w14:textId="77777777" w:rsidR="004D5D81" w:rsidRPr="00004BB4" w:rsidRDefault="004D5D81" w:rsidP="004A3642">
            <w:pPr>
              <w:rPr>
                <w:rFonts w:ascii="Arial" w:hAnsi="Arial" w:cs="Arial"/>
                <w:b/>
              </w:rPr>
            </w:pPr>
            <w:r w:rsidRPr="00004BB4">
              <w:rPr>
                <w:rStyle w:val="HTML"/>
                <w:bCs/>
              </w:rPr>
              <w:t xml:space="preserve">(Пьер </w:t>
            </w:r>
            <w:proofErr w:type="spellStart"/>
            <w:r w:rsidRPr="00004BB4">
              <w:rPr>
                <w:rStyle w:val="HTML"/>
                <w:bCs/>
              </w:rPr>
              <w:t>Буаст</w:t>
            </w:r>
            <w:proofErr w:type="spellEnd"/>
            <w:r w:rsidRPr="00004BB4">
              <w:rPr>
                <w:rStyle w:val="HTML"/>
                <w:bCs/>
              </w:rPr>
              <w:t>)</w:t>
            </w:r>
          </w:p>
        </w:tc>
      </w:tr>
      <w:tr w:rsidR="004D5D81" w14:paraId="505FA185" w14:textId="77777777" w:rsidTr="004D5D81">
        <w:tc>
          <w:tcPr>
            <w:tcW w:w="6565" w:type="dxa"/>
          </w:tcPr>
          <w:p w14:paraId="34640DF3" w14:textId="77777777" w:rsidR="004D5D81" w:rsidRDefault="004D5D81" w:rsidP="004A3642">
            <w:pPr>
              <w:rPr>
                <w:bCs/>
              </w:rPr>
            </w:pPr>
            <w:r w:rsidRPr="00DA7382">
              <w:rPr>
                <w:bCs/>
              </w:rPr>
              <w:t xml:space="preserve">Переводчик в прозе – раб, переводчик в стихах – соперник. </w:t>
            </w:r>
          </w:p>
          <w:p w14:paraId="7D780295" w14:textId="77777777" w:rsidR="004D5D81" w:rsidRPr="00DA7382" w:rsidRDefault="004D5D81" w:rsidP="004A3642">
            <w:pPr>
              <w:rPr>
                <w:bCs/>
              </w:rPr>
            </w:pPr>
          </w:p>
        </w:tc>
        <w:tc>
          <w:tcPr>
            <w:tcW w:w="2682" w:type="dxa"/>
          </w:tcPr>
          <w:p w14:paraId="00081022" w14:textId="77777777" w:rsidR="004D5D81" w:rsidRPr="00004BB4" w:rsidRDefault="004D5D81" w:rsidP="004A3642">
            <w:pPr>
              <w:rPr>
                <w:rFonts w:ascii="Arial" w:hAnsi="Arial" w:cs="Arial"/>
                <w:b/>
              </w:rPr>
            </w:pPr>
            <w:r w:rsidRPr="00004BB4">
              <w:rPr>
                <w:rStyle w:val="HTML"/>
                <w:bCs/>
              </w:rPr>
              <w:t>(В. Жуковский)</w:t>
            </w:r>
          </w:p>
        </w:tc>
      </w:tr>
      <w:tr w:rsidR="004D5D81" w14:paraId="5866EACA" w14:textId="77777777" w:rsidTr="004D5D81">
        <w:tc>
          <w:tcPr>
            <w:tcW w:w="6565" w:type="dxa"/>
          </w:tcPr>
          <w:p w14:paraId="7FC45BDB" w14:textId="77777777" w:rsidR="004D5D81" w:rsidRDefault="004D5D81" w:rsidP="004A3642">
            <w:pPr>
              <w:rPr>
                <w:rStyle w:val="HTML"/>
                <w:bCs/>
              </w:rPr>
            </w:pPr>
            <w:r w:rsidRPr="00DA7382">
              <w:rPr>
                <w:bCs/>
              </w:rPr>
              <w:t>Переводчики – почтовые лошади просвещения.</w:t>
            </w:r>
            <w:r>
              <w:rPr>
                <w:rStyle w:val="HTML"/>
                <w:bCs/>
              </w:rPr>
              <w:t xml:space="preserve"> </w:t>
            </w:r>
          </w:p>
          <w:p w14:paraId="2B04E7A8" w14:textId="77777777" w:rsidR="004D5D81" w:rsidRPr="00DA7382" w:rsidRDefault="004D5D81" w:rsidP="004A3642">
            <w:pPr>
              <w:rPr>
                <w:bCs/>
              </w:rPr>
            </w:pPr>
          </w:p>
        </w:tc>
        <w:tc>
          <w:tcPr>
            <w:tcW w:w="2682" w:type="dxa"/>
          </w:tcPr>
          <w:p w14:paraId="7637DEB0" w14:textId="77777777" w:rsidR="004D5D81" w:rsidRPr="00004BB4" w:rsidRDefault="004D5D81" w:rsidP="004A3642">
            <w:pPr>
              <w:rPr>
                <w:rFonts w:ascii="Arial" w:hAnsi="Arial" w:cs="Arial"/>
                <w:b/>
              </w:rPr>
            </w:pPr>
            <w:r w:rsidRPr="00004BB4">
              <w:rPr>
                <w:rStyle w:val="HTML"/>
                <w:bCs/>
              </w:rPr>
              <w:t>(А. Пушкин)</w:t>
            </w:r>
          </w:p>
        </w:tc>
      </w:tr>
      <w:tr w:rsidR="004D5D81" w14:paraId="09B41C8E" w14:textId="77777777" w:rsidTr="004D5D81">
        <w:tc>
          <w:tcPr>
            <w:tcW w:w="6565" w:type="dxa"/>
          </w:tcPr>
          <w:p w14:paraId="7F4A341A" w14:textId="77777777" w:rsidR="004D5D81" w:rsidRDefault="004D5D81" w:rsidP="004A3642">
            <w:pPr>
              <w:rPr>
                <w:bCs/>
              </w:rPr>
            </w:pPr>
            <w:r w:rsidRPr="00DA7382">
              <w:rPr>
                <w:bCs/>
              </w:rPr>
              <w:t xml:space="preserve">Переводы – это цветы под стеклом. </w:t>
            </w:r>
          </w:p>
          <w:p w14:paraId="5CBDB8CA" w14:textId="77777777" w:rsidR="004D5D81" w:rsidRPr="00DA7382" w:rsidRDefault="004D5D81" w:rsidP="004A3642">
            <w:pPr>
              <w:rPr>
                <w:bCs/>
              </w:rPr>
            </w:pPr>
          </w:p>
        </w:tc>
        <w:tc>
          <w:tcPr>
            <w:tcW w:w="2682" w:type="dxa"/>
          </w:tcPr>
          <w:p w14:paraId="7566F439" w14:textId="77777777" w:rsidR="004D5D81" w:rsidRPr="00004BB4" w:rsidRDefault="004D5D81" w:rsidP="004A3642">
            <w:pPr>
              <w:rPr>
                <w:rFonts w:ascii="Arial" w:hAnsi="Arial" w:cs="Arial"/>
                <w:b/>
              </w:rPr>
            </w:pPr>
            <w:r w:rsidRPr="00004BB4">
              <w:rPr>
                <w:rStyle w:val="HTML"/>
                <w:bCs/>
              </w:rPr>
              <w:t>(Вольфганг Менцель)</w:t>
            </w:r>
          </w:p>
        </w:tc>
      </w:tr>
      <w:tr w:rsidR="004D5D81" w14:paraId="6398DCFF" w14:textId="77777777" w:rsidTr="004D5D81">
        <w:tc>
          <w:tcPr>
            <w:tcW w:w="6565" w:type="dxa"/>
          </w:tcPr>
          <w:p w14:paraId="5DB83226" w14:textId="77777777" w:rsidR="004D5D81" w:rsidRPr="00DA7382" w:rsidRDefault="004D5D81" w:rsidP="004A3642">
            <w:pPr>
              <w:rPr>
                <w:rStyle w:val="HTML"/>
                <w:bCs/>
              </w:rPr>
            </w:pPr>
            <w:r w:rsidRPr="00DA7382">
              <w:rPr>
                <w:bCs/>
              </w:rPr>
              <w:t xml:space="preserve">Переводы как женщины: если верны, то некрасивы, а если красивы, то неверны. </w:t>
            </w:r>
          </w:p>
          <w:p w14:paraId="7E68CF57" w14:textId="77777777" w:rsidR="004D5D81" w:rsidRDefault="004D5D81" w:rsidP="004A3642">
            <w:pPr>
              <w:rPr>
                <w:rFonts w:ascii="Arial" w:hAnsi="Arial" w:cs="Arial"/>
                <w:b/>
              </w:rPr>
            </w:pPr>
          </w:p>
        </w:tc>
        <w:tc>
          <w:tcPr>
            <w:tcW w:w="2682" w:type="dxa"/>
          </w:tcPr>
          <w:p w14:paraId="15E74042" w14:textId="77777777" w:rsidR="004D5D81" w:rsidRPr="00004BB4" w:rsidRDefault="004D5D81" w:rsidP="004A3642">
            <w:pPr>
              <w:rPr>
                <w:rFonts w:ascii="Arial" w:hAnsi="Arial" w:cs="Arial"/>
                <w:b/>
              </w:rPr>
            </w:pPr>
            <w:r w:rsidRPr="00004BB4">
              <w:rPr>
                <w:rStyle w:val="HTML"/>
                <w:bCs/>
              </w:rPr>
              <w:t>(</w:t>
            </w:r>
            <w:proofErr w:type="spellStart"/>
            <w:r w:rsidRPr="00004BB4">
              <w:rPr>
                <w:rStyle w:val="HTML"/>
                <w:bCs/>
              </w:rPr>
              <w:t>Сафир</w:t>
            </w:r>
            <w:proofErr w:type="spellEnd"/>
            <w:r w:rsidRPr="00004BB4">
              <w:rPr>
                <w:rStyle w:val="HTML"/>
                <w:bCs/>
              </w:rPr>
              <w:t xml:space="preserve"> Мориц-Готлиб)</w:t>
            </w:r>
          </w:p>
        </w:tc>
      </w:tr>
      <w:tr w:rsidR="004D5D81" w14:paraId="61CD0193" w14:textId="77777777" w:rsidTr="004D5D81">
        <w:tc>
          <w:tcPr>
            <w:tcW w:w="6565" w:type="dxa"/>
          </w:tcPr>
          <w:p w14:paraId="7A63053D" w14:textId="77777777" w:rsidR="004D5D81" w:rsidRDefault="004D5D81" w:rsidP="004A3642">
            <w:pPr>
              <w:rPr>
                <w:rStyle w:val="HTML"/>
                <w:bCs/>
              </w:rPr>
            </w:pPr>
            <w:r w:rsidRPr="00004BB4">
              <w:rPr>
                <w:bCs/>
              </w:rPr>
              <w:t>Русские переводчики с английского – ослы просвещения.</w:t>
            </w:r>
            <w:r w:rsidRPr="00004BB4">
              <w:rPr>
                <w:rStyle w:val="HTML"/>
                <w:bCs/>
              </w:rPr>
              <w:t xml:space="preserve"> </w:t>
            </w:r>
          </w:p>
          <w:p w14:paraId="43CCF6DC" w14:textId="77777777" w:rsidR="004D5D81" w:rsidRPr="00004BB4" w:rsidRDefault="004D5D81" w:rsidP="004A3642">
            <w:pPr>
              <w:rPr>
                <w:bCs/>
              </w:rPr>
            </w:pPr>
          </w:p>
        </w:tc>
        <w:tc>
          <w:tcPr>
            <w:tcW w:w="2682" w:type="dxa"/>
          </w:tcPr>
          <w:p w14:paraId="29273FF2" w14:textId="77777777" w:rsidR="004D5D81" w:rsidRPr="00004BB4" w:rsidRDefault="004D5D81" w:rsidP="004A3642">
            <w:pPr>
              <w:rPr>
                <w:rFonts w:ascii="Arial" w:hAnsi="Arial" w:cs="Arial"/>
                <w:b/>
              </w:rPr>
            </w:pPr>
            <w:r w:rsidRPr="00004BB4">
              <w:rPr>
                <w:rStyle w:val="HTML"/>
                <w:bCs/>
              </w:rPr>
              <w:t>(Владимир Набоков)</w:t>
            </w:r>
          </w:p>
        </w:tc>
      </w:tr>
      <w:tr w:rsidR="004D5D81" w14:paraId="4D88D453" w14:textId="77777777" w:rsidTr="004D5D81">
        <w:tc>
          <w:tcPr>
            <w:tcW w:w="6565" w:type="dxa"/>
          </w:tcPr>
          <w:p w14:paraId="10C25C5E" w14:textId="77777777" w:rsidR="004D5D81" w:rsidRDefault="004D5D81" w:rsidP="004A3642">
            <w:pPr>
              <w:rPr>
                <w:bCs/>
              </w:rPr>
            </w:pPr>
            <w:r w:rsidRPr="00004BB4">
              <w:rPr>
                <w:bCs/>
              </w:rPr>
              <w:t xml:space="preserve">Переводы очень похожи на оборотную сторону вышитых по канве узоров. </w:t>
            </w:r>
          </w:p>
          <w:p w14:paraId="0B5E2E36" w14:textId="77777777" w:rsidR="004D5D81" w:rsidRPr="00004BB4" w:rsidRDefault="004D5D81" w:rsidP="004A3642">
            <w:pPr>
              <w:rPr>
                <w:bCs/>
              </w:rPr>
            </w:pPr>
          </w:p>
        </w:tc>
        <w:tc>
          <w:tcPr>
            <w:tcW w:w="2682" w:type="dxa"/>
          </w:tcPr>
          <w:p w14:paraId="371F799A" w14:textId="77777777" w:rsidR="004D5D81" w:rsidRPr="00004BB4" w:rsidRDefault="004D5D81" w:rsidP="004A3642">
            <w:pPr>
              <w:rPr>
                <w:rFonts w:ascii="Arial" w:hAnsi="Arial" w:cs="Arial"/>
                <w:b/>
              </w:rPr>
            </w:pPr>
            <w:r w:rsidRPr="00004BB4">
              <w:rPr>
                <w:rStyle w:val="HTML"/>
                <w:bCs/>
              </w:rPr>
              <w:t xml:space="preserve">(Пьер </w:t>
            </w:r>
            <w:proofErr w:type="spellStart"/>
            <w:r w:rsidRPr="00004BB4">
              <w:rPr>
                <w:rStyle w:val="HTML"/>
                <w:bCs/>
              </w:rPr>
              <w:t>Буаст</w:t>
            </w:r>
            <w:proofErr w:type="spellEnd"/>
            <w:r w:rsidRPr="00004BB4">
              <w:rPr>
                <w:rStyle w:val="HTML"/>
                <w:bCs/>
              </w:rPr>
              <w:t>)</w:t>
            </w:r>
          </w:p>
        </w:tc>
      </w:tr>
      <w:tr w:rsidR="004D5D81" w14:paraId="16B1F595" w14:textId="77777777" w:rsidTr="004D5D81">
        <w:tc>
          <w:tcPr>
            <w:tcW w:w="6565" w:type="dxa"/>
          </w:tcPr>
          <w:p w14:paraId="154643A7" w14:textId="77777777" w:rsidR="004D5D81" w:rsidRPr="00004BB4" w:rsidRDefault="004D5D81" w:rsidP="004A3642">
            <w:pPr>
              <w:rPr>
                <w:rStyle w:val="HTML"/>
                <w:bCs/>
              </w:rPr>
            </w:pPr>
            <w:r w:rsidRPr="00004BB4">
              <w:rPr>
                <w:bCs/>
              </w:rPr>
              <w:t xml:space="preserve">Поэзия – то, что гибнет в переводе. </w:t>
            </w:r>
          </w:p>
          <w:p w14:paraId="439E2CCB" w14:textId="77777777" w:rsidR="004D5D81" w:rsidRDefault="004D5D81" w:rsidP="004A3642">
            <w:pPr>
              <w:rPr>
                <w:rFonts w:ascii="Arial" w:hAnsi="Arial" w:cs="Arial"/>
                <w:b/>
              </w:rPr>
            </w:pPr>
          </w:p>
        </w:tc>
        <w:tc>
          <w:tcPr>
            <w:tcW w:w="2682" w:type="dxa"/>
          </w:tcPr>
          <w:p w14:paraId="26293A65" w14:textId="77777777" w:rsidR="004D5D81" w:rsidRPr="00004BB4" w:rsidRDefault="004D5D81" w:rsidP="004A3642">
            <w:pPr>
              <w:rPr>
                <w:rFonts w:ascii="Arial" w:hAnsi="Arial" w:cs="Arial"/>
                <w:b/>
              </w:rPr>
            </w:pPr>
            <w:r w:rsidRPr="00004BB4">
              <w:rPr>
                <w:rStyle w:val="HTML"/>
                <w:bCs/>
              </w:rPr>
              <w:t>(Роберт Фрост)</w:t>
            </w:r>
          </w:p>
        </w:tc>
      </w:tr>
      <w:tr w:rsidR="004D5D81" w14:paraId="0152BDDC" w14:textId="77777777" w:rsidTr="004D5D81">
        <w:tc>
          <w:tcPr>
            <w:tcW w:w="6565" w:type="dxa"/>
          </w:tcPr>
          <w:p w14:paraId="44271425" w14:textId="77777777" w:rsidR="004D5D81" w:rsidRDefault="004D5D81" w:rsidP="004A3642">
            <w:pPr>
              <w:rPr>
                <w:bCs/>
              </w:rPr>
            </w:pPr>
            <w:r w:rsidRPr="00004BB4">
              <w:rPr>
                <w:bCs/>
              </w:rPr>
              <w:t xml:space="preserve">Точный перевод с языка одной страны на язык другой так же затруднителен, как и конвертирование валют этих стран. </w:t>
            </w:r>
          </w:p>
          <w:p w14:paraId="2A3CA011" w14:textId="77777777" w:rsidR="004D5D81" w:rsidRPr="00004BB4" w:rsidRDefault="004D5D81" w:rsidP="004A3642">
            <w:pPr>
              <w:rPr>
                <w:bCs/>
              </w:rPr>
            </w:pPr>
          </w:p>
        </w:tc>
        <w:tc>
          <w:tcPr>
            <w:tcW w:w="2682" w:type="dxa"/>
          </w:tcPr>
          <w:p w14:paraId="72D570BB" w14:textId="77777777" w:rsidR="004D5D81" w:rsidRPr="00004BB4" w:rsidRDefault="004D5D81" w:rsidP="004A3642">
            <w:pPr>
              <w:rPr>
                <w:rFonts w:ascii="Arial" w:hAnsi="Arial" w:cs="Arial"/>
                <w:b/>
              </w:rPr>
            </w:pPr>
            <w:r w:rsidRPr="00004BB4">
              <w:rPr>
                <w:rStyle w:val="HTML"/>
                <w:bCs/>
              </w:rPr>
              <w:t xml:space="preserve">(Валерий </w:t>
            </w:r>
            <w:proofErr w:type="spellStart"/>
            <w:r w:rsidRPr="00004BB4">
              <w:rPr>
                <w:rStyle w:val="HTML"/>
                <w:bCs/>
              </w:rPr>
              <w:t>Афонченко</w:t>
            </w:r>
            <w:proofErr w:type="spellEnd"/>
            <w:r w:rsidRPr="00004BB4">
              <w:rPr>
                <w:rStyle w:val="HTML"/>
                <w:bCs/>
              </w:rPr>
              <w:t>)</w:t>
            </w:r>
          </w:p>
        </w:tc>
      </w:tr>
      <w:tr w:rsidR="004D5D81" w14:paraId="47D1F459" w14:textId="77777777" w:rsidTr="004D5D81">
        <w:tc>
          <w:tcPr>
            <w:tcW w:w="6565" w:type="dxa"/>
          </w:tcPr>
          <w:p w14:paraId="19F62ADB" w14:textId="77777777" w:rsidR="004D5D81" w:rsidRPr="00004BB4" w:rsidRDefault="004D5D81" w:rsidP="004A3642">
            <w:pPr>
              <w:rPr>
                <w:rStyle w:val="HTML"/>
                <w:bCs/>
              </w:rPr>
            </w:pPr>
            <w:r w:rsidRPr="00004BB4">
              <w:rPr>
                <w:bCs/>
              </w:rPr>
              <w:t xml:space="preserve">Читать поэзию в переводе – все равно, что целовать женщину через вуаль. </w:t>
            </w:r>
          </w:p>
          <w:p w14:paraId="13D6E648" w14:textId="77777777" w:rsidR="004D5D81" w:rsidRDefault="004D5D81" w:rsidP="004A3642">
            <w:pPr>
              <w:rPr>
                <w:rFonts w:ascii="Arial" w:hAnsi="Arial" w:cs="Arial"/>
                <w:b/>
              </w:rPr>
            </w:pPr>
          </w:p>
        </w:tc>
        <w:tc>
          <w:tcPr>
            <w:tcW w:w="2682" w:type="dxa"/>
          </w:tcPr>
          <w:p w14:paraId="364D2003" w14:textId="77777777" w:rsidR="004D5D81" w:rsidRPr="00004BB4" w:rsidRDefault="004D5D81" w:rsidP="004A3642">
            <w:pPr>
              <w:rPr>
                <w:rFonts w:ascii="Arial" w:hAnsi="Arial" w:cs="Arial"/>
                <w:b/>
              </w:rPr>
            </w:pPr>
            <w:r w:rsidRPr="00004BB4">
              <w:rPr>
                <w:rStyle w:val="HTML"/>
                <w:bCs/>
              </w:rPr>
              <w:t xml:space="preserve">(Джозеф </w:t>
            </w:r>
            <w:proofErr w:type="spellStart"/>
            <w:r w:rsidRPr="00004BB4">
              <w:rPr>
                <w:rStyle w:val="HTML"/>
                <w:bCs/>
              </w:rPr>
              <w:t>Джейкобс</w:t>
            </w:r>
            <w:proofErr w:type="spellEnd"/>
            <w:r w:rsidRPr="00004BB4">
              <w:rPr>
                <w:rStyle w:val="HTML"/>
                <w:bCs/>
              </w:rPr>
              <w:t>)</w:t>
            </w:r>
          </w:p>
        </w:tc>
      </w:tr>
      <w:tr w:rsidR="004D5D81" w14:paraId="2DFDC889" w14:textId="77777777" w:rsidTr="004D5D81">
        <w:tc>
          <w:tcPr>
            <w:tcW w:w="6565" w:type="dxa"/>
          </w:tcPr>
          <w:p w14:paraId="5C97CB54" w14:textId="77777777" w:rsidR="004D5D81" w:rsidRPr="00004BB4" w:rsidRDefault="004D5D81" w:rsidP="004A3642">
            <w:pPr>
              <w:rPr>
                <w:rStyle w:val="HTML"/>
              </w:rPr>
            </w:pPr>
            <w:r w:rsidRPr="00004BB4">
              <w:t xml:space="preserve">Владею русским со словарем, французским, хинди, испанским, банту и другими с переводчиком. </w:t>
            </w:r>
          </w:p>
          <w:p w14:paraId="46603CEB" w14:textId="77777777" w:rsidR="004D5D81" w:rsidRDefault="004D5D81" w:rsidP="004A3642">
            <w:pPr>
              <w:rPr>
                <w:rFonts w:ascii="Arial" w:hAnsi="Arial" w:cs="Arial"/>
                <w:b/>
              </w:rPr>
            </w:pPr>
          </w:p>
        </w:tc>
        <w:tc>
          <w:tcPr>
            <w:tcW w:w="2682" w:type="dxa"/>
          </w:tcPr>
          <w:p w14:paraId="750DD052" w14:textId="77777777" w:rsidR="004D5D81" w:rsidRPr="00004BB4" w:rsidRDefault="004D5D81" w:rsidP="004A3642">
            <w:pPr>
              <w:rPr>
                <w:rFonts w:ascii="Arial" w:hAnsi="Arial" w:cs="Arial"/>
                <w:b/>
              </w:rPr>
            </w:pPr>
            <w:r w:rsidRPr="00004BB4">
              <w:rPr>
                <w:rStyle w:val="HTML"/>
              </w:rPr>
              <w:t xml:space="preserve">(Владимир </w:t>
            </w:r>
            <w:proofErr w:type="spellStart"/>
            <w:r w:rsidRPr="00004BB4">
              <w:rPr>
                <w:rStyle w:val="HTML"/>
              </w:rPr>
              <w:t>Колечицкий</w:t>
            </w:r>
            <w:proofErr w:type="spellEnd"/>
            <w:r w:rsidRPr="00004BB4">
              <w:rPr>
                <w:rStyle w:val="HTML"/>
              </w:rPr>
              <w:t>)</w:t>
            </w:r>
          </w:p>
        </w:tc>
      </w:tr>
      <w:tr w:rsidR="004D5D81" w14:paraId="5C42D43C" w14:textId="77777777" w:rsidTr="004D5D81">
        <w:tc>
          <w:tcPr>
            <w:tcW w:w="6565" w:type="dxa"/>
          </w:tcPr>
          <w:p w14:paraId="7C02F53A" w14:textId="77777777" w:rsidR="004D5D81" w:rsidRPr="00004BB4" w:rsidRDefault="004D5D81" w:rsidP="004A3642">
            <w:pPr>
              <w:jc w:val="both"/>
            </w:pPr>
            <w:r w:rsidRPr="00004BB4">
              <w:t xml:space="preserve">В переводе я передаю не слово в слово, а мысль в мысль». </w:t>
            </w:r>
          </w:p>
          <w:p w14:paraId="18869A86" w14:textId="77777777" w:rsidR="004D5D81" w:rsidRDefault="004D5D81" w:rsidP="004A3642">
            <w:pPr>
              <w:rPr>
                <w:rFonts w:ascii="Arial" w:hAnsi="Arial" w:cs="Arial"/>
                <w:b/>
              </w:rPr>
            </w:pPr>
          </w:p>
        </w:tc>
        <w:tc>
          <w:tcPr>
            <w:tcW w:w="2682" w:type="dxa"/>
          </w:tcPr>
          <w:p w14:paraId="7EE2C23F" w14:textId="77777777" w:rsidR="004D5D81" w:rsidRPr="00004BB4" w:rsidRDefault="004D5D81" w:rsidP="004A3642">
            <w:pPr>
              <w:rPr>
                <w:rFonts w:ascii="Arial" w:hAnsi="Arial" w:cs="Arial"/>
                <w:b/>
                <w:i/>
              </w:rPr>
            </w:pPr>
            <w:r w:rsidRPr="00004BB4">
              <w:rPr>
                <w:i/>
              </w:rPr>
              <w:t>(Иероним, богослов, переводчик Библии)</w:t>
            </w:r>
          </w:p>
        </w:tc>
      </w:tr>
      <w:tr w:rsidR="004D5D81" w14:paraId="16E48657" w14:textId="77777777" w:rsidTr="004D5D81">
        <w:tc>
          <w:tcPr>
            <w:tcW w:w="6565" w:type="dxa"/>
          </w:tcPr>
          <w:p w14:paraId="0AD4EAA0" w14:textId="77777777" w:rsidR="004D5D81" w:rsidRPr="00004BB4" w:rsidRDefault="004D5D81" w:rsidP="004A3642">
            <w:r w:rsidRPr="00004BB4">
              <w:t xml:space="preserve">Переводчик от творца только именем рознится». </w:t>
            </w:r>
          </w:p>
          <w:p w14:paraId="2539B406" w14:textId="77777777" w:rsidR="004D5D81" w:rsidRDefault="004D5D81" w:rsidP="004A3642">
            <w:pPr>
              <w:rPr>
                <w:rFonts w:ascii="Arial" w:hAnsi="Arial" w:cs="Arial"/>
                <w:b/>
              </w:rPr>
            </w:pPr>
          </w:p>
        </w:tc>
        <w:tc>
          <w:tcPr>
            <w:tcW w:w="2682" w:type="dxa"/>
          </w:tcPr>
          <w:p w14:paraId="31BC10FD" w14:textId="77777777" w:rsidR="004D5D81" w:rsidRPr="00004BB4" w:rsidRDefault="004D5D81" w:rsidP="004A3642">
            <w:pPr>
              <w:rPr>
                <w:rFonts w:ascii="Arial" w:hAnsi="Arial" w:cs="Arial"/>
                <w:b/>
                <w:i/>
              </w:rPr>
            </w:pPr>
            <w:r w:rsidRPr="00004BB4">
              <w:rPr>
                <w:i/>
              </w:rPr>
              <w:t>(В. Тредиаковский)</w:t>
            </w:r>
          </w:p>
        </w:tc>
      </w:tr>
      <w:tr w:rsidR="004D5D81" w:rsidRPr="00004BB4" w14:paraId="7DEC9778" w14:textId="77777777" w:rsidTr="004D5D81">
        <w:tc>
          <w:tcPr>
            <w:tcW w:w="6565" w:type="dxa"/>
          </w:tcPr>
          <w:p w14:paraId="58027592" w14:textId="77777777" w:rsidR="004D5D81" w:rsidRPr="00004BB4" w:rsidRDefault="004D5D81" w:rsidP="004A3642">
            <w:pPr>
              <w:jc w:val="both"/>
            </w:pPr>
            <w:r w:rsidRPr="00004BB4">
              <w:t xml:space="preserve">Перевод – это автопортрет переводчика. </w:t>
            </w:r>
          </w:p>
          <w:p w14:paraId="71654431" w14:textId="77777777" w:rsidR="004D5D81" w:rsidRPr="00004BB4" w:rsidRDefault="004D5D81" w:rsidP="004A3642">
            <w:pPr>
              <w:rPr>
                <w:rFonts w:ascii="Arial" w:hAnsi="Arial" w:cs="Arial"/>
                <w:b/>
              </w:rPr>
            </w:pPr>
          </w:p>
        </w:tc>
        <w:tc>
          <w:tcPr>
            <w:tcW w:w="2682" w:type="dxa"/>
          </w:tcPr>
          <w:p w14:paraId="54F60A0E" w14:textId="77777777" w:rsidR="004D5D81" w:rsidRPr="00004BB4" w:rsidRDefault="004D5D81" w:rsidP="004A3642">
            <w:pPr>
              <w:rPr>
                <w:rFonts w:ascii="Arial" w:hAnsi="Arial" w:cs="Arial"/>
                <w:b/>
                <w:i/>
              </w:rPr>
            </w:pPr>
            <w:r w:rsidRPr="00004BB4">
              <w:rPr>
                <w:i/>
              </w:rPr>
              <w:t>(Корней Чуковский)</w:t>
            </w:r>
          </w:p>
        </w:tc>
      </w:tr>
    </w:tbl>
    <w:p w14:paraId="787BD55F" w14:textId="77777777" w:rsidR="004D5D81" w:rsidRDefault="004D5D81" w:rsidP="004D5D81"/>
    <w:p w14:paraId="4479620F" w14:textId="77777777" w:rsidR="008A39C9" w:rsidRDefault="004D5D81"/>
    <w:sectPr w:rsidR="008A39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D81"/>
    <w:rsid w:val="004D5D81"/>
    <w:rsid w:val="00DC2F1C"/>
    <w:rsid w:val="00FE2A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8711D0"/>
  <w15:chartTrackingRefBased/>
  <w15:docId w15:val="{C7C1F57B-BEBE-4C74-AE01-7A4B8371F7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iPriority="0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D5D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TML">
    <w:name w:val="HTML Cite"/>
    <w:basedOn w:val="a0"/>
    <w:rsid w:val="004D5D81"/>
    <w:rPr>
      <w:i/>
      <w:iCs/>
      <w:color w:val="A8568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203</Words>
  <Characters>1161</Characters>
  <Application>Microsoft Office Word</Application>
  <DocSecurity>0</DocSecurity>
  <Lines>9</Lines>
  <Paragraphs>2</Paragraphs>
  <ScaleCrop>false</ScaleCrop>
  <Company/>
  <LinksUpToDate>false</LinksUpToDate>
  <CharactersWithSpaces>1362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1</cp:revision>
  <dcterms:created xsi:type="dcterms:W3CDTF">2021-01-09T07:47:00Z</dcterms:created>
  <dcterms:modified xsi:type="dcterms:W3CDTF">2021-01-09T07:50:00Z</dcterms:modified>
</cp:coreProperties>
</file>