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A61830" w14:textId="77777777" w:rsidR="00F355DC" w:rsidRPr="00506A23" w:rsidRDefault="00F355DC" w:rsidP="00F355DC">
      <w:pPr>
        <w:pBdr>
          <w:bottom w:val="single" w:sz="4" w:space="2" w:color="AAAAAA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en-US" w:eastAsia="ru-RU"/>
        </w:rPr>
      </w:pPr>
      <w:proofErr w:type="spellStart"/>
      <w:r w:rsidRPr="00506A23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Quotes</w:t>
      </w:r>
      <w:proofErr w:type="spellEnd"/>
      <w:r w:rsidRPr="00506A23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Pr="00506A23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about</w:t>
      </w:r>
      <w:proofErr w:type="spellEnd"/>
      <w:r w:rsidRPr="00506A23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Pr="00506A23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Translation</w:t>
      </w:r>
      <w:proofErr w:type="spellEnd"/>
    </w:p>
    <w:p w14:paraId="4AFAC539" w14:textId="77777777" w:rsidR="00F355DC" w:rsidRPr="00506A23" w:rsidRDefault="00F355DC" w:rsidP="00F355DC">
      <w:pPr>
        <w:pBdr>
          <w:bottom w:val="single" w:sz="4" w:space="2" w:color="AAAAAA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en-US" w:eastAsia="ru-RU"/>
        </w:rPr>
      </w:pPr>
    </w:p>
    <w:tbl>
      <w:tblPr>
        <w:tblStyle w:val="a3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5"/>
        <w:gridCol w:w="1980"/>
      </w:tblGrid>
      <w:tr w:rsidR="00F355DC" w:rsidRPr="00506A23" w14:paraId="1C552C42" w14:textId="77777777" w:rsidTr="00506A23">
        <w:tc>
          <w:tcPr>
            <w:tcW w:w="8935" w:type="dxa"/>
          </w:tcPr>
          <w:p w14:paraId="1F030BC8" w14:textId="7CA19DA1" w:rsidR="00F355DC" w:rsidRPr="00506A23" w:rsidRDefault="00F355DC" w:rsidP="00F355DC">
            <w:pPr>
              <w:spacing w:line="16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06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“Writers make national literature, while translators make universal literature.” </w:t>
            </w:r>
          </w:p>
        </w:tc>
        <w:tc>
          <w:tcPr>
            <w:tcW w:w="1980" w:type="dxa"/>
          </w:tcPr>
          <w:p w14:paraId="52E7A942" w14:textId="77777777" w:rsidR="00F355DC" w:rsidRPr="00506A23" w:rsidRDefault="00F355DC" w:rsidP="00B17207">
            <w:pPr>
              <w:jc w:val="both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36"/>
                <w:lang w:val="en-US" w:eastAsia="ru-RU"/>
              </w:rPr>
            </w:pPr>
            <w:hyperlink r:id="rId5" w:tooltip="http://en.wikipedia.org/wiki/Jos%C3%A9_Saramago" w:history="1">
              <w:r w:rsidRPr="00506A23">
                <w:rPr>
                  <w:rFonts w:ascii="Times New Roman" w:eastAsia="Times New Roman" w:hAnsi="Times New Roman" w:cs="Times New Roman"/>
                  <w:i/>
                  <w:iCs/>
                  <w:color w:val="3366BB"/>
                  <w:lang w:val="en-US" w:eastAsia="ru-RU"/>
                </w:rPr>
                <w:t>José Saramago</w:t>
              </w:r>
            </w:hyperlink>
          </w:p>
        </w:tc>
      </w:tr>
      <w:tr w:rsidR="00F355DC" w:rsidRPr="00506A23" w14:paraId="20A1D2D3" w14:textId="77777777" w:rsidTr="00506A23">
        <w:tc>
          <w:tcPr>
            <w:tcW w:w="8935" w:type="dxa"/>
          </w:tcPr>
          <w:p w14:paraId="44F84E32" w14:textId="5F2916CF" w:rsidR="00F355DC" w:rsidRPr="00506A23" w:rsidRDefault="00F355DC" w:rsidP="00F355DC">
            <w:pPr>
              <w:spacing w:line="16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06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"All meanings, we know, depend on the key of interpretation" </w:t>
            </w:r>
          </w:p>
        </w:tc>
        <w:tc>
          <w:tcPr>
            <w:tcW w:w="1980" w:type="dxa"/>
          </w:tcPr>
          <w:p w14:paraId="04DCAB3C" w14:textId="77777777" w:rsidR="00F355DC" w:rsidRPr="00506A23" w:rsidRDefault="00F355DC" w:rsidP="00B17207">
            <w:pPr>
              <w:jc w:val="both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36"/>
                <w:lang w:val="en-US" w:eastAsia="ru-RU"/>
              </w:rPr>
            </w:pPr>
            <w:hyperlink r:id="rId6" w:tooltip="http://en.wikipedia.org/wiki/George_Eliot" w:history="1">
              <w:r w:rsidRPr="00506A23">
                <w:rPr>
                  <w:rFonts w:ascii="Times New Roman" w:eastAsia="Times New Roman" w:hAnsi="Times New Roman" w:cs="Times New Roman"/>
                  <w:i/>
                  <w:iCs/>
                  <w:color w:val="3366BB"/>
                  <w:lang w:val="en-US" w:eastAsia="ru-RU"/>
                </w:rPr>
                <w:t>George Eliot</w:t>
              </w:r>
            </w:hyperlink>
          </w:p>
        </w:tc>
      </w:tr>
      <w:tr w:rsidR="00F355DC" w:rsidRPr="00506A23" w14:paraId="7C5AFC42" w14:textId="77777777" w:rsidTr="00506A23">
        <w:tc>
          <w:tcPr>
            <w:tcW w:w="8935" w:type="dxa"/>
          </w:tcPr>
          <w:p w14:paraId="5338D21E" w14:textId="465CDDA3" w:rsidR="00F355DC" w:rsidRPr="00506A23" w:rsidRDefault="00F355DC" w:rsidP="00F355DC">
            <w:pPr>
              <w:spacing w:line="16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06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"Translation is not a matter of words only: it is a matter of making intelligible a whole culture." </w:t>
            </w:r>
          </w:p>
        </w:tc>
        <w:tc>
          <w:tcPr>
            <w:tcW w:w="1980" w:type="dxa"/>
          </w:tcPr>
          <w:p w14:paraId="45E1A3F0" w14:textId="77777777" w:rsidR="00F355DC" w:rsidRPr="00506A23" w:rsidRDefault="00F355DC" w:rsidP="00B17207">
            <w:pPr>
              <w:jc w:val="both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36"/>
                <w:lang w:val="en-US" w:eastAsia="ru-RU"/>
              </w:rPr>
            </w:pPr>
            <w:hyperlink r:id="rId7" w:tooltip="http://en.wikipedia.org/wiki/Anthony_Burgess" w:history="1">
              <w:r w:rsidRPr="00506A23">
                <w:rPr>
                  <w:rFonts w:ascii="Times New Roman" w:eastAsia="Times New Roman" w:hAnsi="Times New Roman" w:cs="Times New Roman"/>
                  <w:i/>
                  <w:iCs/>
                  <w:color w:val="3366BB"/>
                  <w:lang w:val="en-US" w:eastAsia="ru-RU"/>
                </w:rPr>
                <w:t>Anthony Burgess</w:t>
              </w:r>
            </w:hyperlink>
          </w:p>
        </w:tc>
      </w:tr>
      <w:tr w:rsidR="00F355DC" w:rsidRPr="00506A23" w14:paraId="50E3025F" w14:textId="77777777" w:rsidTr="00506A23">
        <w:tc>
          <w:tcPr>
            <w:tcW w:w="8935" w:type="dxa"/>
          </w:tcPr>
          <w:p w14:paraId="2D45149D" w14:textId="73AF9944" w:rsidR="00F355DC" w:rsidRPr="00506A23" w:rsidRDefault="00F355DC" w:rsidP="00F355DC">
            <w:pPr>
              <w:spacing w:line="16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06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"A translation is no translation, he said, unless it will give you the music of a poem along with the words of it." </w:t>
            </w:r>
          </w:p>
        </w:tc>
        <w:tc>
          <w:tcPr>
            <w:tcW w:w="1980" w:type="dxa"/>
          </w:tcPr>
          <w:p w14:paraId="4E348BC6" w14:textId="77777777" w:rsidR="00F355DC" w:rsidRPr="00506A23" w:rsidRDefault="00F355DC" w:rsidP="00B17207">
            <w:pPr>
              <w:jc w:val="both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36"/>
                <w:lang w:val="en-US" w:eastAsia="ru-RU"/>
              </w:rPr>
            </w:pPr>
            <w:hyperlink r:id="rId8" w:tooltip="http://en.wikipedia.org/wiki/John_Millington_SyngeJohn" w:history="1">
              <w:r w:rsidRPr="00506A23">
                <w:rPr>
                  <w:rFonts w:ascii="Times New Roman" w:eastAsia="Times New Roman" w:hAnsi="Times New Roman" w:cs="Times New Roman"/>
                  <w:i/>
                  <w:iCs/>
                  <w:color w:val="3366BB"/>
                  <w:lang w:val="en-US" w:eastAsia="ru-RU"/>
                </w:rPr>
                <w:t>Millington Synge</w:t>
              </w:r>
            </w:hyperlink>
          </w:p>
        </w:tc>
      </w:tr>
      <w:tr w:rsidR="00F355DC" w:rsidRPr="00506A23" w14:paraId="0A739D3D" w14:textId="77777777" w:rsidTr="00506A23">
        <w:tc>
          <w:tcPr>
            <w:tcW w:w="8935" w:type="dxa"/>
          </w:tcPr>
          <w:p w14:paraId="48D41E71" w14:textId="3A5D64AF" w:rsidR="00F355DC" w:rsidRPr="00506A23" w:rsidRDefault="00F355DC" w:rsidP="00F355DC">
            <w:pPr>
              <w:spacing w:line="16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06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"The best thing on translation was said by Cervantes: translation is the other side of a tapestry." </w:t>
            </w:r>
          </w:p>
        </w:tc>
        <w:tc>
          <w:tcPr>
            <w:tcW w:w="1980" w:type="dxa"/>
          </w:tcPr>
          <w:p w14:paraId="0CA0A8AD" w14:textId="77777777" w:rsidR="00F355DC" w:rsidRPr="00506A23" w:rsidRDefault="00F355DC" w:rsidP="00B17207">
            <w:pPr>
              <w:jc w:val="both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36"/>
                <w:lang w:val="en-US" w:eastAsia="ru-RU"/>
              </w:rPr>
            </w:pPr>
            <w:hyperlink r:id="rId9" w:tooltip="http://en.wikipedia.org/wiki/Leonardo_Sciascia" w:history="1">
              <w:r w:rsidRPr="00506A23">
                <w:rPr>
                  <w:rFonts w:ascii="Times New Roman" w:eastAsia="Times New Roman" w:hAnsi="Times New Roman" w:cs="Times New Roman"/>
                  <w:i/>
                  <w:iCs/>
                  <w:color w:val="3366BB"/>
                  <w:lang w:val="en-US" w:eastAsia="ru-RU"/>
                </w:rPr>
                <w:t xml:space="preserve">Leonardo </w:t>
              </w:r>
              <w:proofErr w:type="spellStart"/>
              <w:r w:rsidRPr="00506A23">
                <w:rPr>
                  <w:rFonts w:ascii="Times New Roman" w:eastAsia="Times New Roman" w:hAnsi="Times New Roman" w:cs="Times New Roman"/>
                  <w:i/>
                  <w:iCs/>
                  <w:color w:val="3366BB"/>
                  <w:lang w:val="en-US" w:eastAsia="ru-RU"/>
                </w:rPr>
                <w:t>Sciascia</w:t>
              </w:r>
              <w:proofErr w:type="spellEnd"/>
            </w:hyperlink>
          </w:p>
        </w:tc>
      </w:tr>
      <w:tr w:rsidR="00F355DC" w:rsidRPr="00506A23" w14:paraId="585D9CD9" w14:textId="77777777" w:rsidTr="00506A23">
        <w:tc>
          <w:tcPr>
            <w:tcW w:w="8935" w:type="dxa"/>
          </w:tcPr>
          <w:p w14:paraId="6220C539" w14:textId="2BEC7068" w:rsidR="00F355DC" w:rsidRPr="00506A23" w:rsidRDefault="00F355DC" w:rsidP="00F355DC">
            <w:pPr>
              <w:spacing w:line="16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06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"Translation is at best an echo." </w:t>
            </w:r>
          </w:p>
        </w:tc>
        <w:tc>
          <w:tcPr>
            <w:tcW w:w="1980" w:type="dxa"/>
          </w:tcPr>
          <w:p w14:paraId="1E3AFF37" w14:textId="77777777" w:rsidR="00F355DC" w:rsidRPr="00506A23" w:rsidRDefault="00F355DC" w:rsidP="00B17207">
            <w:pPr>
              <w:jc w:val="both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36"/>
                <w:lang w:val="en-US" w:eastAsia="ru-RU"/>
              </w:rPr>
            </w:pPr>
            <w:hyperlink r:id="rId10" w:tooltip="http://en.wikipedia.org/wiki/George_Borrow" w:history="1">
              <w:r w:rsidRPr="00506A23">
                <w:rPr>
                  <w:rFonts w:ascii="Times New Roman" w:eastAsia="Times New Roman" w:hAnsi="Times New Roman" w:cs="Times New Roman"/>
                  <w:i/>
                  <w:iCs/>
                  <w:color w:val="3366BB"/>
                  <w:lang w:val="en-US" w:eastAsia="ru-RU"/>
                </w:rPr>
                <w:t>George Borrow</w:t>
              </w:r>
            </w:hyperlink>
          </w:p>
        </w:tc>
      </w:tr>
      <w:tr w:rsidR="00F355DC" w:rsidRPr="00506A23" w14:paraId="12F3CE8C" w14:textId="77777777" w:rsidTr="00506A23">
        <w:tc>
          <w:tcPr>
            <w:tcW w:w="8935" w:type="dxa"/>
          </w:tcPr>
          <w:p w14:paraId="1901D17E" w14:textId="28A10FAA" w:rsidR="00F355DC" w:rsidRPr="00506A23" w:rsidRDefault="00F355DC" w:rsidP="00F355DC">
            <w:pPr>
              <w:spacing w:line="16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06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"What is lost in the good or excellent translation is precisely the best." </w:t>
            </w:r>
          </w:p>
        </w:tc>
        <w:tc>
          <w:tcPr>
            <w:tcW w:w="1980" w:type="dxa"/>
          </w:tcPr>
          <w:p w14:paraId="75CEA098" w14:textId="77777777" w:rsidR="00F355DC" w:rsidRPr="00506A23" w:rsidRDefault="00F355DC" w:rsidP="00B17207">
            <w:pPr>
              <w:jc w:val="both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36"/>
                <w:lang w:val="en-US" w:eastAsia="ru-RU"/>
              </w:rPr>
            </w:pPr>
            <w:hyperlink r:id="rId11" w:tooltip="http://en.wikipedia.org/wiki/Karl_Wilhelm_Friedrich_Schlegel" w:history="1">
              <w:r w:rsidRPr="00506A23">
                <w:rPr>
                  <w:rFonts w:ascii="Times New Roman" w:eastAsia="Times New Roman" w:hAnsi="Times New Roman" w:cs="Times New Roman"/>
                  <w:i/>
                  <w:iCs/>
                  <w:color w:val="3366BB"/>
                  <w:lang w:val="en-US" w:eastAsia="ru-RU"/>
                </w:rPr>
                <w:t>Karl Wilhelm Friedrich Schlegel</w:t>
              </w:r>
            </w:hyperlink>
          </w:p>
        </w:tc>
      </w:tr>
      <w:tr w:rsidR="00F355DC" w:rsidRPr="00506A23" w14:paraId="5FD41763" w14:textId="77777777" w:rsidTr="00506A23">
        <w:tc>
          <w:tcPr>
            <w:tcW w:w="8935" w:type="dxa"/>
          </w:tcPr>
          <w:p w14:paraId="2645716C" w14:textId="390AD363" w:rsidR="00F355DC" w:rsidRPr="00506A23" w:rsidRDefault="00F355DC" w:rsidP="00B17207">
            <w:pPr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06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"A translator is to be like his author; it is not his business to excel him." </w:t>
            </w:r>
          </w:p>
        </w:tc>
        <w:tc>
          <w:tcPr>
            <w:tcW w:w="1980" w:type="dxa"/>
          </w:tcPr>
          <w:p w14:paraId="511CFAF3" w14:textId="77777777" w:rsidR="00F355DC" w:rsidRPr="00506A23" w:rsidRDefault="00F355DC" w:rsidP="00B17207">
            <w:pPr>
              <w:jc w:val="both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36"/>
                <w:lang w:val="en-US" w:eastAsia="ru-RU"/>
              </w:rPr>
            </w:pPr>
            <w:hyperlink r:id="rId12" w:tooltip="http://en.wikipedia.org/wiki/Samuel_Johnson" w:history="1">
              <w:r w:rsidRPr="00506A23">
                <w:rPr>
                  <w:rFonts w:ascii="Times New Roman" w:eastAsia="Times New Roman" w:hAnsi="Times New Roman" w:cs="Times New Roman"/>
                  <w:i/>
                  <w:iCs/>
                  <w:color w:val="3366BB"/>
                  <w:lang w:val="en-US" w:eastAsia="ru-RU"/>
                </w:rPr>
                <w:t>Samuel Johnson</w:t>
              </w:r>
            </w:hyperlink>
          </w:p>
        </w:tc>
      </w:tr>
      <w:tr w:rsidR="00F355DC" w:rsidRPr="00506A23" w14:paraId="0233BB90" w14:textId="77777777" w:rsidTr="00506A23">
        <w:tc>
          <w:tcPr>
            <w:tcW w:w="8935" w:type="dxa"/>
          </w:tcPr>
          <w:p w14:paraId="4A20E830" w14:textId="22B2A2B6" w:rsidR="00F355DC" w:rsidRPr="00506A23" w:rsidRDefault="00F355DC" w:rsidP="00506A23">
            <w:pPr>
              <w:spacing w:line="16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06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“Translators never come to rest; they are constantly in two places at the same time by building associations that carry the foreign into the known of their own language.” </w:t>
            </w:r>
          </w:p>
        </w:tc>
        <w:tc>
          <w:tcPr>
            <w:tcW w:w="1980" w:type="dxa"/>
          </w:tcPr>
          <w:p w14:paraId="6B7853CC" w14:textId="77777777" w:rsidR="00F355DC" w:rsidRPr="00506A23" w:rsidRDefault="00F355DC" w:rsidP="00B17207">
            <w:pPr>
              <w:jc w:val="both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36"/>
                <w:lang w:val="en-US" w:eastAsia="ru-RU"/>
              </w:rPr>
            </w:pPr>
            <w:hyperlink r:id="rId13" w:tooltip="https://www.utdallas.edu/chairs/profiles/schulte.html" w:history="1">
              <w:r w:rsidRPr="00506A23">
                <w:rPr>
                  <w:rFonts w:ascii="Times New Roman" w:eastAsia="Times New Roman" w:hAnsi="Times New Roman" w:cs="Times New Roman"/>
                  <w:i/>
                  <w:iCs/>
                  <w:color w:val="3366BB"/>
                  <w:lang w:val="en-US" w:eastAsia="ru-RU"/>
                </w:rPr>
                <w:t>Rainer Schulte</w:t>
              </w:r>
            </w:hyperlink>
          </w:p>
        </w:tc>
      </w:tr>
      <w:tr w:rsidR="00F355DC" w:rsidRPr="00506A23" w14:paraId="36C3FB81" w14:textId="77777777" w:rsidTr="00506A23">
        <w:tc>
          <w:tcPr>
            <w:tcW w:w="8935" w:type="dxa"/>
          </w:tcPr>
          <w:p w14:paraId="68C8AECD" w14:textId="77777777" w:rsidR="00F355DC" w:rsidRPr="00506A23" w:rsidRDefault="00F355DC" w:rsidP="000D732A">
            <w:pPr>
              <w:spacing w:after="0" w:line="168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 w:eastAsia="ru-RU"/>
              </w:rPr>
            </w:pPr>
            <w:r w:rsidRPr="00506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“All translating seems to me to be simply an attempt to accomplish an impossible task.” </w:t>
            </w:r>
          </w:p>
        </w:tc>
        <w:tc>
          <w:tcPr>
            <w:tcW w:w="1980" w:type="dxa"/>
          </w:tcPr>
          <w:p w14:paraId="75E6EAA0" w14:textId="77777777" w:rsidR="00F355DC" w:rsidRPr="00506A23" w:rsidRDefault="00F355DC" w:rsidP="00F355DC">
            <w:pPr>
              <w:numPr>
                <w:ilvl w:val="0"/>
                <w:numId w:val="42"/>
              </w:numPr>
              <w:spacing w:after="0" w:line="168" w:lineRule="atLeast"/>
              <w:ind w:left="168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hyperlink r:id="rId14" w:tooltip="https://en.wikipedia.org/wiki/Wilhelm_von_Humboldt" w:history="1">
              <w:proofErr w:type="spellStart"/>
              <w:r w:rsidRPr="00506A23">
                <w:rPr>
                  <w:rFonts w:ascii="Times New Roman" w:eastAsia="Times New Roman" w:hAnsi="Times New Roman" w:cs="Times New Roman"/>
                  <w:i/>
                  <w:iCs/>
                  <w:color w:val="3366BB"/>
                  <w:lang w:eastAsia="ru-RU"/>
                </w:rPr>
                <w:t>Wilhelm</w:t>
              </w:r>
              <w:proofErr w:type="spellEnd"/>
              <w:r w:rsidRPr="00506A23">
                <w:rPr>
                  <w:rFonts w:ascii="Times New Roman" w:eastAsia="Times New Roman" w:hAnsi="Times New Roman" w:cs="Times New Roman"/>
                  <w:i/>
                  <w:iCs/>
                  <w:color w:val="3366BB"/>
                  <w:lang w:eastAsia="ru-RU"/>
                </w:rPr>
                <w:t xml:space="preserve"> </w:t>
              </w:r>
              <w:proofErr w:type="spellStart"/>
              <w:r w:rsidRPr="00506A23">
                <w:rPr>
                  <w:rFonts w:ascii="Times New Roman" w:eastAsia="Times New Roman" w:hAnsi="Times New Roman" w:cs="Times New Roman"/>
                  <w:i/>
                  <w:iCs/>
                  <w:color w:val="3366BB"/>
                  <w:lang w:eastAsia="ru-RU"/>
                </w:rPr>
                <w:t>von</w:t>
              </w:r>
              <w:proofErr w:type="spellEnd"/>
              <w:r w:rsidRPr="00506A23">
                <w:rPr>
                  <w:rFonts w:ascii="Times New Roman" w:eastAsia="Times New Roman" w:hAnsi="Times New Roman" w:cs="Times New Roman"/>
                  <w:i/>
                  <w:iCs/>
                  <w:color w:val="3366BB"/>
                  <w:lang w:eastAsia="ru-RU"/>
                </w:rPr>
                <w:t xml:space="preserve"> </w:t>
              </w:r>
              <w:proofErr w:type="spellStart"/>
              <w:r w:rsidRPr="00506A23">
                <w:rPr>
                  <w:rFonts w:ascii="Times New Roman" w:eastAsia="Times New Roman" w:hAnsi="Times New Roman" w:cs="Times New Roman"/>
                  <w:i/>
                  <w:iCs/>
                  <w:color w:val="3366BB"/>
                  <w:lang w:eastAsia="ru-RU"/>
                </w:rPr>
                <w:t>Humboldt</w:t>
              </w:r>
              <w:proofErr w:type="spellEnd"/>
            </w:hyperlink>
            <w:r w:rsidRPr="00506A2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</w:p>
        </w:tc>
      </w:tr>
      <w:tr w:rsidR="00F355DC" w:rsidRPr="00506A23" w14:paraId="4A175703" w14:textId="77777777" w:rsidTr="00506A23">
        <w:tc>
          <w:tcPr>
            <w:tcW w:w="8935" w:type="dxa"/>
          </w:tcPr>
          <w:p w14:paraId="1794559D" w14:textId="77777777" w:rsidR="00F355DC" w:rsidRPr="00506A23" w:rsidRDefault="00F355DC" w:rsidP="00B17207">
            <w:pPr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 w:eastAsia="ru-RU"/>
              </w:rPr>
            </w:pPr>
          </w:p>
        </w:tc>
        <w:tc>
          <w:tcPr>
            <w:tcW w:w="1980" w:type="dxa"/>
          </w:tcPr>
          <w:p w14:paraId="30A52208" w14:textId="77777777" w:rsidR="00F355DC" w:rsidRPr="00506A23" w:rsidRDefault="00F355DC" w:rsidP="00B17207">
            <w:pPr>
              <w:jc w:val="both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36"/>
                <w:sz w:val="24"/>
                <w:szCs w:val="24"/>
                <w:lang w:val="en-US" w:eastAsia="ru-RU"/>
              </w:rPr>
            </w:pPr>
          </w:p>
        </w:tc>
      </w:tr>
      <w:tr w:rsidR="00F355DC" w:rsidRPr="00506A23" w14:paraId="148DA981" w14:textId="77777777" w:rsidTr="00506A23">
        <w:tc>
          <w:tcPr>
            <w:tcW w:w="8935" w:type="dxa"/>
          </w:tcPr>
          <w:p w14:paraId="7CE8B50D" w14:textId="77777777" w:rsidR="00F355DC" w:rsidRPr="00506A23" w:rsidRDefault="00F355DC" w:rsidP="00B17207">
            <w:pPr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 w:eastAsia="ru-RU"/>
              </w:rPr>
            </w:pPr>
          </w:p>
        </w:tc>
        <w:tc>
          <w:tcPr>
            <w:tcW w:w="1980" w:type="dxa"/>
          </w:tcPr>
          <w:p w14:paraId="0676BF18" w14:textId="77777777" w:rsidR="00F355DC" w:rsidRPr="00506A23" w:rsidRDefault="00F355DC" w:rsidP="00B17207">
            <w:pPr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 w:eastAsia="ru-RU"/>
              </w:rPr>
            </w:pPr>
          </w:p>
        </w:tc>
      </w:tr>
    </w:tbl>
    <w:p w14:paraId="13392EED" w14:textId="77777777" w:rsidR="008A39C9" w:rsidRPr="00506A23" w:rsidRDefault="000D732A" w:rsidP="00F355DC">
      <w:pPr>
        <w:numPr>
          <w:ilvl w:val="0"/>
          <w:numId w:val="15"/>
        </w:numPr>
        <w:spacing w:after="0" w:line="168" w:lineRule="atLeast"/>
        <w:ind w:left="168"/>
        <w:jc w:val="both"/>
        <w:rPr>
          <w:sz w:val="24"/>
          <w:szCs w:val="24"/>
        </w:rPr>
      </w:pPr>
    </w:p>
    <w:sectPr w:rsidR="008A39C9" w:rsidRPr="00506A23" w:rsidSect="00506A23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87CB5"/>
    <w:multiLevelType w:val="multilevel"/>
    <w:tmpl w:val="0B6C80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22D56"/>
    <w:multiLevelType w:val="multilevel"/>
    <w:tmpl w:val="CD1AE7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122429"/>
    <w:multiLevelType w:val="multilevel"/>
    <w:tmpl w:val="BEE4DD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47060F"/>
    <w:multiLevelType w:val="multilevel"/>
    <w:tmpl w:val="311439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D105D9"/>
    <w:multiLevelType w:val="multilevel"/>
    <w:tmpl w:val="299A51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142BC3"/>
    <w:multiLevelType w:val="multilevel"/>
    <w:tmpl w:val="4184C3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80605D"/>
    <w:multiLevelType w:val="multilevel"/>
    <w:tmpl w:val="48FC76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020E47"/>
    <w:multiLevelType w:val="multilevel"/>
    <w:tmpl w:val="E25C6B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047CE7"/>
    <w:multiLevelType w:val="multilevel"/>
    <w:tmpl w:val="0C5EC6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AA6D37"/>
    <w:multiLevelType w:val="multilevel"/>
    <w:tmpl w:val="2ED035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DC5E1C"/>
    <w:multiLevelType w:val="multilevel"/>
    <w:tmpl w:val="481E07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6133F3"/>
    <w:multiLevelType w:val="multilevel"/>
    <w:tmpl w:val="594C36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0E0D67"/>
    <w:multiLevelType w:val="multilevel"/>
    <w:tmpl w:val="B90EDD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70777D"/>
    <w:multiLevelType w:val="multilevel"/>
    <w:tmpl w:val="6C58D0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FF649B"/>
    <w:multiLevelType w:val="multilevel"/>
    <w:tmpl w:val="ABB605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3023F6"/>
    <w:multiLevelType w:val="multilevel"/>
    <w:tmpl w:val="BF408F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C772CC"/>
    <w:multiLevelType w:val="multilevel"/>
    <w:tmpl w:val="B5BA2C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9D7435"/>
    <w:multiLevelType w:val="multilevel"/>
    <w:tmpl w:val="BF3038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174111"/>
    <w:multiLevelType w:val="multilevel"/>
    <w:tmpl w:val="C55CD0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CC4301"/>
    <w:multiLevelType w:val="multilevel"/>
    <w:tmpl w:val="9B2C62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8F71C3"/>
    <w:multiLevelType w:val="multilevel"/>
    <w:tmpl w:val="194602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14631C"/>
    <w:multiLevelType w:val="multilevel"/>
    <w:tmpl w:val="0AA825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27D29DA"/>
    <w:multiLevelType w:val="multilevel"/>
    <w:tmpl w:val="8CD0B0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5F6CE2"/>
    <w:multiLevelType w:val="multilevel"/>
    <w:tmpl w:val="DFB009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886F55"/>
    <w:multiLevelType w:val="multilevel"/>
    <w:tmpl w:val="A0E60B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09235D"/>
    <w:multiLevelType w:val="multilevel"/>
    <w:tmpl w:val="D14E55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E76698"/>
    <w:multiLevelType w:val="multilevel"/>
    <w:tmpl w:val="5FDAB7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853C5A"/>
    <w:multiLevelType w:val="multilevel"/>
    <w:tmpl w:val="2B84CF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4B7920"/>
    <w:multiLevelType w:val="multilevel"/>
    <w:tmpl w:val="29DE89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7A07DA"/>
    <w:multiLevelType w:val="multilevel"/>
    <w:tmpl w:val="C93461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A0590F"/>
    <w:multiLevelType w:val="multilevel"/>
    <w:tmpl w:val="CF6C1A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F46305"/>
    <w:multiLevelType w:val="multilevel"/>
    <w:tmpl w:val="28F23E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A77FC4"/>
    <w:multiLevelType w:val="multilevel"/>
    <w:tmpl w:val="A706FF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1E249B"/>
    <w:multiLevelType w:val="multilevel"/>
    <w:tmpl w:val="19C02F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045248"/>
    <w:multiLevelType w:val="multilevel"/>
    <w:tmpl w:val="A1F6FC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F83836"/>
    <w:multiLevelType w:val="multilevel"/>
    <w:tmpl w:val="412A51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B0740F"/>
    <w:multiLevelType w:val="multilevel"/>
    <w:tmpl w:val="7E4CC3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143F54"/>
    <w:multiLevelType w:val="multilevel"/>
    <w:tmpl w:val="5C5CCB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F01379"/>
    <w:multiLevelType w:val="multilevel"/>
    <w:tmpl w:val="7BA29B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105004"/>
    <w:multiLevelType w:val="multilevel"/>
    <w:tmpl w:val="DE7252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2D46DF"/>
    <w:multiLevelType w:val="multilevel"/>
    <w:tmpl w:val="54EC69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F732E81"/>
    <w:multiLevelType w:val="multilevel"/>
    <w:tmpl w:val="A2868D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9"/>
  </w:num>
  <w:num w:numId="3">
    <w:abstractNumId w:val="36"/>
  </w:num>
  <w:num w:numId="4">
    <w:abstractNumId w:val="0"/>
  </w:num>
  <w:num w:numId="5">
    <w:abstractNumId w:val="23"/>
  </w:num>
  <w:num w:numId="6">
    <w:abstractNumId w:val="16"/>
  </w:num>
  <w:num w:numId="7">
    <w:abstractNumId w:val="6"/>
  </w:num>
  <w:num w:numId="8">
    <w:abstractNumId w:val="38"/>
  </w:num>
  <w:num w:numId="9">
    <w:abstractNumId w:val="22"/>
  </w:num>
  <w:num w:numId="10">
    <w:abstractNumId w:val="15"/>
  </w:num>
  <w:num w:numId="11">
    <w:abstractNumId w:val="28"/>
  </w:num>
  <w:num w:numId="12">
    <w:abstractNumId w:val="24"/>
  </w:num>
  <w:num w:numId="13">
    <w:abstractNumId w:val="11"/>
  </w:num>
  <w:num w:numId="14">
    <w:abstractNumId w:val="35"/>
  </w:num>
  <w:num w:numId="15">
    <w:abstractNumId w:val="17"/>
  </w:num>
  <w:num w:numId="16">
    <w:abstractNumId w:val="1"/>
  </w:num>
  <w:num w:numId="17">
    <w:abstractNumId w:val="31"/>
  </w:num>
  <w:num w:numId="18">
    <w:abstractNumId w:val="26"/>
  </w:num>
  <w:num w:numId="19">
    <w:abstractNumId w:val="7"/>
  </w:num>
  <w:num w:numId="20">
    <w:abstractNumId w:val="12"/>
  </w:num>
  <w:num w:numId="21">
    <w:abstractNumId w:val="21"/>
  </w:num>
  <w:num w:numId="22">
    <w:abstractNumId w:val="40"/>
  </w:num>
  <w:num w:numId="23">
    <w:abstractNumId w:val="5"/>
  </w:num>
  <w:num w:numId="24">
    <w:abstractNumId w:val="18"/>
  </w:num>
  <w:num w:numId="25">
    <w:abstractNumId w:val="3"/>
  </w:num>
  <w:num w:numId="26">
    <w:abstractNumId w:val="10"/>
  </w:num>
  <w:num w:numId="27">
    <w:abstractNumId w:val="33"/>
  </w:num>
  <w:num w:numId="28">
    <w:abstractNumId w:val="39"/>
  </w:num>
  <w:num w:numId="29">
    <w:abstractNumId w:val="34"/>
  </w:num>
  <w:num w:numId="30">
    <w:abstractNumId w:val="13"/>
  </w:num>
  <w:num w:numId="31">
    <w:abstractNumId w:val="41"/>
  </w:num>
  <w:num w:numId="32">
    <w:abstractNumId w:val="30"/>
  </w:num>
  <w:num w:numId="33">
    <w:abstractNumId w:val="4"/>
  </w:num>
  <w:num w:numId="34">
    <w:abstractNumId w:val="32"/>
  </w:num>
  <w:num w:numId="35">
    <w:abstractNumId w:val="14"/>
  </w:num>
  <w:num w:numId="36">
    <w:abstractNumId w:val="8"/>
  </w:num>
  <w:num w:numId="37">
    <w:abstractNumId w:val="19"/>
  </w:num>
  <w:num w:numId="38">
    <w:abstractNumId w:val="2"/>
  </w:num>
  <w:num w:numId="39">
    <w:abstractNumId w:val="20"/>
  </w:num>
  <w:num w:numId="40">
    <w:abstractNumId w:val="9"/>
  </w:num>
  <w:num w:numId="41">
    <w:abstractNumId w:val="37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5DC"/>
    <w:rsid w:val="000D732A"/>
    <w:rsid w:val="00506A23"/>
    <w:rsid w:val="00DC2F1C"/>
    <w:rsid w:val="00F355DC"/>
    <w:rsid w:val="00FE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0F95F"/>
  <w15:chartTrackingRefBased/>
  <w15:docId w15:val="{16246654-2632-486E-8A49-F773605FE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55D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John_Millington_SyngeJohn" TargetMode="External"/><Relationship Id="rId13" Type="http://schemas.openxmlformats.org/officeDocument/2006/relationships/hyperlink" Target="https://www.utdallas.edu/chairs/profiles/schult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n.wikipedia.org/wiki/Anthony_Burgess" TargetMode="External"/><Relationship Id="rId12" Type="http://schemas.openxmlformats.org/officeDocument/2006/relationships/hyperlink" Target="http://en.wikipedia.org/wiki/Samuel_Johnso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en.wikipedia.org/wiki/George_Eliot" TargetMode="External"/><Relationship Id="rId11" Type="http://schemas.openxmlformats.org/officeDocument/2006/relationships/hyperlink" Target="http://en.wikipedia.org/wiki/Karl_Wilhelm_Friedrich_Schlegel" TargetMode="External"/><Relationship Id="rId5" Type="http://schemas.openxmlformats.org/officeDocument/2006/relationships/hyperlink" Target="http://en.wikipedia.org/wiki/Jos%C3%A9_Saramago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en.wikipedia.org/wiki/George_Borro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n.wikipedia.org/wiki/Leonardo_Sciascia" TargetMode="External"/><Relationship Id="rId14" Type="http://schemas.openxmlformats.org/officeDocument/2006/relationships/hyperlink" Target="https://en.wikipedia.org/wiki/Wilhelm_von_Humbold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2021-01-09T04:12:00Z</dcterms:created>
  <dcterms:modified xsi:type="dcterms:W3CDTF">2021-01-09T05:06:00Z</dcterms:modified>
</cp:coreProperties>
</file>