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D2" w:rsidRDefault="00D76CD2" w:rsidP="00D76C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ДОс-20-1 (пр. </w:t>
      </w:r>
      <w:r w:rsidR="00795D2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76CD2" w:rsidRDefault="002F6366" w:rsidP="00D76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="00D76CD2">
        <w:rPr>
          <w:rFonts w:ascii="Times New Roman" w:hAnsi="Times New Roman" w:cs="Times New Roman"/>
          <w:b/>
          <w:sz w:val="28"/>
          <w:szCs w:val="28"/>
        </w:rPr>
        <w:t>:</w:t>
      </w:r>
    </w:p>
    <w:p w:rsidR="00E66F28" w:rsidRPr="001C6B91" w:rsidRDefault="00D76CD2" w:rsidP="00D76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0097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2F6366" w:rsidRPr="001C6B91">
        <w:rPr>
          <w:rFonts w:ascii="Times New Roman" w:hAnsi="Times New Roman" w:cs="Times New Roman"/>
          <w:b/>
          <w:sz w:val="28"/>
          <w:szCs w:val="28"/>
        </w:rPr>
        <w:t xml:space="preserve"> развития речи детей раннего и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6366" w:rsidRPr="001C6B91" w:rsidRDefault="002F6366">
      <w:p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>Тема:</w:t>
      </w:r>
      <w:r w:rsidRPr="001C6B91">
        <w:rPr>
          <w:rFonts w:ascii="Times New Roman" w:hAnsi="Times New Roman" w:cs="Times New Roman"/>
          <w:sz w:val="28"/>
          <w:szCs w:val="28"/>
        </w:rPr>
        <w:t xml:space="preserve"> «</w:t>
      </w:r>
      <w:r w:rsidR="00420097">
        <w:rPr>
          <w:rFonts w:ascii="Times New Roman" w:hAnsi="Times New Roman" w:cs="Times New Roman"/>
          <w:sz w:val="28"/>
          <w:szCs w:val="28"/>
        </w:rPr>
        <w:t>Методика</w:t>
      </w:r>
      <w:r w:rsidRPr="001C6B91">
        <w:rPr>
          <w:rFonts w:ascii="Times New Roman" w:hAnsi="Times New Roman" w:cs="Times New Roman"/>
          <w:sz w:val="28"/>
          <w:szCs w:val="28"/>
        </w:rPr>
        <w:t xml:space="preserve"> развития монологической речи детей в ДОО»</w:t>
      </w:r>
    </w:p>
    <w:p w:rsidR="002F6366" w:rsidRDefault="002F6366" w:rsidP="002F63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>Практическое занятие №</w:t>
      </w:r>
      <w:r w:rsidR="00795D2B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D76CD2" w:rsidRPr="00D76CD2" w:rsidRDefault="00D76CD2" w:rsidP="00D76CD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CD2">
        <w:rPr>
          <w:rFonts w:ascii="Times New Roman" w:hAnsi="Times New Roman" w:cs="Times New Roman"/>
          <w:sz w:val="28"/>
          <w:szCs w:val="28"/>
        </w:rPr>
        <w:t>Охарактеризуйте особенности монологической речи.</w:t>
      </w:r>
    </w:p>
    <w:p w:rsidR="00D76CD2" w:rsidRPr="00D76CD2" w:rsidRDefault="00D76CD2" w:rsidP="00D76CD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CD2">
        <w:rPr>
          <w:rFonts w:ascii="Times New Roman" w:hAnsi="Times New Roman" w:cs="Times New Roman"/>
          <w:sz w:val="28"/>
          <w:szCs w:val="28"/>
        </w:rPr>
        <w:t>Составьте таблицу: «Отличительные особенности диалогической и монологической речи». В таблице должны быть указаны основания для определения отличий.</w:t>
      </w:r>
    </w:p>
    <w:p w:rsidR="002F6366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Заполните таблицу</w:t>
      </w: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Pr="001C6B91" w:rsidRDefault="002F6366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Периодизация развития монологической речи</w:t>
      </w:r>
    </w:p>
    <w:p w:rsidR="002F6366" w:rsidRPr="001C6B91" w:rsidRDefault="002F6366" w:rsidP="002F636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826"/>
        <w:gridCol w:w="2869"/>
        <w:gridCol w:w="2796"/>
      </w:tblGrid>
      <w:tr w:rsidR="002F6366" w:rsidRPr="001C6B91" w:rsidTr="002F6366"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Особенности</w:t>
            </w:r>
          </w:p>
        </w:tc>
        <w:tc>
          <w:tcPr>
            <w:tcW w:w="3191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Трудности</w:t>
            </w:r>
          </w:p>
        </w:tc>
      </w:tr>
      <w:tr w:rsidR="002F6366" w:rsidRPr="001C6B91" w:rsidTr="002F6366"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66" w:rsidRPr="001C6B91" w:rsidTr="002F6366"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2F6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2F6366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366" w:rsidRPr="001C6B91" w:rsidRDefault="002F6366" w:rsidP="002F63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Pr="001C6B91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Дайте характеристику описания как функционально-смыслового типа связного высказывания. Приведите примеры описания.</w:t>
      </w:r>
    </w:p>
    <w:p w:rsidR="002F6366" w:rsidRPr="001C6B91" w:rsidRDefault="002F6366" w:rsidP="002F63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Заполните таблицу</w:t>
      </w:r>
    </w:p>
    <w:p w:rsidR="001C6B91" w:rsidRPr="001C6B91" w:rsidRDefault="001C6B91" w:rsidP="001C6B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366" w:rsidRPr="001C6B91" w:rsidRDefault="002F6366" w:rsidP="002F636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Приемы и задачи составления описательного рассказа</w:t>
      </w:r>
    </w:p>
    <w:p w:rsidR="002F6366" w:rsidRPr="001C6B91" w:rsidRDefault="002F6366" w:rsidP="002F636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950"/>
        <w:gridCol w:w="2756"/>
        <w:gridCol w:w="2785"/>
      </w:tblGrid>
      <w:tr w:rsidR="002F6366" w:rsidRPr="001C6B91" w:rsidTr="001A748F"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Описательный рассказ</w:t>
            </w:r>
          </w:p>
        </w:tc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3191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B91">
              <w:rPr>
                <w:rFonts w:ascii="Times New Roman" w:hAnsi="Times New Roman" w:cs="Times New Roman"/>
                <w:i/>
                <w:sz w:val="28"/>
                <w:szCs w:val="28"/>
              </w:rPr>
              <w:t>Приемы</w:t>
            </w:r>
          </w:p>
        </w:tc>
      </w:tr>
      <w:tr w:rsidR="002F6366" w:rsidRPr="001C6B91" w:rsidTr="001A748F"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66" w:rsidRPr="001C6B91" w:rsidTr="001A748F"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F6366" w:rsidRPr="001C6B91" w:rsidRDefault="002F6366" w:rsidP="001A74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6366" w:rsidRPr="001C6B91" w:rsidRDefault="002F6366" w:rsidP="001A748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366" w:rsidRPr="001C6B91" w:rsidRDefault="002F6366" w:rsidP="002F63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Default="002F6366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Назовите признаки творческого рассказа (по Н.А. Орлановой, Л.В.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Ворошниной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).</w:t>
      </w: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F6366" w:rsidRDefault="001C6B91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Охарактеризуйте каждый из ва</w:t>
      </w:r>
      <w:r w:rsidR="002F6366" w:rsidRPr="001C6B91">
        <w:rPr>
          <w:rFonts w:ascii="Times New Roman" w:hAnsi="Times New Roman" w:cs="Times New Roman"/>
          <w:sz w:val="28"/>
          <w:szCs w:val="28"/>
        </w:rPr>
        <w:t>риантов творческого рассказывания, предложенных Н.А. Стародубовой.</w:t>
      </w:r>
    </w:p>
    <w:p w:rsidR="001C6B91" w:rsidRPr="001C6B91" w:rsidRDefault="001C6B91" w:rsidP="001C6B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Default="001C6B91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lastRenderedPageBreak/>
        <w:t>Назовите трудности, возникающие у детей при составлении текстов рассуждений.</w:t>
      </w: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2F6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Составьте конспект образовательной ситуации по обучению рассказыванию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>ассуждению для детей старшей или подготовительной группы (на выбор). Тему для рассказывания выбрать самостоятельно.</w:t>
      </w: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образовательную ситуацию с сочинением лимериков, определив задачи данного вида деятельности.</w:t>
      </w: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образовательную ситуацию, ориентированную на развитие у старших дошкольников умения доброжелательной и конструктивной оценки речевой и коммуникативной деятельности сверстников, определив методы и содержание работы.</w:t>
      </w:r>
    </w:p>
    <w:p w:rsidR="00D16484" w:rsidRDefault="00D16484" w:rsidP="00D164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 образовательную ситуацию с использованием методов ТРИЗ, определив задачи и приемы применения данных методов (образовательная область «Речевое развитие»). </w:t>
      </w: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Обоснуйте этапы составления лимериков в конкретной образовательной ситуации.</w:t>
      </w:r>
    </w:p>
    <w:p w:rsidR="00D16484" w:rsidRDefault="00D16484" w:rsidP="00D164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приемы, способствующие обучению составлять лимерики детей, затрудняющихся в их сочинении.</w:t>
      </w: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сообщение по теме «Сочинение лимериков как средство развития речи и творческого воображения старших дошкольников».</w:t>
      </w:r>
    </w:p>
    <w:p w:rsidR="00D16484" w:rsidRDefault="00D16484" w:rsidP="00D164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484" w:rsidRDefault="00D16484" w:rsidP="00D164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1C6B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B91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Стародубова Н.А. Теория и методика развития речи дошкольников: учеб. Пособие для студ.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аведений / Н.А. Стародубова. – 2-е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– М.: Издательский центр «Академия», 2007. – 256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Максаков А.И. Правильно ли говорит ваш ребенок: КН. Для воспитателя дет. Сада. – 2-е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- М.: Просвещение, 1988.- 159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>Ушакова О.С. Теория и практика развития речи дошкольника. – М.: ТЦ Сфера, 2010. – 240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lastRenderedPageBreak/>
        <w:t xml:space="preserve">Кольцова М.М. Ребенок учится говорить . – 2-е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и доп. – М.: Сов. Россия, 1979. – 192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Яшина В.И. Теория и методик развития речи детей: учебник для студ. учреждений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проф. образования / В.И. Яшина, М.М. Алексеева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под общ. Ред. В.И. Яшиной. – 4-е изд.,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и доп. – М.: Издательский центр «Академия, 2013. – 448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B91">
        <w:rPr>
          <w:rFonts w:ascii="Times New Roman" w:hAnsi="Times New Roman" w:cs="Times New Roman"/>
          <w:sz w:val="28"/>
          <w:szCs w:val="28"/>
        </w:rPr>
        <w:t>Улзытуева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 xml:space="preserve"> А.И. Теории и технологии развития речи детей раннего и дошкольного возраста : учеб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особие / А.И.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Улзытуева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. гос. ун-т. – Чита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B91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1C6B91">
        <w:rPr>
          <w:rFonts w:ascii="Times New Roman" w:hAnsi="Times New Roman" w:cs="Times New Roman"/>
          <w:sz w:val="28"/>
          <w:szCs w:val="28"/>
        </w:rPr>
        <w:t>, 2015. – 108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B91">
        <w:rPr>
          <w:rFonts w:ascii="Times New Roman" w:hAnsi="Times New Roman" w:cs="Times New Roman"/>
          <w:sz w:val="28"/>
          <w:szCs w:val="28"/>
        </w:rPr>
        <w:t xml:space="preserve">Гвоздев Н.А. Вопросы изучения детской речи. – СПб.: «Детство </w:t>
      </w:r>
      <w:proofErr w:type="gramStart"/>
      <w:r w:rsidRPr="001C6B91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1C6B91">
        <w:rPr>
          <w:rFonts w:ascii="Times New Roman" w:hAnsi="Times New Roman" w:cs="Times New Roman"/>
          <w:sz w:val="28"/>
          <w:szCs w:val="28"/>
        </w:rPr>
        <w:t>ресс». – 472 С.</w:t>
      </w:r>
    </w:p>
    <w:p w:rsidR="001C6B91" w:rsidRPr="001C6B91" w:rsidRDefault="001C6B91" w:rsidP="001C6B9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C6B91" w:rsidRPr="001C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600C"/>
    <w:multiLevelType w:val="hybridMultilevel"/>
    <w:tmpl w:val="A322FD9E"/>
    <w:lvl w:ilvl="0" w:tplc="9E083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502F26"/>
    <w:multiLevelType w:val="hybridMultilevel"/>
    <w:tmpl w:val="3A543378"/>
    <w:lvl w:ilvl="0" w:tplc="1884C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671C02"/>
    <w:multiLevelType w:val="hybridMultilevel"/>
    <w:tmpl w:val="EDC6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57AD0"/>
    <w:multiLevelType w:val="hybridMultilevel"/>
    <w:tmpl w:val="F6AEF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5C153A"/>
    <w:multiLevelType w:val="hybridMultilevel"/>
    <w:tmpl w:val="1B2CB3DC"/>
    <w:lvl w:ilvl="0" w:tplc="76D693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66"/>
    <w:rsid w:val="001C6B91"/>
    <w:rsid w:val="002F6366"/>
    <w:rsid w:val="00420097"/>
    <w:rsid w:val="00795D2B"/>
    <w:rsid w:val="00D16484"/>
    <w:rsid w:val="00D56836"/>
    <w:rsid w:val="00D76CD2"/>
    <w:rsid w:val="00E6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66"/>
    <w:pPr>
      <w:ind w:left="720"/>
      <w:contextualSpacing/>
    </w:pPr>
  </w:style>
  <w:style w:type="table" w:styleId="a4">
    <w:name w:val="Table Grid"/>
    <w:basedOn w:val="a1"/>
    <w:uiPriority w:val="59"/>
    <w:rsid w:val="002F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66"/>
    <w:pPr>
      <w:ind w:left="720"/>
      <w:contextualSpacing/>
    </w:pPr>
  </w:style>
  <w:style w:type="table" w:styleId="a4">
    <w:name w:val="Table Grid"/>
    <w:basedOn w:val="a1"/>
    <w:uiPriority w:val="59"/>
    <w:rsid w:val="002F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11</cp:revision>
  <dcterms:created xsi:type="dcterms:W3CDTF">2020-12-08T00:08:00Z</dcterms:created>
  <dcterms:modified xsi:type="dcterms:W3CDTF">2022-02-16T02:13:00Z</dcterms:modified>
</cp:coreProperties>
</file>