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8A" w:rsidRPr="00D0698A" w:rsidRDefault="00D0698A" w:rsidP="00D0698A">
      <w:pPr>
        <w:jc w:val="center"/>
        <w:outlineLvl w:val="0"/>
      </w:pPr>
      <w:r w:rsidRPr="00D0698A">
        <w:t>МИНИСТЕРСТВО ОБРАЗОВАНИЯ И НАУКИ РОССИЙСКОЙ ФЕДЕРАЦИИ</w:t>
      </w:r>
    </w:p>
    <w:p w:rsidR="00D0698A" w:rsidRPr="00D0698A" w:rsidRDefault="00D0698A" w:rsidP="00D0698A">
      <w:pPr>
        <w:jc w:val="center"/>
      </w:pPr>
      <w:r w:rsidRPr="00D0698A">
        <w:t>Федеральное государственное бюджетное образовательное учреждение</w:t>
      </w:r>
    </w:p>
    <w:p w:rsidR="00D0698A" w:rsidRPr="00D0698A" w:rsidRDefault="00D0698A" w:rsidP="00D0698A">
      <w:pPr>
        <w:jc w:val="center"/>
      </w:pPr>
      <w:r w:rsidRPr="00D0698A">
        <w:t xml:space="preserve">высшего образования </w:t>
      </w:r>
    </w:p>
    <w:p w:rsidR="00D0698A" w:rsidRPr="00D0698A" w:rsidRDefault="00D0698A" w:rsidP="00D0698A">
      <w:pPr>
        <w:jc w:val="center"/>
      </w:pPr>
      <w:r w:rsidRPr="00D0698A">
        <w:t>«Забайкальский государственный университет»</w:t>
      </w:r>
    </w:p>
    <w:p w:rsidR="00D0698A" w:rsidRPr="00D0698A" w:rsidRDefault="00D0698A" w:rsidP="00D0698A">
      <w:pPr>
        <w:jc w:val="center"/>
        <w:outlineLvl w:val="0"/>
      </w:pPr>
      <w:r w:rsidRPr="00D0698A">
        <w:t>(ФГБОУ ВО «ЗабГУ»)</w:t>
      </w:r>
    </w:p>
    <w:p w:rsidR="00D0698A" w:rsidRPr="00D0698A" w:rsidRDefault="00D0698A" w:rsidP="00D0698A">
      <w:pPr>
        <w:spacing w:line="360" w:lineRule="auto"/>
        <w:rPr>
          <w:sz w:val="28"/>
          <w:szCs w:val="28"/>
        </w:rPr>
      </w:pPr>
    </w:p>
    <w:p w:rsidR="00D0698A" w:rsidRPr="00D0698A" w:rsidRDefault="00D0698A" w:rsidP="00D0698A">
      <w:pPr>
        <w:spacing w:line="360" w:lineRule="auto"/>
        <w:rPr>
          <w:sz w:val="28"/>
          <w:szCs w:val="28"/>
        </w:rPr>
      </w:pPr>
      <w:r w:rsidRPr="00D0698A">
        <w:rPr>
          <w:sz w:val="28"/>
          <w:szCs w:val="28"/>
        </w:rPr>
        <w:t>Факультет  психолого-педагогический</w:t>
      </w:r>
    </w:p>
    <w:p w:rsidR="00D0698A" w:rsidRPr="00D0698A" w:rsidRDefault="00D0698A" w:rsidP="00D0698A">
      <w:pPr>
        <w:spacing w:line="360" w:lineRule="auto"/>
        <w:rPr>
          <w:sz w:val="28"/>
          <w:szCs w:val="28"/>
        </w:rPr>
      </w:pPr>
      <w:r w:rsidRPr="00D0698A">
        <w:rPr>
          <w:sz w:val="28"/>
          <w:szCs w:val="28"/>
        </w:rPr>
        <w:t>Кафедра</w:t>
      </w:r>
      <w:r w:rsidRPr="00D0698A">
        <w:t xml:space="preserve"> </w:t>
      </w:r>
      <w:r>
        <w:rPr>
          <w:sz w:val="28"/>
          <w:szCs w:val="28"/>
        </w:rPr>
        <w:t xml:space="preserve"> теории и методики дошкольного и начального образования</w:t>
      </w:r>
    </w:p>
    <w:p w:rsidR="00D0698A" w:rsidRPr="00D0698A" w:rsidRDefault="00D0698A" w:rsidP="00D0698A">
      <w:pPr>
        <w:jc w:val="center"/>
        <w:outlineLvl w:val="0"/>
      </w:pPr>
    </w:p>
    <w:p w:rsidR="00D0698A" w:rsidRPr="00D0698A" w:rsidRDefault="00D0698A" w:rsidP="00D0698A">
      <w:pPr>
        <w:jc w:val="center"/>
        <w:outlineLvl w:val="0"/>
        <w:rPr>
          <w:sz w:val="28"/>
          <w:szCs w:val="28"/>
        </w:rPr>
      </w:pPr>
    </w:p>
    <w:p w:rsidR="00D0698A" w:rsidRPr="00D0698A" w:rsidRDefault="00D0698A" w:rsidP="00D0698A">
      <w:pPr>
        <w:jc w:val="center"/>
        <w:outlineLvl w:val="0"/>
        <w:rPr>
          <w:b/>
          <w:spacing w:val="24"/>
          <w:sz w:val="40"/>
          <w:szCs w:val="40"/>
        </w:rPr>
      </w:pPr>
      <w:r w:rsidRPr="00D0698A">
        <w:rPr>
          <w:b/>
          <w:spacing w:val="24"/>
          <w:sz w:val="40"/>
          <w:szCs w:val="40"/>
        </w:rPr>
        <w:t xml:space="preserve">УЧЕБНЫЕ МАТЕРИАЛЫ </w:t>
      </w:r>
    </w:p>
    <w:p w:rsidR="00D0698A" w:rsidRDefault="00D0698A" w:rsidP="00D0698A">
      <w:pPr>
        <w:jc w:val="center"/>
        <w:outlineLvl w:val="0"/>
        <w:rPr>
          <w:b/>
          <w:spacing w:val="24"/>
          <w:sz w:val="28"/>
          <w:szCs w:val="28"/>
        </w:rPr>
      </w:pPr>
      <w:r w:rsidRPr="00D0698A">
        <w:rPr>
          <w:b/>
          <w:spacing w:val="24"/>
          <w:sz w:val="28"/>
          <w:szCs w:val="28"/>
        </w:rPr>
        <w:t>для студентов заочной формы обучения</w:t>
      </w:r>
      <w:r w:rsidR="005479F9">
        <w:rPr>
          <w:b/>
          <w:spacing w:val="24"/>
          <w:sz w:val="28"/>
          <w:szCs w:val="28"/>
        </w:rPr>
        <w:t xml:space="preserve"> (</w:t>
      </w:r>
      <w:r w:rsidR="006A7ABF">
        <w:rPr>
          <w:b/>
          <w:spacing w:val="24"/>
          <w:sz w:val="28"/>
          <w:szCs w:val="28"/>
        </w:rPr>
        <w:t>5)</w:t>
      </w:r>
    </w:p>
    <w:p w:rsidR="006A7ABF" w:rsidRPr="00D0698A" w:rsidRDefault="006A7ABF" w:rsidP="00D0698A">
      <w:pPr>
        <w:jc w:val="center"/>
        <w:outlineLvl w:val="0"/>
        <w:rPr>
          <w:sz w:val="28"/>
          <w:szCs w:val="28"/>
        </w:rPr>
      </w:pPr>
    </w:p>
    <w:p w:rsidR="00D0698A" w:rsidRPr="00D0698A" w:rsidRDefault="00D0698A" w:rsidP="00D0698A">
      <w:pPr>
        <w:jc w:val="center"/>
        <w:outlineLvl w:val="0"/>
        <w:rPr>
          <w:sz w:val="28"/>
          <w:szCs w:val="28"/>
        </w:rPr>
      </w:pPr>
    </w:p>
    <w:p w:rsidR="00D0698A" w:rsidRPr="00D0698A" w:rsidRDefault="00D0698A" w:rsidP="00D0698A">
      <w:pPr>
        <w:spacing w:line="360" w:lineRule="auto"/>
        <w:ind w:firstLine="709"/>
        <w:jc w:val="center"/>
        <w:rPr>
          <w:sz w:val="32"/>
          <w:szCs w:val="32"/>
        </w:rPr>
      </w:pPr>
      <w:r w:rsidRPr="00D0698A">
        <w:rPr>
          <w:sz w:val="32"/>
          <w:szCs w:val="32"/>
        </w:rPr>
        <w:t>по дисциплине</w:t>
      </w:r>
    </w:p>
    <w:p w:rsidR="00D0698A" w:rsidRPr="00C64B0C" w:rsidRDefault="00D0698A" w:rsidP="00D0698A">
      <w:pPr>
        <w:contextualSpacing/>
        <w:jc w:val="center"/>
        <w:rPr>
          <w:b/>
          <w:sz w:val="28"/>
          <w:u w:val="single"/>
        </w:rPr>
      </w:pPr>
      <w:r w:rsidRPr="00C64B0C">
        <w:rPr>
          <w:b/>
          <w:sz w:val="28"/>
          <w:u w:val="single"/>
        </w:rPr>
        <w:t>Государственно-общественное управление в дошкольном образовании</w:t>
      </w:r>
    </w:p>
    <w:p w:rsidR="00D0698A" w:rsidRDefault="00D0698A" w:rsidP="00D0698A">
      <w:pPr>
        <w:jc w:val="center"/>
        <w:rPr>
          <w:b/>
          <w:sz w:val="28"/>
          <w:szCs w:val="28"/>
        </w:rPr>
      </w:pPr>
    </w:p>
    <w:p w:rsidR="00D0698A" w:rsidRPr="00D0698A" w:rsidRDefault="00D0698A" w:rsidP="00D0698A">
      <w:pPr>
        <w:jc w:val="center"/>
        <w:rPr>
          <w:sz w:val="28"/>
          <w:szCs w:val="28"/>
        </w:rPr>
      </w:pPr>
      <w:r w:rsidRPr="00D0698A">
        <w:rPr>
          <w:sz w:val="28"/>
          <w:szCs w:val="28"/>
        </w:rPr>
        <w:t>Для направления подготовки  44.03.01</w:t>
      </w:r>
    </w:p>
    <w:p w:rsidR="00D0698A" w:rsidRPr="00D0698A" w:rsidRDefault="00D0698A" w:rsidP="00D0698A">
      <w:pPr>
        <w:jc w:val="center"/>
        <w:rPr>
          <w:sz w:val="28"/>
          <w:szCs w:val="28"/>
        </w:rPr>
      </w:pPr>
      <w:r w:rsidRPr="00D0698A">
        <w:rPr>
          <w:sz w:val="28"/>
          <w:szCs w:val="28"/>
        </w:rPr>
        <w:t>Педагогическое образование</w:t>
      </w:r>
    </w:p>
    <w:p w:rsidR="00D0698A" w:rsidRPr="00D0698A" w:rsidRDefault="00D0698A" w:rsidP="00D0698A">
      <w:pPr>
        <w:jc w:val="center"/>
        <w:rPr>
          <w:sz w:val="28"/>
          <w:szCs w:val="28"/>
        </w:rPr>
      </w:pPr>
    </w:p>
    <w:p w:rsidR="00D0698A" w:rsidRPr="00D0698A" w:rsidRDefault="00D0698A" w:rsidP="00D0698A">
      <w:pPr>
        <w:jc w:val="center"/>
        <w:rPr>
          <w:sz w:val="28"/>
          <w:szCs w:val="28"/>
        </w:rPr>
      </w:pPr>
      <w:r w:rsidRPr="00D0698A">
        <w:rPr>
          <w:sz w:val="28"/>
          <w:szCs w:val="28"/>
        </w:rPr>
        <w:t>Профиль – Дошкольное образование</w:t>
      </w:r>
    </w:p>
    <w:p w:rsidR="00D0698A" w:rsidRDefault="00D0698A" w:rsidP="00C64B0C">
      <w:pPr>
        <w:suppressAutoHyphens/>
        <w:contextualSpacing/>
        <w:jc w:val="center"/>
        <w:rPr>
          <w:sz w:val="28"/>
        </w:rPr>
      </w:pPr>
    </w:p>
    <w:p w:rsidR="00604C41" w:rsidRPr="00C64B0C" w:rsidRDefault="00604C41" w:rsidP="00C64B0C">
      <w:pPr>
        <w:pStyle w:val="a3"/>
        <w:spacing w:after="0"/>
        <w:contextualSpacing/>
        <w:jc w:val="center"/>
        <w:rPr>
          <w:sz w:val="28"/>
        </w:rPr>
      </w:pPr>
    </w:p>
    <w:p w:rsidR="00604C41" w:rsidRPr="00C64B0C" w:rsidRDefault="00604C41" w:rsidP="00C64B0C">
      <w:pPr>
        <w:contextualSpacing/>
        <w:jc w:val="both"/>
      </w:pPr>
      <w:r w:rsidRPr="00C64B0C">
        <w:t>Общая трудоёмкость дисциплины составляет 2 зачётных единиц, 72 часа.</w:t>
      </w: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198"/>
        <w:gridCol w:w="1722"/>
      </w:tblGrid>
      <w:tr w:rsidR="00604C41" w:rsidRPr="00C64B0C" w:rsidTr="00C64B0C">
        <w:trPr>
          <w:trHeight w:val="517"/>
        </w:trPr>
        <w:tc>
          <w:tcPr>
            <w:tcW w:w="5353" w:type="dxa"/>
            <w:vMerge w:val="restart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Виды занятий</w:t>
            </w:r>
          </w:p>
        </w:tc>
        <w:tc>
          <w:tcPr>
            <w:tcW w:w="2198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Распределение по семестрам</w:t>
            </w:r>
          </w:p>
        </w:tc>
        <w:tc>
          <w:tcPr>
            <w:tcW w:w="1722" w:type="dxa"/>
            <w:vMerge w:val="restart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Всего часов</w:t>
            </w:r>
          </w:p>
        </w:tc>
      </w:tr>
      <w:tr w:rsidR="00604C41" w:rsidRPr="00C64B0C" w:rsidTr="00C64B0C">
        <w:trPr>
          <w:trHeight w:val="149"/>
        </w:trPr>
        <w:tc>
          <w:tcPr>
            <w:tcW w:w="5353" w:type="dxa"/>
            <w:vMerge/>
          </w:tcPr>
          <w:p w:rsidR="00604C41" w:rsidRPr="00C64B0C" w:rsidRDefault="00604C41" w:rsidP="00C64B0C">
            <w:pPr>
              <w:contextualSpacing/>
              <w:jc w:val="both"/>
            </w:pPr>
          </w:p>
        </w:tc>
        <w:tc>
          <w:tcPr>
            <w:tcW w:w="2198" w:type="dxa"/>
          </w:tcPr>
          <w:p w:rsidR="00604C41" w:rsidRPr="00C64B0C" w:rsidRDefault="00690063" w:rsidP="00C64B0C">
            <w:pPr>
              <w:contextualSpacing/>
              <w:jc w:val="center"/>
            </w:pPr>
            <w:r>
              <w:t>Семестр 5</w:t>
            </w:r>
          </w:p>
        </w:tc>
        <w:tc>
          <w:tcPr>
            <w:tcW w:w="1722" w:type="dxa"/>
            <w:vMerge/>
          </w:tcPr>
          <w:p w:rsidR="00604C41" w:rsidRPr="00C64B0C" w:rsidRDefault="00604C41" w:rsidP="00C64B0C">
            <w:pPr>
              <w:contextualSpacing/>
              <w:jc w:val="both"/>
            </w:pPr>
          </w:p>
        </w:tc>
      </w:tr>
      <w:tr w:rsidR="00604C41" w:rsidRPr="00C64B0C" w:rsidTr="00C64B0C">
        <w:trPr>
          <w:trHeight w:val="264"/>
        </w:trPr>
        <w:tc>
          <w:tcPr>
            <w:tcW w:w="5353" w:type="dxa"/>
          </w:tcPr>
          <w:p w:rsidR="00604C41" w:rsidRPr="00C64B0C" w:rsidRDefault="00604C41" w:rsidP="00C64B0C">
            <w:pPr>
              <w:contextualSpacing/>
              <w:jc w:val="both"/>
            </w:pPr>
            <w:r w:rsidRPr="00C64B0C">
              <w:t>Общая трудоёмкость</w:t>
            </w:r>
          </w:p>
        </w:tc>
        <w:tc>
          <w:tcPr>
            <w:tcW w:w="2198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72</w:t>
            </w:r>
          </w:p>
        </w:tc>
        <w:tc>
          <w:tcPr>
            <w:tcW w:w="172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72</w:t>
            </w:r>
          </w:p>
        </w:tc>
      </w:tr>
      <w:tr w:rsidR="005479F9" w:rsidRPr="00C64B0C" w:rsidTr="00C64B0C">
        <w:trPr>
          <w:trHeight w:val="264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Аудиторные занятия, в т.ч.</w:t>
            </w:r>
          </w:p>
        </w:tc>
        <w:tc>
          <w:tcPr>
            <w:tcW w:w="2198" w:type="dxa"/>
          </w:tcPr>
          <w:p w:rsidR="005479F9" w:rsidRPr="00C64B0C" w:rsidRDefault="005479F9" w:rsidP="00D30E52">
            <w:pPr>
              <w:contextualSpacing/>
              <w:jc w:val="center"/>
            </w:pPr>
            <w:r>
              <w:t>12</w:t>
            </w:r>
          </w:p>
        </w:tc>
        <w:tc>
          <w:tcPr>
            <w:tcW w:w="1722" w:type="dxa"/>
          </w:tcPr>
          <w:p w:rsidR="005479F9" w:rsidRPr="00C64B0C" w:rsidRDefault="005479F9" w:rsidP="00D30E52">
            <w:pPr>
              <w:contextualSpacing/>
              <w:jc w:val="center"/>
            </w:pPr>
            <w:r>
              <w:t>12</w:t>
            </w:r>
          </w:p>
        </w:tc>
      </w:tr>
      <w:tr w:rsidR="005479F9" w:rsidRPr="00C64B0C" w:rsidTr="00C64B0C">
        <w:trPr>
          <w:trHeight w:val="280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Лекционные (ЛК)</w:t>
            </w:r>
          </w:p>
        </w:tc>
        <w:tc>
          <w:tcPr>
            <w:tcW w:w="2198" w:type="dxa"/>
          </w:tcPr>
          <w:p w:rsidR="005479F9" w:rsidRPr="00C64B0C" w:rsidRDefault="005479F9" w:rsidP="00D30E52">
            <w:pPr>
              <w:contextualSpacing/>
              <w:jc w:val="both"/>
            </w:pPr>
          </w:p>
        </w:tc>
        <w:tc>
          <w:tcPr>
            <w:tcW w:w="1722" w:type="dxa"/>
          </w:tcPr>
          <w:p w:rsidR="005479F9" w:rsidRPr="00C64B0C" w:rsidRDefault="005479F9" w:rsidP="00D30E52">
            <w:pPr>
              <w:contextualSpacing/>
              <w:jc w:val="center"/>
            </w:pPr>
          </w:p>
        </w:tc>
      </w:tr>
      <w:tr w:rsidR="005479F9" w:rsidRPr="00C64B0C" w:rsidTr="00C64B0C">
        <w:trPr>
          <w:trHeight w:val="264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Практические (семинарские) (ПЗ, СЗ)</w:t>
            </w:r>
          </w:p>
        </w:tc>
        <w:tc>
          <w:tcPr>
            <w:tcW w:w="2198" w:type="dxa"/>
          </w:tcPr>
          <w:p w:rsidR="005479F9" w:rsidRPr="00C64B0C" w:rsidRDefault="005479F9" w:rsidP="00D30E52">
            <w:pPr>
              <w:contextualSpacing/>
              <w:jc w:val="center"/>
            </w:pPr>
            <w:r>
              <w:t>12</w:t>
            </w:r>
          </w:p>
        </w:tc>
        <w:tc>
          <w:tcPr>
            <w:tcW w:w="1722" w:type="dxa"/>
          </w:tcPr>
          <w:p w:rsidR="005479F9" w:rsidRPr="00C64B0C" w:rsidRDefault="005479F9" w:rsidP="00D30E52">
            <w:pPr>
              <w:contextualSpacing/>
              <w:jc w:val="center"/>
            </w:pPr>
            <w:r>
              <w:t>12</w:t>
            </w:r>
          </w:p>
        </w:tc>
      </w:tr>
      <w:tr w:rsidR="005479F9" w:rsidRPr="00C64B0C" w:rsidTr="00C64B0C">
        <w:trPr>
          <w:trHeight w:val="280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Лабораторные (ЛР)</w:t>
            </w:r>
          </w:p>
        </w:tc>
        <w:tc>
          <w:tcPr>
            <w:tcW w:w="2198" w:type="dxa"/>
          </w:tcPr>
          <w:p w:rsidR="005479F9" w:rsidRPr="00C64B0C" w:rsidRDefault="005479F9" w:rsidP="00D30E52">
            <w:pPr>
              <w:contextualSpacing/>
              <w:jc w:val="center"/>
            </w:pPr>
          </w:p>
        </w:tc>
        <w:tc>
          <w:tcPr>
            <w:tcW w:w="1722" w:type="dxa"/>
          </w:tcPr>
          <w:p w:rsidR="005479F9" w:rsidRPr="00C64B0C" w:rsidRDefault="005479F9" w:rsidP="00D30E52">
            <w:pPr>
              <w:contextualSpacing/>
              <w:jc w:val="center"/>
            </w:pPr>
          </w:p>
        </w:tc>
      </w:tr>
      <w:tr w:rsidR="005479F9" w:rsidRPr="00C64B0C" w:rsidTr="00C64B0C">
        <w:trPr>
          <w:trHeight w:val="264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Самостоятельная работа студентов (СРС)</w:t>
            </w:r>
          </w:p>
        </w:tc>
        <w:tc>
          <w:tcPr>
            <w:tcW w:w="2198" w:type="dxa"/>
          </w:tcPr>
          <w:p w:rsidR="005479F9" w:rsidRPr="00C64B0C" w:rsidRDefault="005479F9" w:rsidP="00D30E52">
            <w:pPr>
              <w:contextualSpacing/>
              <w:jc w:val="center"/>
            </w:pPr>
            <w:r>
              <w:t>60</w:t>
            </w:r>
          </w:p>
        </w:tc>
        <w:tc>
          <w:tcPr>
            <w:tcW w:w="1722" w:type="dxa"/>
          </w:tcPr>
          <w:p w:rsidR="005479F9" w:rsidRPr="00C64B0C" w:rsidRDefault="005479F9" w:rsidP="00D30E52">
            <w:pPr>
              <w:contextualSpacing/>
              <w:jc w:val="center"/>
            </w:pPr>
            <w:r>
              <w:t>60</w:t>
            </w:r>
          </w:p>
        </w:tc>
      </w:tr>
      <w:tr w:rsidR="005479F9" w:rsidRPr="00C64B0C" w:rsidTr="00C64B0C">
        <w:trPr>
          <w:trHeight w:val="264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Внеаудиторная работа со студентами (ВРС)</w:t>
            </w:r>
          </w:p>
        </w:tc>
        <w:tc>
          <w:tcPr>
            <w:tcW w:w="2198" w:type="dxa"/>
          </w:tcPr>
          <w:p w:rsidR="005479F9" w:rsidRPr="00C64B0C" w:rsidRDefault="005479F9" w:rsidP="00C64B0C">
            <w:pPr>
              <w:contextualSpacing/>
              <w:jc w:val="center"/>
            </w:pPr>
          </w:p>
        </w:tc>
        <w:tc>
          <w:tcPr>
            <w:tcW w:w="1722" w:type="dxa"/>
          </w:tcPr>
          <w:p w:rsidR="005479F9" w:rsidRPr="00C64B0C" w:rsidRDefault="005479F9" w:rsidP="00C64B0C">
            <w:pPr>
              <w:contextualSpacing/>
              <w:jc w:val="center"/>
            </w:pPr>
          </w:p>
        </w:tc>
      </w:tr>
      <w:tr w:rsidR="005479F9" w:rsidRPr="00C64B0C" w:rsidTr="00C64B0C">
        <w:trPr>
          <w:trHeight w:val="346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Курсовая работа (курсовой проект) (КР, КП)</w:t>
            </w:r>
          </w:p>
        </w:tc>
        <w:tc>
          <w:tcPr>
            <w:tcW w:w="2198" w:type="dxa"/>
          </w:tcPr>
          <w:p w:rsidR="005479F9" w:rsidRPr="00C64B0C" w:rsidRDefault="005479F9" w:rsidP="00C64B0C">
            <w:pPr>
              <w:contextualSpacing/>
              <w:jc w:val="center"/>
            </w:pPr>
          </w:p>
        </w:tc>
        <w:tc>
          <w:tcPr>
            <w:tcW w:w="1722" w:type="dxa"/>
          </w:tcPr>
          <w:p w:rsidR="005479F9" w:rsidRPr="00C64B0C" w:rsidRDefault="005479F9" w:rsidP="00C64B0C">
            <w:pPr>
              <w:contextualSpacing/>
              <w:jc w:val="center"/>
            </w:pPr>
          </w:p>
        </w:tc>
      </w:tr>
      <w:tr w:rsidR="005479F9" w:rsidRPr="00C64B0C" w:rsidTr="00C64B0C">
        <w:trPr>
          <w:trHeight w:val="280"/>
        </w:trPr>
        <w:tc>
          <w:tcPr>
            <w:tcW w:w="5353" w:type="dxa"/>
          </w:tcPr>
          <w:p w:rsidR="005479F9" w:rsidRPr="00C64B0C" w:rsidRDefault="005479F9" w:rsidP="00C64B0C">
            <w:pPr>
              <w:contextualSpacing/>
              <w:jc w:val="both"/>
            </w:pPr>
            <w:r w:rsidRPr="00C64B0C">
              <w:t>Форма контроля в семестре</w:t>
            </w:r>
          </w:p>
        </w:tc>
        <w:tc>
          <w:tcPr>
            <w:tcW w:w="2198" w:type="dxa"/>
          </w:tcPr>
          <w:p w:rsidR="005479F9" w:rsidRPr="00C64B0C" w:rsidRDefault="005479F9" w:rsidP="00C64B0C">
            <w:pPr>
              <w:contextualSpacing/>
              <w:jc w:val="center"/>
            </w:pPr>
            <w:r w:rsidRPr="00C64B0C">
              <w:t>зачет</w:t>
            </w:r>
          </w:p>
        </w:tc>
        <w:tc>
          <w:tcPr>
            <w:tcW w:w="1722" w:type="dxa"/>
          </w:tcPr>
          <w:p w:rsidR="005479F9" w:rsidRPr="00C64B0C" w:rsidRDefault="005479F9" w:rsidP="00690063">
            <w:pPr>
              <w:contextualSpacing/>
              <w:jc w:val="center"/>
            </w:pPr>
            <w:r w:rsidRPr="00C64B0C">
              <w:t>зачет</w:t>
            </w:r>
          </w:p>
        </w:tc>
      </w:tr>
    </w:tbl>
    <w:p w:rsidR="00D0698A" w:rsidRDefault="00D0698A" w:rsidP="00C64B0C">
      <w:pPr>
        <w:contextualSpacing/>
        <w:jc w:val="center"/>
        <w:rPr>
          <w:b/>
        </w:rPr>
      </w:pPr>
    </w:p>
    <w:p w:rsidR="00604C41" w:rsidRPr="00C64B0C" w:rsidRDefault="00D0698A" w:rsidP="00C64B0C">
      <w:pPr>
        <w:contextualSpacing/>
        <w:jc w:val="center"/>
        <w:rPr>
          <w:b/>
        </w:rPr>
      </w:pPr>
      <w:r>
        <w:rPr>
          <w:b/>
        </w:rPr>
        <w:t>Краткое с</w:t>
      </w:r>
      <w:r w:rsidR="00604C41" w:rsidRPr="00C64B0C">
        <w:rPr>
          <w:b/>
        </w:rPr>
        <w:t>одержание дисциплины</w:t>
      </w:r>
    </w:p>
    <w:p w:rsidR="00604C41" w:rsidRPr="00D0698A" w:rsidRDefault="00D0698A" w:rsidP="00D0698A">
      <w:pPr>
        <w:tabs>
          <w:tab w:val="left" w:pos="8121"/>
        </w:tabs>
        <w:spacing w:line="360" w:lineRule="auto"/>
        <w:ind w:firstLine="709"/>
        <w:rPr>
          <w:sz w:val="28"/>
          <w:szCs w:val="28"/>
        </w:rPr>
      </w:pPr>
      <w:r w:rsidRPr="00D0698A">
        <w:rPr>
          <w:sz w:val="28"/>
          <w:szCs w:val="28"/>
        </w:rPr>
        <w:t>Перечень изучаемых тем, разделов дисциплины (модуля)</w:t>
      </w:r>
    </w:p>
    <w:tbl>
      <w:tblPr>
        <w:tblpPr w:leftFromText="180" w:rightFromText="180" w:vertAnchor="text" w:horzAnchor="margin" w:tblpX="-22" w:tblpY="47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851"/>
        <w:gridCol w:w="850"/>
        <w:gridCol w:w="992"/>
        <w:gridCol w:w="992"/>
        <w:gridCol w:w="851"/>
        <w:gridCol w:w="993"/>
      </w:tblGrid>
      <w:tr w:rsidR="00604C41" w:rsidRPr="00C64B0C" w:rsidTr="00C64B0C">
        <w:trPr>
          <w:trHeight w:val="277"/>
        </w:trPr>
        <w:tc>
          <w:tcPr>
            <w:tcW w:w="817" w:type="dxa"/>
            <w:vMerge w:val="restart"/>
          </w:tcPr>
          <w:p w:rsidR="00604C41" w:rsidRPr="00C64B0C" w:rsidRDefault="00604C41" w:rsidP="00C64B0C">
            <w:pPr>
              <w:contextualSpacing/>
            </w:pPr>
            <w:r w:rsidRPr="00C64B0C">
              <w:t>Модуль</w:t>
            </w:r>
          </w:p>
        </w:tc>
        <w:tc>
          <w:tcPr>
            <w:tcW w:w="3260" w:type="dxa"/>
            <w:vMerge w:val="restart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Наименование раздела</w:t>
            </w:r>
          </w:p>
        </w:tc>
        <w:tc>
          <w:tcPr>
            <w:tcW w:w="851" w:type="dxa"/>
            <w:vMerge w:val="restart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Всего часов</w:t>
            </w:r>
          </w:p>
        </w:tc>
        <w:tc>
          <w:tcPr>
            <w:tcW w:w="2834" w:type="dxa"/>
            <w:gridSpan w:val="3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Аудиторные занятия</w:t>
            </w:r>
          </w:p>
        </w:tc>
        <w:tc>
          <w:tcPr>
            <w:tcW w:w="851" w:type="dxa"/>
            <w:vMerge w:val="restart"/>
          </w:tcPr>
          <w:p w:rsidR="00604C41" w:rsidRPr="00C64B0C" w:rsidRDefault="00604C41" w:rsidP="00C64B0C">
            <w:pPr>
              <w:contextualSpacing/>
              <w:jc w:val="center"/>
            </w:pPr>
          </w:p>
          <w:p w:rsidR="00604C41" w:rsidRPr="00C64B0C" w:rsidRDefault="00604C41" w:rsidP="00C64B0C">
            <w:pPr>
              <w:contextualSpacing/>
              <w:jc w:val="center"/>
            </w:pPr>
          </w:p>
          <w:p w:rsidR="00604C41" w:rsidRPr="00C64B0C" w:rsidRDefault="00604C41" w:rsidP="00C64B0C">
            <w:pPr>
              <w:contextualSpacing/>
              <w:jc w:val="center"/>
            </w:pPr>
          </w:p>
          <w:p w:rsidR="00604C41" w:rsidRPr="00C64B0C" w:rsidRDefault="00604C41" w:rsidP="00C64B0C">
            <w:pPr>
              <w:contextualSpacing/>
              <w:jc w:val="center"/>
            </w:pPr>
            <w:r w:rsidRPr="00C64B0C">
              <w:t>СРС</w:t>
            </w:r>
          </w:p>
        </w:tc>
        <w:tc>
          <w:tcPr>
            <w:tcW w:w="993" w:type="dxa"/>
            <w:vMerge w:val="restart"/>
            <w:textDirection w:val="btLr"/>
          </w:tcPr>
          <w:p w:rsidR="00604C41" w:rsidRPr="00C64B0C" w:rsidRDefault="00604C41" w:rsidP="00C64B0C">
            <w:pPr>
              <w:ind w:left="113" w:right="113"/>
              <w:contextualSpacing/>
              <w:jc w:val="center"/>
            </w:pPr>
            <w:r w:rsidRPr="00C64B0C">
              <w:t>Внеаудиторная работа</w:t>
            </w:r>
          </w:p>
        </w:tc>
      </w:tr>
      <w:tr w:rsidR="00604C41" w:rsidRPr="00C64B0C" w:rsidTr="00C64B0C">
        <w:trPr>
          <w:trHeight w:val="839"/>
        </w:trPr>
        <w:tc>
          <w:tcPr>
            <w:tcW w:w="817" w:type="dxa"/>
            <w:vMerge/>
            <w:vAlign w:val="center"/>
          </w:tcPr>
          <w:p w:rsidR="00604C41" w:rsidRPr="00C64B0C" w:rsidRDefault="00604C41" w:rsidP="00C64B0C">
            <w:pPr>
              <w:contextualSpacing/>
            </w:pPr>
          </w:p>
        </w:tc>
        <w:tc>
          <w:tcPr>
            <w:tcW w:w="3260" w:type="dxa"/>
            <w:vMerge/>
            <w:vAlign w:val="center"/>
          </w:tcPr>
          <w:p w:rsidR="00604C41" w:rsidRPr="00C64B0C" w:rsidRDefault="00604C41" w:rsidP="00C64B0C">
            <w:pPr>
              <w:contextualSpacing/>
            </w:pPr>
          </w:p>
        </w:tc>
        <w:tc>
          <w:tcPr>
            <w:tcW w:w="851" w:type="dxa"/>
            <w:vMerge/>
            <w:vAlign w:val="center"/>
          </w:tcPr>
          <w:p w:rsidR="00604C41" w:rsidRPr="00C64B0C" w:rsidRDefault="00604C41" w:rsidP="00C64B0C">
            <w:pPr>
              <w:contextualSpacing/>
            </w:pPr>
          </w:p>
        </w:tc>
        <w:tc>
          <w:tcPr>
            <w:tcW w:w="850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ЛК</w:t>
            </w:r>
          </w:p>
        </w:tc>
        <w:tc>
          <w:tcPr>
            <w:tcW w:w="99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ПЗ</w:t>
            </w:r>
          </w:p>
          <w:p w:rsidR="00604C41" w:rsidRPr="00C64B0C" w:rsidRDefault="00604C41" w:rsidP="00C64B0C">
            <w:pPr>
              <w:contextualSpacing/>
              <w:jc w:val="center"/>
            </w:pPr>
            <w:r w:rsidRPr="00C64B0C">
              <w:t>(СЗ)</w:t>
            </w:r>
          </w:p>
        </w:tc>
        <w:tc>
          <w:tcPr>
            <w:tcW w:w="99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ЛР</w:t>
            </w:r>
          </w:p>
        </w:tc>
        <w:tc>
          <w:tcPr>
            <w:tcW w:w="851" w:type="dxa"/>
            <w:vMerge/>
            <w:vAlign w:val="center"/>
          </w:tcPr>
          <w:p w:rsidR="00604C41" w:rsidRPr="00C64B0C" w:rsidRDefault="00604C41" w:rsidP="00C64B0C">
            <w:pPr>
              <w:contextualSpacing/>
            </w:pPr>
          </w:p>
        </w:tc>
        <w:tc>
          <w:tcPr>
            <w:tcW w:w="993" w:type="dxa"/>
            <w:vMerge/>
          </w:tcPr>
          <w:p w:rsidR="00604C41" w:rsidRPr="00C64B0C" w:rsidRDefault="00604C41" w:rsidP="00C64B0C">
            <w:pPr>
              <w:contextualSpacing/>
              <w:jc w:val="center"/>
            </w:pPr>
          </w:p>
        </w:tc>
      </w:tr>
      <w:tr w:rsidR="00604C41" w:rsidRPr="00C64B0C" w:rsidTr="00C64B0C">
        <w:trPr>
          <w:trHeight w:val="848"/>
        </w:trPr>
        <w:tc>
          <w:tcPr>
            <w:tcW w:w="817" w:type="dxa"/>
          </w:tcPr>
          <w:p w:rsidR="00604C41" w:rsidRPr="00C64B0C" w:rsidRDefault="00604C41" w:rsidP="0074738F">
            <w:pPr>
              <w:contextualSpacing/>
              <w:jc w:val="center"/>
            </w:pPr>
            <w:r w:rsidRPr="00C64B0C">
              <w:lastRenderedPageBreak/>
              <w:t>1</w:t>
            </w:r>
          </w:p>
        </w:tc>
        <w:tc>
          <w:tcPr>
            <w:tcW w:w="3260" w:type="dxa"/>
          </w:tcPr>
          <w:p w:rsidR="00604C41" w:rsidRPr="00C64B0C" w:rsidRDefault="00604C41" w:rsidP="0074738F">
            <w:pPr>
              <w:ind w:left="34"/>
              <w:contextualSpacing/>
            </w:pPr>
            <w:r w:rsidRPr="00C64B0C">
              <w:t>Основы государственно-общественного управления образованием</w:t>
            </w:r>
          </w:p>
        </w:tc>
        <w:tc>
          <w:tcPr>
            <w:tcW w:w="851" w:type="dxa"/>
          </w:tcPr>
          <w:p w:rsidR="00604C41" w:rsidRPr="00C64B0C" w:rsidRDefault="006A7ABF" w:rsidP="0074738F">
            <w:pPr>
              <w:contextualSpacing/>
            </w:pPr>
            <w:r>
              <w:t>18</w:t>
            </w:r>
          </w:p>
        </w:tc>
        <w:tc>
          <w:tcPr>
            <w:tcW w:w="850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992" w:type="dxa"/>
          </w:tcPr>
          <w:p w:rsidR="00604C41" w:rsidRPr="00C64B0C" w:rsidRDefault="005479F9" w:rsidP="0074738F">
            <w:pPr>
              <w:contextualSpacing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851" w:type="dxa"/>
          </w:tcPr>
          <w:p w:rsidR="00604C41" w:rsidRPr="00C64B0C" w:rsidRDefault="005479F9" w:rsidP="0074738F">
            <w:pPr>
              <w:contextualSpacing/>
            </w:pPr>
            <w:r>
              <w:t>15</w:t>
            </w:r>
          </w:p>
        </w:tc>
        <w:tc>
          <w:tcPr>
            <w:tcW w:w="993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</w:tr>
      <w:tr w:rsidR="00604C41" w:rsidRPr="00C64B0C" w:rsidTr="00C64B0C">
        <w:trPr>
          <w:trHeight w:val="574"/>
        </w:trPr>
        <w:tc>
          <w:tcPr>
            <w:tcW w:w="817" w:type="dxa"/>
          </w:tcPr>
          <w:p w:rsidR="00604C41" w:rsidRPr="00C64B0C" w:rsidRDefault="00604C41" w:rsidP="0074738F">
            <w:pPr>
              <w:contextualSpacing/>
              <w:jc w:val="center"/>
            </w:pPr>
            <w:r w:rsidRPr="00C64B0C">
              <w:t>2</w:t>
            </w:r>
          </w:p>
        </w:tc>
        <w:tc>
          <w:tcPr>
            <w:tcW w:w="3260" w:type="dxa"/>
          </w:tcPr>
          <w:p w:rsidR="00604C41" w:rsidRPr="00C64B0C" w:rsidRDefault="00604C41" w:rsidP="0074738F">
            <w:pPr>
              <w:ind w:left="34"/>
              <w:contextualSpacing/>
            </w:pPr>
            <w:r w:rsidRPr="00C64B0C">
              <w:t>Коллегиальные органы управления</w:t>
            </w:r>
          </w:p>
        </w:tc>
        <w:tc>
          <w:tcPr>
            <w:tcW w:w="851" w:type="dxa"/>
          </w:tcPr>
          <w:p w:rsidR="00604C41" w:rsidRPr="00C64B0C" w:rsidRDefault="006A7ABF" w:rsidP="0074738F">
            <w:pPr>
              <w:contextualSpacing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992" w:type="dxa"/>
          </w:tcPr>
          <w:p w:rsidR="00604C41" w:rsidRPr="00C64B0C" w:rsidRDefault="005479F9" w:rsidP="0074738F">
            <w:pPr>
              <w:contextualSpacing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851" w:type="dxa"/>
          </w:tcPr>
          <w:p w:rsidR="00604C41" w:rsidRPr="00C64B0C" w:rsidRDefault="005479F9" w:rsidP="0074738F">
            <w:pPr>
              <w:contextualSpacing/>
            </w:pPr>
            <w:r>
              <w:t>15</w:t>
            </w:r>
          </w:p>
        </w:tc>
        <w:tc>
          <w:tcPr>
            <w:tcW w:w="993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</w:tr>
      <w:tr w:rsidR="00604C41" w:rsidRPr="00C64B0C" w:rsidTr="00C64B0C">
        <w:trPr>
          <w:trHeight w:val="535"/>
        </w:trPr>
        <w:tc>
          <w:tcPr>
            <w:tcW w:w="817" w:type="dxa"/>
          </w:tcPr>
          <w:p w:rsidR="00604C41" w:rsidRPr="00C64B0C" w:rsidRDefault="00604C41" w:rsidP="0074738F">
            <w:pPr>
              <w:contextualSpacing/>
              <w:jc w:val="center"/>
            </w:pPr>
            <w:r w:rsidRPr="00C64B0C">
              <w:t>3</w:t>
            </w:r>
          </w:p>
        </w:tc>
        <w:tc>
          <w:tcPr>
            <w:tcW w:w="3260" w:type="dxa"/>
          </w:tcPr>
          <w:p w:rsidR="00604C41" w:rsidRPr="00C64B0C" w:rsidRDefault="00604C41" w:rsidP="0074738F">
            <w:pPr>
              <w:ind w:left="34"/>
              <w:contextualSpacing/>
            </w:pPr>
            <w:r w:rsidRPr="00C64B0C">
              <w:t>Профессиональные объединения ДОО</w:t>
            </w:r>
          </w:p>
        </w:tc>
        <w:tc>
          <w:tcPr>
            <w:tcW w:w="851" w:type="dxa"/>
          </w:tcPr>
          <w:p w:rsidR="00604C41" w:rsidRPr="00C64B0C" w:rsidRDefault="006A7ABF" w:rsidP="0074738F">
            <w:pPr>
              <w:contextualSpacing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992" w:type="dxa"/>
          </w:tcPr>
          <w:p w:rsidR="00604C41" w:rsidRPr="00C64B0C" w:rsidRDefault="005479F9" w:rsidP="0074738F">
            <w:pPr>
              <w:contextualSpacing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851" w:type="dxa"/>
          </w:tcPr>
          <w:p w:rsidR="00604C41" w:rsidRPr="00C64B0C" w:rsidRDefault="005479F9" w:rsidP="0074738F">
            <w:pPr>
              <w:contextualSpacing/>
            </w:pPr>
            <w:r>
              <w:t>15</w:t>
            </w:r>
          </w:p>
        </w:tc>
        <w:tc>
          <w:tcPr>
            <w:tcW w:w="993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</w:tr>
      <w:tr w:rsidR="00604C41" w:rsidRPr="00C64B0C" w:rsidTr="00C64B0C">
        <w:trPr>
          <w:trHeight w:val="539"/>
        </w:trPr>
        <w:tc>
          <w:tcPr>
            <w:tcW w:w="817" w:type="dxa"/>
            <w:vMerge w:val="restart"/>
          </w:tcPr>
          <w:p w:rsidR="00604C41" w:rsidRPr="00C64B0C" w:rsidRDefault="00604C41" w:rsidP="0074738F">
            <w:pPr>
              <w:contextualSpacing/>
              <w:jc w:val="center"/>
            </w:pPr>
            <w:r w:rsidRPr="00C64B0C">
              <w:t>4</w:t>
            </w:r>
          </w:p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3260" w:type="dxa"/>
          </w:tcPr>
          <w:p w:rsidR="00604C41" w:rsidRPr="00C64B0C" w:rsidRDefault="00604C41" w:rsidP="0074738F">
            <w:pPr>
              <w:ind w:left="34"/>
              <w:contextualSpacing/>
            </w:pPr>
            <w:r w:rsidRPr="00C64B0C">
              <w:t>Общественные объединения ДОО</w:t>
            </w:r>
          </w:p>
        </w:tc>
        <w:tc>
          <w:tcPr>
            <w:tcW w:w="851" w:type="dxa"/>
          </w:tcPr>
          <w:p w:rsidR="00604C41" w:rsidRPr="00C64B0C" w:rsidRDefault="006A7ABF" w:rsidP="0074738F">
            <w:pPr>
              <w:contextualSpacing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992" w:type="dxa"/>
          </w:tcPr>
          <w:p w:rsidR="00604C41" w:rsidRPr="00C64B0C" w:rsidRDefault="005479F9" w:rsidP="0074738F">
            <w:pPr>
              <w:contextualSpacing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851" w:type="dxa"/>
          </w:tcPr>
          <w:p w:rsidR="00604C41" w:rsidRPr="00C64B0C" w:rsidRDefault="005479F9" w:rsidP="0074738F">
            <w:pPr>
              <w:contextualSpacing/>
            </w:pPr>
            <w:r>
              <w:t>7</w:t>
            </w:r>
          </w:p>
        </w:tc>
        <w:tc>
          <w:tcPr>
            <w:tcW w:w="993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</w:tr>
      <w:tr w:rsidR="00604C41" w:rsidRPr="00C64B0C" w:rsidTr="00C64B0C">
        <w:trPr>
          <w:trHeight w:val="539"/>
        </w:trPr>
        <w:tc>
          <w:tcPr>
            <w:tcW w:w="817" w:type="dxa"/>
            <w:vMerge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3260" w:type="dxa"/>
          </w:tcPr>
          <w:p w:rsidR="00604C41" w:rsidRPr="00C64B0C" w:rsidRDefault="00604C41" w:rsidP="0074738F">
            <w:pPr>
              <w:ind w:left="34"/>
              <w:contextualSpacing/>
            </w:pPr>
            <w:r w:rsidRPr="00C64B0C">
              <w:t>Официальный сайт как инструмент взаимодействия с общественностью</w:t>
            </w:r>
          </w:p>
        </w:tc>
        <w:tc>
          <w:tcPr>
            <w:tcW w:w="851" w:type="dxa"/>
          </w:tcPr>
          <w:p w:rsidR="00604C41" w:rsidRPr="00C64B0C" w:rsidRDefault="006A7ABF" w:rsidP="0074738F">
            <w:pPr>
              <w:contextualSpacing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992" w:type="dxa"/>
          </w:tcPr>
          <w:p w:rsidR="00604C41" w:rsidRPr="00C64B0C" w:rsidRDefault="006A7ABF" w:rsidP="0074738F">
            <w:pPr>
              <w:contextualSpacing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851" w:type="dxa"/>
          </w:tcPr>
          <w:p w:rsidR="00604C41" w:rsidRPr="00C64B0C" w:rsidRDefault="005479F9" w:rsidP="0074738F">
            <w:pPr>
              <w:contextualSpacing/>
            </w:pPr>
            <w:r>
              <w:t>8</w:t>
            </w:r>
          </w:p>
        </w:tc>
        <w:tc>
          <w:tcPr>
            <w:tcW w:w="993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</w:tr>
      <w:tr w:rsidR="00604C41" w:rsidRPr="00C64B0C" w:rsidTr="00C64B0C">
        <w:trPr>
          <w:trHeight w:val="390"/>
        </w:trPr>
        <w:tc>
          <w:tcPr>
            <w:tcW w:w="817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  <w:tc>
          <w:tcPr>
            <w:tcW w:w="3260" w:type="dxa"/>
            <w:vAlign w:val="center"/>
          </w:tcPr>
          <w:p w:rsidR="00604C41" w:rsidRPr="00C64B0C" w:rsidRDefault="00604C41" w:rsidP="0074738F">
            <w:pPr>
              <w:contextualSpacing/>
              <w:jc w:val="center"/>
            </w:pPr>
            <w:r w:rsidRPr="00C64B0C">
              <w:t>ИТОГО</w:t>
            </w:r>
          </w:p>
        </w:tc>
        <w:tc>
          <w:tcPr>
            <w:tcW w:w="851" w:type="dxa"/>
          </w:tcPr>
          <w:p w:rsidR="00604C41" w:rsidRPr="00C64B0C" w:rsidRDefault="00604C41" w:rsidP="0074738F">
            <w:pPr>
              <w:contextualSpacing/>
              <w:jc w:val="center"/>
            </w:pPr>
            <w:r w:rsidRPr="00C64B0C">
              <w:t>72</w:t>
            </w:r>
          </w:p>
        </w:tc>
        <w:tc>
          <w:tcPr>
            <w:tcW w:w="850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992" w:type="dxa"/>
          </w:tcPr>
          <w:p w:rsidR="00604C41" w:rsidRPr="00C64B0C" w:rsidRDefault="005479F9" w:rsidP="0074738F">
            <w:pPr>
              <w:contextualSpacing/>
              <w:jc w:val="both"/>
            </w:pPr>
            <w:r>
              <w:t>12</w:t>
            </w:r>
          </w:p>
        </w:tc>
        <w:tc>
          <w:tcPr>
            <w:tcW w:w="992" w:type="dxa"/>
          </w:tcPr>
          <w:p w:rsidR="00604C41" w:rsidRPr="00C64B0C" w:rsidRDefault="00604C41" w:rsidP="0074738F">
            <w:pPr>
              <w:contextualSpacing/>
              <w:jc w:val="both"/>
            </w:pPr>
          </w:p>
        </w:tc>
        <w:tc>
          <w:tcPr>
            <w:tcW w:w="851" w:type="dxa"/>
          </w:tcPr>
          <w:p w:rsidR="00604C41" w:rsidRPr="00C64B0C" w:rsidRDefault="005479F9" w:rsidP="0074738F">
            <w:pPr>
              <w:contextualSpacing/>
            </w:pPr>
            <w:r>
              <w:t>60</w:t>
            </w:r>
          </w:p>
        </w:tc>
        <w:tc>
          <w:tcPr>
            <w:tcW w:w="993" w:type="dxa"/>
          </w:tcPr>
          <w:p w:rsidR="00604C41" w:rsidRPr="00C64B0C" w:rsidRDefault="00604C41" w:rsidP="0074738F">
            <w:pPr>
              <w:contextualSpacing/>
              <w:jc w:val="center"/>
            </w:pPr>
          </w:p>
        </w:tc>
      </w:tr>
    </w:tbl>
    <w:p w:rsidR="00604C41" w:rsidRPr="00C64B0C" w:rsidRDefault="00604C41" w:rsidP="00C64B0C">
      <w:pPr>
        <w:pStyle w:val="a5"/>
        <w:ind w:left="1080"/>
        <w:rPr>
          <w:b/>
        </w:rPr>
      </w:pPr>
    </w:p>
    <w:p w:rsidR="00604C41" w:rsidRPr="00C64B0C" w:rsidRDefault="00604C41" w:rsidP="00D0698A">
      <w:pPr>
        <w:pStyle w:val="a5"/>
        <w:ind w:left="1080"/>
        <w:jc w:val="center"/>
        <w:rPr>
          <w:b/>
        </w:rPr>
      </w:pPr>
      <w:r w:rsidRPr="00C64B0C">
        <w:rPr>
          <w:b/>
        </w:rPr>
        <w:t>Практические (семинарские)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5812"/>
        <w:gridCol w:w="2552"/>
      </w:tblGrid>
      <w:tr w:rsidR="00604C41" w:rsidRPr="00C64B0C" w:rsidTr="00763191">
        <w:trPr>
          <w:cantSplit/>
          <w:trHeight w:val="1068"/>
        </w:trPr>
        <w:tc>
          <w:tcPr>
            <w:tcW w:w="534" w:type="dxa"/>
            <w:textDirection w:val="btLr"/>
            <w:vAlign w:val="center"/>
          </w:tcPr>
          <w:p w:rsidR="00604C41" w:rsidRPr="00C64B0C" w:rsidRDefault="00604C41" w:rsidP="00763191">
            <w:pPr>
              <w:ind w:left="113" w:right="113"/>
              <w:contextualSpacing/>
              <w:jc w:val="center"/>
            </w:pPr>
            <w:r w:rsidRPr="00C64B0C">
              <w:t>Модуль</w:t>
            </w:r>
          </w:p>
        </w:tc>
        <w:tc>
          <w:tcPr>
            <w:tcW w:w="708" w:type="dxa"/>
            <w:textDirection w:val="btLr"/>
            <w:vAlign w:val="center"/>
          </w:tcPr>
          <w:p w:rsidR="00604C41" w:rsidRPr="00C64B0C" w:rsidRDefault="00604C41" w:rsidP="00763191">
            <w:pPr>
              <w:ind w:left="113" w:right="113"/>
              <w:contextualSpacing/>
              <w:jc w:val="center"/>
            </w:pPr>
            <w:r w:rsidRPr="00C64B0C">
              <w:t>Номер раздела</w:t>
            </w:r>
          </w:p>
        </w:tc>
        <w:tc>
          <w:tcPr>
            <w:tcW w:w="5812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Содержание</w:t>
            </w:r>
            <w:r>
              <w:t xml:space="preserve"> практических</w:t>
            </w:r>
            <w:r w:rsidRPr="00C64B0C">
              <w:t xml:space="preserve"> занятий</w:t>
            </w:r>
          </w:p>
        </w:tc>
        <w:tc>
          <w:tcPr>
            <w:tcW w:w="2552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 xml:space="preserve">Форма текущего контроля </w:t>
            </w:r>
          </w:p>
        </w:tc>
      </w:tr>
      <w:tr w:rsidR="00604C41" w:rsidRPr="00C64B0C" w:rsidTr="00DC5F73">
        <w:trPr>
          <w:trHeight w:val="286"/>
        </w:trPr>
        <w:tc>
          <w:tcPr>
            <w:tcW w:w="534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1</w:t>
            </w:r>
          </w:p>
        </w:tc>
        <w:tc>
          <w:tcPr>
            <w:tcW w:w="708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1</w:t>
            </w:r>
          </w:p>
        </w:tc>
        <w:tc>
          <w:tcPr>
            <w:tcW w:w="5812" w:type="dxa"/>
            <w:vAlign w:val="center"/>
          </w:tcPr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1. Понятие «государственно-общественное управление образованием». Основные условия развития.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2. Нормативное правовое регулирование ГОУ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3. Вариативные структуры ГОУ ДОО</w:t>
            </w:r>
          </w:p>
        </w:tc>
        <w:tc>
          <w:tcPr>
            <w:tcW w:w="2552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Контрольная работа</w:t>
            </w:r>
          </w:p>
        </w:tc>
      </w:tr>
      <w:tr w:rsidR="00604C41" w:rsidRPr="00C64B0C" w:rsidTr="00763191">
        <w:trPr>
          <w:trHeight w:val="562"/>
        </w:trPr>
        <w:tc>
          <w:tcPr>
            <w:tcW w:w="534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2</w:t>
            </w:r>
          </w:p>
        </w:tc>
        <w:tc>
          <w:tcPr>
            <w:tcW w:w="708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2</w:t>
            </w:r>
          </w:p>
        </w:tc>
        <w:tc>
          <w:tcPr>
            <w:tcW w:w="5812" w:type="dxa"/>
            <w:vAlign w:val="center"/>
          </w:tcPr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1. Общее собрание (конференция) работников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2. Управляющий совет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3. Совет ДОО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4. Педагогический совет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5. Совет родителей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6. Попечительский совет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7. Наблюдательный совет</w:t>
            </w:r>
          </w:p>
        </w:tc>
        <w:tc>
          <w:tcPr>
            <w:tcW w:w="2552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Собеседование, заполнение таблицы, контрольная работа</w:t>
            </w:r>
          </w:p>
        </w:tc>
      </w:tr>
      <w:tr w:rsidR="00604C41" w:rsidRPr="00C64B0C" w:rsidTr="00763191">
        <w:trPr>
          <w:trHeight w:val="562"/>
        </w:trPr>
        <w:tc>
          <w:tcPr>
            <w:tcW w:w="534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3</w:t>
            </w:r>
          </w:p>
        </w:tc>
        <w:tc>
          <w:tcPr>
            <w:tcW w:w="708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3</w:t>
            </w:r>
          </w:p>
        </w:tc>
        <w:tc>
          <w:tcPr>
            <w:tcW w:w="5812" w:type="dxa"/>
            <w:vAlign w:val="center"/>
          </w:tcPr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1. Методический совет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2. Школа педагогического мастерства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3. Педагогическая мастерская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4. Творческая группа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5. Временный научно-исследовательский коллектив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6. Внутренний экспертный совет</w:t>
            </w:r>
          </w:p>
        </w:tc>
        <w:tc>
          <w:tcPr>
            <w:tcW w:w="2552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Систематизация  и анализ актуального педагогического инновационного опыта работников ДОО, контрольная работа</w:t>
            </w:r>
          </w:p>
        </w:tc>
      </w:tr>
      <w:tr w:rsidR="00604C41" w:rsidRPr="00C64B0C" w:rsidTr="00763191">
        <w:trPr>
          <w:trHeight w:val="562"/>
        </w:trPr>
        <w:tc>
          <w:tcPr>
            <w:tcW w:w="534" w:type="dxa"/>
            <w:vMerge w:val="restart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4</w:t>
            </w:r>
          </w:p>
          <w:p w:rsidR="00604C41" w:rsidRPr="00C64B0C" w:rsidRDefault="00604C41" w:rsidP="00763191">
            <w:pPr>
              <w:contextualSpacing/>
              <w:jc w:val="center"/>
            </w:pPr>
          </w:p>
        </w:tc>
        <w:tc>
          <w:tcPr>
            <w:tcW w:w="708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4</w:t>
            </w:r>
          </w:p>
        </w:tc>
        <w:tc>
          <w:tcPr>
            <w:tcW w:w="5812" w:type="dxa"/>
            <w:vAlign w:val="center"/>
          </w:tcPr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1. Клуб молодой семьи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2. Совет социальных партнеров</w:t>
            </w:r>
          </w:p>
        </w:tc>
        <w:tc>
          <w:tcPr>
            <w:tcW w:w="2552" w:type="dxa"/>
            <w:vMerge w:val="restart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Создание программ и их защита</w:t>
            </w:r>
          </w:p>
        </w:tc>
      </w:tr>
      <w:tr w:rsidR="00604C41" w:rsidRPr="00C64B0C" w:rsidTr="00763191">
        <w:trPr>
          <w:trHeight w:val="562"/>
        </w:trPr>
        <w:tc>
          <w:tcPr>
            <w:tcW w:w="534" w:type="dxa"/>
            <w:vMerge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</w:p>
        </w:tc>
        <w:tc>
          <w:tcPr>
            <w:tcW w:w="708" w:type="dxa"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  <w:r w:rsidRPr="00C64B0C">
              <w:t>5</w:t>
            </w:r>
          </w:p>
        </w:tc>
        <w:tc>
          <w:tcPr>
            <w:tcW w:w="5812" w:type="dxa"/>
            <w:vAlign w:val="center"/>
          </w:tcPr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1. Структура официального сайта</w:t>
            </w:r>
          </w:p>
          <w:p w:rsidR="00604C41" w:rsidRPr="00C64B0C" w:rsidRDefault="00604C41" w:rsidP="00763191">
            <w:pPr>
              <w:contextualSpacing/>
              <w:jc w:val="both"/>
            </w:pPr>
            <w:r w:rsidRPr="00C64B0C">
              <w:t>Тема 2. Создание и сопровождение официального сайта</w:t>
            </w:r>
          </w:p>
        </w:tc>
        <w:tc>
          <w:tcPr>
            <w:tcW w:w="2552" w:type="dxa"/>
            <w:vMerge/>
            <w:vAlign w:val="center"/>
          </w:tcPr>
          <w:p w:rsidR="00604C41" w:rsidRPr="00C64B0C" w:rsidRDefault="00604C41" w:rsidP="00763191">
            <w:pPr>
              <w:contextualSpacing/>
              <w:jc w:val="center"/>
            </w:pPr>
          </w:p>
        </w:tc>
      </w:tr>
    </w:tbl>
    <w:p w:rsidR="00D0698A" w:rsidRDefault="00D0698A" w:rsidP="00C64B0C">
      <w:pPr>
        <w:pStyle w:val="a5"/>
        <w:jc w:val="center"/>
        <w:rPr>
          <w:b/>
        </w:rPr>
      </w:pPr>
    </w:p>
    <w:p w:rsidR="00604C41" w:rsidRPr="00C64B0C" w:rsidRDefault="00604C41" w:rsidP="00C64B0C">
      <w:pPr>
        <w:pStyle w:val="a5"/>
        <w:jc w:val="center"/>
        <w:rPr>
          <w:b/>
        </w:rPr>
      </w:pPr>
      <w:r w:rsidRPr="00C64B0C">
        <w:rPr>
          <w:b/>
        </w:rPr>
        <w:t>Организация самостоятельной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022"/>
        <w:gridCol w:w="3118"/>
        <w:gridCol w:w="4395"/>
      </w:tblGrid>
      <w:tr w:rsidR="00604C41" w:rsidRPr="00C64B0C" w:rsidTr="006760C0">
        <w:trPr>
          <w:trHeight w:val="513"/>
        </w:trPr>
        <w:tc>
          <w:tcPr>
            <w:tcW w:w="1071" w:type="dxa"/>
          </w:tcPr>
          <w:p w:rsidR="00604C41" w:rsidRPr="00C64B0C" w:rsidRDefault="00604C41" w:rsidP="00C64B0C">
            <w:pPr>
              <w:contextualSpacing/>
              <w:jc w:val="center"/>
              <w:rPr>
                <w:i/>
              </w:rPr>
            </w:pPr>
            <w:r w:rsidRPr="00C64B0C">
              <w:rPr>
                <w:i/>
              </w:rPr>
              <w:t>Модуль</w:t>
            </w:r>
          </w:p>
        </w:tc>
        <w:tc>
          <w:tcPr>
            <w:tcW w:w="1022" w:type="dxa"/>
          </w:tcPr>
          <w:p w:rsidR="00604C41" w:rsidRPr="00C64B0C" w:rsidRDefault="00604C41" w:rsidP="00C64B0C">
            <w:pPr>
              <w:contextualSpacing/>
              <w:jc w:val="center"/>
              <w:rPr>
                <w:i/>
              </w:rPr>
            </w:pPr>
            <w:r w:rsidRPr="00C64B0C">
              <w:rPr>
                <w:i/>
              </w:rPr>
              <w:t>Номер раздела</w:t>
            </w:r>
          </w:p>
        </w:tc>
        <w:tc>
          <w:tcPr>
            <w:tcW w:w="3118" w:type="dxa"/>
          </w:tcPr>
          <w:p w:rsidR="00604C41" w:rsidRPr="00C64B0C" w:rsidRDefault="00604C41" w:rsidP="00C64B0C">
            <w:pPr>
              <w:ind w:right="578"/>
              <w:contextualSpacing/>
              <w:jc w:val="center"/>
              <w:rPr>
                <w:i/>
              </w:rPr>
            </w:pPr>
            <w:r w:rsidRPr="00C64B0C">
              <w:rPr>
                <w:i/>
              </w:rPr>
              <w:t>Содержание материала выносимого на самостоятельное изучение</w:t>
            </w:r>
          </w:p>
        </w:tc>
        <w:tc>
          <w:tcPr>
            <w:tcW w:w="4395" w:type="dxa"/>
          </w:tcPr>
          <w:p w:rsidR="00604C41" w:rsidRPr="00C64B0C" w:rsidRDefault="00604C41" w:rsidP="00C64B0C">
            <w:pPr>
              <w:ind w:right="578"/>
              <w:contextualSpacing/>
              <w:jc w:val="center"/>
              <w:rPr>
                <w:i/>
              </w:rPr>
            </w:pPr>
            <w:r w:rsidRPr="00C64B0C">
              <w:rPr>
                <w:i/>
              </w:rPr>
              <w:t>Виды самостоятельной работы</w:t>
            </w:r>
          </w:p>
        </w:tc>
      </w:tr>
      <w:tr w:rsidR="00604C41" w:rsidRPr="00C64B0C" w:rsidTr="006760C0">
        <w:trPr>
          <w:trHeight w:val="535"/>
        </w:trPr>
        <w:tc>
          <w:tcPr>
            <w:tcW w:w="1071" w:type="dxa"/>
          </w:tcPr>
          <w:p w:rsidR="00604C41" w:rsidRPr="00C64B0C" w:rsidRDefault="00604C41" w:rsidP="00C64B0C">
            <w:pPr>
              <w:contextualSpacing/>
              <w:jc w:val="center"/>
              <w:rPr>
                <w:b/>
              </w:rPr>
            </w:pPr>
            <w:r w:rsidRPr="00C64B0C">
              <w:rPr>
                <w:b/>
              </w:rPr>
              <w:lastRenderedPageBreak/>
              <w:t>1</w:t>
            </w:r>
          </w:p>
        </w:tc>
        <w:tc>
          <w:tcPr>
            <w:tcW w:w="102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1</w:t>
            </w:r>
          </w:p>
        </w:tc>
        <w:tc>
          <w:tcPr>
            <w:tcW w:w="3118" w:type="dxa"/>
          </w:tcPr>
          <w:p w:rsidR="00604C41" w:rsidRPr="00C64B0C" w:rsidRDefault="00604C41" w:rsidP="00C64B0C">
            <w:pPr>
              <w:ind w:firstLine="175"/>
              <w:contextualSpacing/>
              <w:jc w:val="both"/>
            </w:pPr>
            <w:r w:rsidRPr="00C64B0C">
              <w:t>Основы государственно-общественного управления образованием</w:t>
            </w:r>
          </w:p>
        </w:tc>
        <w:tc>
          <w:tcPr>
            <w:tcW w:w="4395" w:type="dxa"/>
          </w:tcPr>
          <w:p w:rsidR="00604C41" w:rsidRPr="00C64B0C" w:rsidRDefault="00604C41" w:rsidP="00C64B0C">
            <w:pPr>
              <w:contextualSpacing/>
            </w:pPr>
            <w:r w:rsidRPr="00C64B0C">
              <w:t xml:space="preserve">Составление опорных конспектов, тезисов, подготовка докладов, составление аннотаций на литературу по теме, составление аннотированного списка литературы, подготовка к контрольной работе, </w:t>
            </w:r>
          </w:p>
        </w:tc>
      </w:tr>
      <w:tr w:rsidR="00604C41" w:rsidRPr="00C64B0C" w:rsidTr="006760C0">
        <w:trPr>
          <w:trHeight w:val="1125"/>
        </w:trPr>
        <w:tc>
          <w:tcPr>
            <w:tcW w:w="1071" w:type="dxa"/>
          </w:tcPr>
          <w:p w:rsidR="00604C41" w:rsidRPr="00C64B0C" w:rsidRDefault="00604C41" w:rsidP="00C64B0C">
            <w:pPr>
              <w:contextualSpacing/>
              <w:jc w:val="center"/>
              <w:rPr>
                <w:b/>
              </w:rPr>
            </w:pPr>
            <w:r w:rsidRPr="00C64B0C">
              <w:rPr>
                <w:b/>
              </w:rPr>
              <w:t>2</w:t>
            </w:r>
          </w:p>
        </w:tc>
        <w:tc>
          <w:tcPr>
            <w:tcW w:w="102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2</w:t>
            </w:r>
          </w:p>
        </w:tc>
        <w:tc>
          <w:tcPr>
            <w:tcW w:w="3118" w:type="dxa"/>
          </w:tcPr>
          <w:p w:rsidR="00604C41" w:rsidRPr="00C64B0C" w:rsidRDefault="00604C41" w:rsidP="00C64B0C">
            <w:pPr>
              <w:ind w:firstLine="175"/>
              <w:contextualSpacing/>
              <w:jc w:val="both"/>
            </w:pPr>
            <w:r w:rsidRPr="00C64B0C">
              <w:t>Коллегиальные органы управления</w:t>
            </w:r>
          </w:p>
        </w:tc>
        <w:tc>
          <w:tcPr>
            <w:tcW w:w="4395" w:type="dxa"/>
          </w:tcPr>
          <w:p w:rsidR="00604C41" w:rsidRPr="00C64B0C" w:rsidRDefault="00604C41" w:rsidP="00C64B0C">
            <w:pPr>
              <w:contextualSpacing/>
            </w:pPr>
            <w:r w:rsidRPr="00C64B0C">
              <w:t>Организация терминологической работы</w:t>
            </w:r>
          </w:p>
          <w:p w:rsidR="00604C41" w:rsidRPr="00C64B0C" w:rsidRDefault="00604C41" w:rsidP="00C64B0C">
            <w:pPr>
              <w:contextualSpacing/>
            </w:pPr>
            <w:r w:rsidRPr="00C64B0C">
              <w:t xml:space="preserve">Поисковая работа по различным источникам информации (научно-популярная литература, периодические издания, </w:t>
            </w:r>
            <w:r w:rsidRPr="00C64B0C">
              <w:rPr>
                <w:lang w:val="en-US"/>
              </w:rPr>
              <w:t>Internet</w:t>
            </w:r>
            <w:r w:rsidRPr="00C64B0C">
              <w:t xml:space="preserve"> ресурсы)</w:t>
            </w:r>
          </w:p>
        </w:tc>
      </w:tr>
      <w:tr w:rsidR="00604C41" w:rsidRPr="00C64B0C" w:rsidTr="006760C0">
        <w:trPr>
          <w:trHeight w:val="535"/>
        </w:trPr>
        <w:tc>
          <w:tcPr>
            <w:tcW w:w="1071" w:type="dxa"/>
          </w:tcPr>
          <w:p w:rsidR="00604C41" w:rsidRPr="00C64B0C" w:rsidRDefault="00604C41" w:rsidP="00C64B0C">
            <w:pPr>
              <w:contextualSpacing/>
              <w:jc w:val="center"/>
              <w:rPr>
                <w:b/>
              </w:rPr>
            </w:pPr>
            <w:r w:rsidRPr="00C64B0C">
              <w:rPr>
                <w:b/>
              </w:rPr>
              <w:t>3</w:t>
            </w:r>
          </w:p>
        </w:tc>
        <w:tc>
          <w:tcPr>
            <w:tcW w:w="1022" w:type="dxa"/>
          </w:tcPr>
          <w:p w:rsidR="00604C41" w:rsidRPr="00C64B0C" w:rsidRDefault="00604C41" w:rsidP="00C64B0C">
            <w:pPr>
              <w:contextualSpacing/>
              <w:jc w:val="center"/>
              <w:rPr>
                <w:bCs/>
              </w:rPr>
            </w:pPr>
            <w:r w:rsidRPr="00C64B0C">
              <w:rPr>
                <w:bCs/>
              </w:rPr>
              <w:t>3</w:t>
            </w:r>
          </w:p>
        </w:tc>
        <w:tc>
          <w:tcPr>
            <w:tcW w:w="3118" w:type="dxa"/>
          </w:tcPr>
          <w:p w:rsidR="00604C41" w:rsidRPr="00C64B0C" w:rsidRDefault="00604C41" w:rsidP="00C64B0C">
            <w:pPr>
              <w:ind w:firstLine="317"/>
              <w:contextualSpacing/>
              <w:jc w:val="both"/>
            </w:pPr>
            <w:r w:rsidRPr="00C64B0C">
              <w:t>Профессиональные объединения ДОО</w:t>
            </w:r>
          </w:p>
        </w:tc>
        <w:tc>
          <w:tcPr>
            <w:tcW w:w="4395" w:type="dxa"/>
          </w:tcPr>
          <w:p w:rsidR="00604C41" w:rsidRPr="00C64B0C" w:rsidRDefault="00604C41" w:rsidP="00C64B0C">
            <w:pPr>
              <w:contextualSpacing/>
            </w:pPr>
            <w:r w:rsidRPr="00C64B0C">
              <w:t xml:space="preserve">Работа с текстом по обобщению, систематизации и структурированию учебной информации </w:t>
            </w:r>
          </w:p>
          <w:p w:rsidR="00604C41" w:rsidRPr="00C64B0C" w:rsidRDefault="00604C41" w:rsidP="00C64B0C">
            <w:pPr>
              <w:contextualSpacing/>
            </w:pPr>
            <w:r w:rsidRPr="00C64B0C">
              <w:t>Решение ситуационной задачи</w:t>
            </w:r>
          </w:p>
        </w:tc>
      </w:tr>
      <w:tr w:rsidR="00604C41" w:rsidRPr="00C64B0C" w:rsidTr="00C64B0C">
        <w:trPr>
          <w:trHeight w:val="629"/>
        </w:trPr>
        <w:tc>
          <w:tcPr>
            <w:tcW w:w="1071" w:type="dxa"/>
            <w:vMerge w:val="restart"/>
          </w:tcPr>
          <w:p w:rsidR="00604C41" w:rsidRPr="00C64B0C" w:rsidRDefault="00604C41" w:rsidP="00C64B0C">
            <w:pPr>
              <w:contextualSpacing/>
              <w:jc w:val="center"/>
              <w:rPr>
                <w:b/>
              </w:rPr>
            </w:pPr>
            <w:r w:rsidRPr="00C64B0C">
              <w:rPr>
                <w:b/>
              </w:rPr>
              <w:t>4</w:t>
            </w:r>
          </w:p>
          <w:p w:rsidR="00604C41" w:rsidRPr="00C64B0C" w:rsidRDefault="00604C41" w:rsidP="00C64B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2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4</w:t>
            </w:r>
          </w:p>
        </w:tc>
        <w:tc>
          <w:tcPr>
            <w:tcW w:w="3118" w:type="dxa"/>
          </w:tcPr>
          <w:p w:rsidR="00604C41" w:rsidRPr="00C64B0C" w:rsidRDefault="00604C41" w:rsidP="00C64B0C">
            <w:pPr>
              <w:ind w:firstLine="459"/>
              <w:contextualSpacing/>
              <w:jc w:val="both"/>
            </w:pPr>
            <w:r w:rsidRPr="00C64B0C">
              <w:t>Общественные объединения ДОО</w:t>
            </w:r>
          </w:p>
        </w:tc>
        <w:tc>
          <w:tcPr>
            <w:tcW w:w="4395" w:type="dxa"/>
          </w:tcPr>
          <w:p w:rsidR="00604C41" w:rsidRPr="00C64B0C" w:rsidRDefault="00604C41" w:rsidP="00C64B0C">
            <w:pPr>
              <w:contextualSpacing/>
            </w:pPr>
            <w:r w:rsidRPr="00C64B0C">
              <w:t>Проведение консультаций.</w:t>
            </w:r>
          </w:p>
          <w:p w:rsidR="00604C41" w:rsidRPr="00C64B0C" w:rsidRDefault="00604C41" w:rsidP="00C64B0C">
            <w:pPr>
              <w:contextualSpacing/>
            </w:pPr>
            <w:r w:rsidRPr="00C64B0C">
              <w:t>Решение ситуационной задачи.</w:t>
            </w:r>
          </w:p>
        </w:tc>
      </w:tr>
      <w:tr w:rsidR="00604C41" w:rsidRPr="00C64B0C" w:rsidTr="00C64B0C">
        <w:trPr>
          <w:trHeight w:val="657"/>
        </w:trPr>
        <w:tc>
          <w:tcPr>
            <w:tcW w:w="1071" w:type="dxa"/>
            <w:vMerge/>
          </w:tcPr>
          <w:p w:rsidR="00604C41" w:rsidRPr="00C64B0C" w:rsidRDefault="00604C41" w:rsidP="00C64B0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22" w:type="dxa"/>
          </w:tcPr>
          <w:p w:rsidR="00604C41" w:rsidRPr="00C64B0C" w:rsidRDefault="00604C41" w:rsidP="00C64B0C">
            <w:pPr>
              <w:contextualSpacing/>
              <w:jc w:val="center"/>
            </w:pPr>
            <w:r w:rsidRPr="00C64B0C">
              <w:t>5</w:t>
            </w:r>
          </w:p>
        </w:tc>
        <w:tc>
          <w:tcPr>
            <w:tcW w:w="3118" w:type="dxa"/>
          </w:tcPr>
          <w:p w:rsidR="00604C41" w:rsidRPr="00C64B0C" w:rsidRDefault="00604C41" w:rsidP="00C64B0C">
            <w:pPr>
              <w:ind w:firstLine="459"/>
              <w:contextualSpacing/>
              <w:jc w:val="both"/>
            </w:pPr>
            <w:r w:rsidRPr="00C64B0C">
              <w:t>Официальный сайт как инструмент взаимодействия с общественностью</w:t>
            </w:r>
          </w:p>
        </w:tc>
        <w:tc>
          <w:tcPr>
            <w:tcW w:w="4395" w:type="dxa"/>
          </w:tcPr>
          <w:p w:rsidR="00604C41" w:rsidRPr="00C64B0C" w:rsidRDefault="00604C41" w:rsidP="00C64B0C">
            <w:pPr>
              <w:contextualSpacing/>
            </w:pPr>
            <w:r w:rsidRPr="00C64B0C">
              <w:t>подготовка электронных презентаций, написание мини-сочинений по теме, подготовка исследовательских заданий, подбор методик для исследования</w:t>
            </w:r>
          </w:p>
        </w:tc>
      </w:tr>
    </w:tbl>
    <w:p w:rsidR="00D0698A" w:rsidRDefault="00D0698A" w:rsidP="00C64B0C">
      <w:pPr>
        <w:ind w:firstLine="709"/>
        <w:contextualSpacing/>
        <w:jc w:val="center"/>
        <w:rPr>
          <w:b/>
        </w:rPr>
      </w:pPr>
    </w:p>
    <w:p w:rsidR="00D0698A" w:rsidRDefault="00D0698A" w:rsidP="00C64B0C">
      <w:pPr>
        <w:ind w:firstLine="709"/>
        <w:contextualSpacing/>
        <w:jc w:val="center"/>
        <w:rPr>
          <w:b/>
        </w:rPr>
      </w:pPr>
    </w:p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D0698A">
        <w:rPr>
          <w:rFonts w:eastAsia="Calibri"/>
          <w:b/>
          <w:color w:val="000000"/>
        </w:rPr>
        <w:t>Критерии и шкала оценивания индивидуальных творческих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jc w:val="center"/>
            </w:pPr>
            <w:r w:rsidRPr="00D0698A">
              <w:t>Критерий оценки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r w:rsidRPr="00D0698A">
              <w:rPr>
                <w:rFonts w:eastAsia="TimesNewRomanPSMT-Identity-H"/>
                <w:color w:val="000000"/>
                <w:lang w:eastAsia="en-US"/>
              </w:rPr>
              <w:t xml:space="preserve">Обучающийся </w:t>
            </w:r>
            <w:r w:rsidRPr="00D0698A">
              <w:t xml:space="preserve">правильно выполнил индивидуальное творческое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материала. 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«не 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-Identity-H"/>
                <w:color w:val="000000"/>
                <w:lang w:eastAsia="en-US"/>
              </w:rPr>
            </w:pPr>
            <w:r w:rsidRPr="00D0698A">
              <w:rPr>
                <w:rFonts w:eastAsia="TimesNewRomanPSMT-Identity-H"/>
                <w:color w:val="000000"/>
                <w:lang w:eastAsia="en-US"/>
              </w:rPr>
              <w:t>П</w:t>
            </w:r>
            <w:r w:rsidRPr="00D0698A">
              <w:t>ри выполнении индивидуального творческого задания студент продемонстрировал недостаточный уровень владения умениями и навыками при решении профессиональных задач в рамках усвоенного учебного материала. Допущено множество неточностей.</w:t>
            </w:r>
          </w:p>
        </w:tc>
      </w:tr>
    </w:tbl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D0698A">
        <w:rPr>
          <w:rFonts w:eastAsia="Calibri"/>
          <w:b/>
          <w:color w:val="000000"/>
        </w:rPr>
        <w:t>Критерии и шкала оценивания дискуссионных тем для круглого стола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jc w:val="center"/>
            </w:pPr>
            <w:r w:rsidRPr="00D0698A">
              <w:t>Критерий оценки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-Identity-H"/>
                <w:color w:val="000000"/>
                <w:lang w:eastAsia="en-US"/>
              </w:rPr>
            </w:pPr>
            <w:r w:rsidRPr="00D0698A">
              <w:rPr>
                <w:rFonts w:eastAsia="TimesNewRomanPSMT-Identity-H"/>
                <w:color w:val="000000"/>
                <w:lang w:eastAsia="en-US"/>
              </w:rPr>
              <w:t>Обучающийся полно излагает изученный материал, даёт правильное определение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«не 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-Identity-H"/>
                <w:color w:val="000000"/>
                <w:lang w:eastAsia="en-US"/>
              </w:rPr>
            </w:pPr>
            <w:r w:rsidRPr="00D0698A">
              <w:rPr>
                <w:rFonts w:eastAsia="TimesNewRomanPSMT-Identity-H"/>
                <w:color w:val="000000"/>
                <w:lang w:eastAsia="en-US"/>
              </w:rPr>
              <w:t>Студент обнаруживает незнание большей части соответствующего раздела изучаемого материала, допускает ошибки в формулировке материала.</w:t>
            </w:r>
          </w:p>
        </w:tc>
      </w:tr>
    </w:tbl>
    <w:p w:rsidR="00D0698A" w:rsidRPr="00D0698A" w:rsidRDefault="00D0698A" w:rsidP="00D0698A">
      <w:pPr>
        <w:jc w:val="center"/>
      </w:pPr>
    </w:p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D0698A">
        <w:rPr>
          <w:rFonts w:eastAsia="Calibri"/>
          <w:b/>
          <w:color w:val="000000"/>
        </w:rPr>
        <w:t>Критерии и шкала оценивания докладов, сообщений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jc w:val="center"/>
            </w:pPr>
            <w:r w:rsidRPr="00D0698A">
              <w:t>Критерий оценки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D0698A">
              <w:rPr>
                <w:rFonts w:eastAsia="TimesNewRomanPSMT"/>
                <w:lang w:eastAsia="en-US"/>
              </w:rPr>
              <w:t xml:space="preserve">Выставляется студенту, если доклад создан с использованием компьютерных технологий (презентация Power Point, Flash–презентация, </w:t>
            </w:r>
            <w:r w:rsidRPr="00D0698A">
              <w:rPr>
                <w:rFonts w:eastAsia="TimesNewRomanPSMT"/>
                <w:lang w:eastAsia="en-US"/>
              </w:rPr>
              <w:lastRenderedPageBreak/>
              <w:t>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работы, соответствует предъявляемым требованиям. Оригинальность выполнения (работа сделана самостоятельно, представлена впервые)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lastRenderedPageBreak/>
              <w:t>«не 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D0698A">
              <w:rPr>
                <w:rFonts w:eastAsia="TimesNewRomanPSMT"/>
                <w:lang w:eastAsia="en-US"/>
              </w:rPr>
              <w:t>Доклад сделан устно, без использования компьютерных технологий. Содержание доклада ограничено информацией. Заданная тема доклада не раскрыта, основная мысль сообщения не передана.</w:t>
            </w:r>
          </w:p>
        </w:tc>
      </w:tr>
    </w:tbl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D0698A">
        <w:rPr>
          <w:rFonts w:eastAsia="Calibri"/>
          <w:b/>
          <w:color w:val="000000"/>
        </w:rPr>
        <w:t>Критерии и шкала оценивания тестирования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jc w:val="center"/>
            </w:pPr>
            <w:r w:rsidRPr="00D0698A">
              <w:t>Критерий оценки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</w:tc>
        <w:tc>
          <w:tcPr>
            <w:tcW w:w="7796" w:type="dxa"/>
            <w:vAlign w:val="center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-Identity-H"/>
                <w:color w:val="000000"/>
                <w:lang w:eastAsia="en-US"/>
              </w:rPr>
            </w:pPr>
            <w:r w:rsidRPr="00D0698A">
              <w:rPr>
                <w:rFonts w:eastAsia="TimesNewRomanPSMT-Identity-H"/>
                <w:color w:val="000000"/>
                <w:lang w:eastAsia="en-US"/>
              </w:rPr>
              <w:t>Выполнение более 60% тестовых заданий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«не зачтено»</w:t>
            </w:r>
          </w:p>
        </w:tc>
        <w:tc>
          <w:tcPr>
            <w:tcW w:w="7796" w:type="dxa"/>
            <w:vAlign w:val="center"/>
          </w:tcPr>
          <w:p w:rsidR="00D0698A" w:rsidRPr="00D0698A" w:rsidRDefault="00D0698A" w:rsidP="00D0698A">
            <w:pPr>
              <w:tabs>
                <w:tab w:val="left" w:pos="1134"/>
              </w:tabs>
              <w:rPr>
                <w:color w:val="000000"/>
              </w:rPr>
            </w:pPr>
            <w:r w:rsidRPr="00D0698A">
              <w:rPr>
                <w:rFonts w:eastAsia="TimesNewRomanPSMT-Identity-H"/>
                <w:color w:val="000000"/>
                <w:lang w:eastAsia="en-US"/>
              </w:rPr>
              <w:t>Выполнение менее 60% тестовых заданий</w:t>
            </w:r>
          </w:p>
        </w:tc>
      </w:tr>
    </w:tbl>
    <w:p w:rsidR="00D0698A" w:rsidRPr="00D0698A" w:rsidRDefault="00D0698A" w:rsidP="00D0698A">
      <w:pPr>
        <w:jc w:val="both"/>
        <w:rPr>
          <w:b/>
        </w:rPr>
      </w:pPr>
    </w:p>
    <w:p w:rsidR="00D0698A" w:rsidRPr="00D0698A" w:rsidRDefault="00D0698A" w:rsidP="00D0698A">
      <w:pPr>
        <w:contextualSpacing/>
        <w:jc w:val="center"/>
        <w:rPr>
          <w:b/>
          <w:color w:val="000000"/>
        </w:rPr>
      </w:pPr>
      <w:r w:rsidRPr="00D0698A">
        <w:rPr>
          <w:b/>
          <w:color w:val="000000"/>
        </w:rPr>
        <w:t>Критерии оценивания презентаций</w:t>
      </w:r>
    </w:p>
    <w:tbl>
      <w:tblPr>
        <w:tblW w:w="9498" w:type="dxa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5670"/>
      </w:tblGrid>
      <w:tr w:rsidR="00D0698A" w:rsidRPr="00D0698A" w:rsidTr="00D0698A">
        <w:trPr>
          <w:trHeight w:val="5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98A" w:rsidRPr="00D0698A" w:rsidRDefault="00D0698A" w:rsidP="00D0698A">
            <w:pPr>
              <w:contextualSpacing/>
              <w:jc w:val="center"/>
            </w:pPr>
            <w:r w:rsidRPr="00D0698A">
              <w:rPr>
                <w:bCs/>
              </w:rPr>
              <w:t>Название критерия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98A" w:rsidRPr="00D0698A" w:rsidRDefault="00D0698A" w:rsidP="00D0698A">
            <w:pPr>
              <w:contextualSpacing/>
              <w:jc w:val="center"/>
            </w:pPr>
            <w:r w:rsidRPr="00D0698A">
              <w:rPr>
                <w:bCs/>
              </w:rPr>
              <w:t>Оцениваемые параметры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  <w:p w:rsidR="00D0698A" w:rsidRPr="00D0698A" w:rsidRDefault="00D0698A" w:rsidP="00D0698A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Тема презентации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Соответствие темы программе учебного предмета, раздела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Дидактические и методические цели и задачи презентации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Соответствие целей поставленной теме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Достижение поставленных целей и задач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Выделение основных идей презентации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Соответствие целям и задачам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Содержание умозаключений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Вызывают ли интерес у аудитории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Количество (рекомендуется для запоминания аудиторией не более 4-5)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Содержание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Достоверная информация об исторических справках и текущих событиях 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Все заключения подтверждены достоверными источниками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Язык изложения материала понятен аудитории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Актуальность, точность и полезность содержания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Подбор информации для создания проекта – презентации</w:t>
            </w:r>
          </w:p>
          <w:p w:rsidR="00D0698A" w:rsidRPr="00D0698A" w:rsidRDefault="00D0698A" w:rsidP="00D0698A">
            <w:pPr>
              <w:contextualSpacing/>
            </w:pPr>
            <w:r w:rsidRPr="00D0698A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Графические иллюстрации для презентации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Статистика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Диаграммы и графики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Экспертные оценки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Ресурсы Интернет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Примеры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Сравнения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Цитаты и т.д.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Подача материала проекта – презентации</w:t>
            </w:r>
          </w:p>
          <w:p w:rsidR="00D0698A" w:rsidRPr="00D0698A" w:rsidRDefault="00D0698A" w:rsidP="00D0698A">
            <w:pPr>
              <w:contextualSpacing/>
            </w:pPr>
            <w:r w:rsidRPr="00D0698A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Хронология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Приоритет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Тематическая последовательность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Структура по принципу «проблема-решение»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Логика и переходы во время проекта – презентации</w:t>
            </w:r>
          </w:p>
          <w:p w:rsidR="00D0698A" w:rsidRPr="00D0698A" w:rsidRDefault="00D0698A" w:rsidP="00D0698A">
            <w:pPr>
              <w:contextualSpacing/>
            </w:pPr>
            <w:r w:rsidRPr="00D0698A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От вступления к основной части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От одной основной идеи (части) к другой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От одного слайда к другому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Гиперссылки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Заключение</w:t>
            </w:r>
          </w:p>
          <w:p w:rsidR="00D0698A" w:rsidRPr="00D0698A" w:rsidRDefault="00D0698A" w:rsidP="00D0698A">
            <w:pPr>
              <w:contextualSpacing/>
            </w:pPr>
            <w:r w:rsidRPr="00D0698A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Яркое высказывание - переход к заключению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Повторение основных целей и задач выступления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Выводы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Подведение итогов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Короткое и запоминающееся высказывание в конце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</w:pPr>
            <w:r w:rsidRPr="00D0698A">
              <w:t>Дизайн презентации</w:t>
            </w:r>
          </w:p>
          <w:p w:rsidR="00D0698A" w:rsidRPr="00D0698A" w:rsidRDefault="00D0698A" w:rsidP="00D0698A">
            <w:pPr>
              <w:contextualSpacing/>
            </w:pPr>
            <w:r w:rsidRPr="00D0698A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Шрифт (читаемость)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Корректно ли выбран цвет (фона, шрифта, заголовков)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Элементы анимации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8A" w:rsidRPr="00D0698A" w:rsidRDefault="00D0698A" w:rsidP="00D0698A">
            <w:pPr>
              <w:contextualSpacing/>
            </w:pPr>
            <w:r w:rsidRPr="00D0698A">
              <w:t>Техническая часть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t>Грамматика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Подходящий словарь</w:t>
            </w:r>
          </w:p>
          <w:p w:rsidR="00D0698A" w:rsidRPr="00D0698A" w:rsidRDefault="00D0698A" w:rsidP="00D0698A">
            <w:pPr>
              <w:contextualSpacing/>
              <w:jc w:val="both"/>
            </w:pPr>
            <w:r w:rsidRPr="00D0698A">
              <w:t>Наличие ошибок правописания и опечаток</w:t>
            </w:r>
          </w:p>
        </w:tc>
      </w:tr>
      <w:tr w:rsidR="00D0698A" w:rsidRPr="00D0698A" w:rsidTr="00D0698A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contextualSpacing/>
            </w:pPr>
            <w:r w:rsidRPr="00D0698A">
              <w:t>«не зачтено»</w:t>
            </w:r>
          </w:p>
        </w:tc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8A" w:rsidRPr="00D0698A" w:rsidRDefault="00D0698A" w:rsidP="00D0698A">
            <w:pPr>
              <w:contextualSpacing/>
              <w:jc w:val="both"/>
            </w:pPr>
            <w:r w:rsidRPr="00D0698A">
              <w:rPr>
                <w:rFonts w:eastAsia="TimesNewRomanPSMT-Identity-H"/>
                <w:color w:val="000000"/>
                <w:lang w:eastAsia="en-US"/>
              </w:rPr>
              <w:t>Выполнение менее 60% оцениваемых параметров</w:t>
            </w:r>
          </w:p>
        </w:tc>
      </w:tr>
    </w:tbl>
    <w:p w:rsidR="00D0698A" w:rsidRPr="00D0698A" w:rsidRDefault="00D0698A" w:rsidP="00D0698A">
      <w:pPr>
        <w:contextualSpacing/>
        <w:jc w:val="center"/>
        <w:rPr>
          <w:b/>
          <w:color w:val="000000"/>
        </w:rPr>
      </w:pPr>
      <w:r w:rsidRPr="00D0698A">
        <w:rPr>
          <w:b/>
          <w:color w:val="000000"/>
        </w:rPr>
        <w:t>Критерии оценивания проекта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398"/>
        <w:gridCol w:w="5682"/>
      </w:tblGrid>
      <w:tr w:rsidR="00D0698A" w:rsidRPr="003F64C8" w:rsidTr="003F64C8">
        <w:tc>
          <w:tcPr>
            <w:tcW w:w="731" w:type="pct"/>
            <w:shd w:val="clear" w:color="auto" w:fill="auto"/>
            <w:vAlign w:val="center"/>
          </w:tcPr>
          <w:p w:rsidR="00D0698A" w:rsidRPr="003F64C8" w:rsidRDefault="00D0698A" w:rsidP="003F64C8">
            <w:pPr>
              <w:jc w:val="center"/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D0698A" w:rsidRPr="003F64C8" w:rsidRDefault="00D0698A" w:rsidP="003F64C8">
            <w:pPr>
              <w:jc w:val="center"/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Критерии</w:t>
            </w:r>
          </w:p>
        </w:tc>
        <w:tc>
          <w:tcPr>
            <w:tcW w:w="3002" w:type="pct"/>
            <w:shd w:val="clear" w:color="auto" w:fill="auto"/>
            <w:vAlign w:val="center"/>
          </w:tcPr>
          <w:p w:rsidR="00D0698A" w:rsidRPr="003F64C8" w:rsidRDefault="00D0698A" w:rsidP="003F64C8">
            <w:pPr>
              <w:jc w:val="center"/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Расшифровка уровня критерия</w:t>
            </w:r>
          </w:p>
        </w:tc>
      </w:tr>
      <w:tr w:rsidR="00D0698A" w:rsidRPr="003F64C8" w:rsidTr="003F64C8">
        <w:tc>
          <w:tcPr>
            <w:tcW w:w="731" w:type="pct"/>
            <w:vMerge w:val="restart"/>
            <w:shd w:val="clear" w:color="auto" w:fill="auto"/>
            <w:vAlign w:val="center"/>
          </w:tcPr>
          <w:p w:rsidR="00D0698A" w:rsidRPr="003F64C8" w:rsidRDefault="00D0698A" w:rsidP="003F64C8">
            <w:pPr>
              <w:jc w:val="center"/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«зачтено»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Актуальность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Очень современная тема. Отклик на событие. Новые программы и устройства.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  <w:vAlign w:val="center"/>
          </w:tcPr>
          <w:p w:rsidR="00D0698A" w:rsidRPr="003F64C8" w:rsidRDefault="00D0698A" w:rsidP="003F64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Продвинутая тема, интересная многим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Углублённое изучение программного материала.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Проработка и иллюстрирование тем базового курса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 w:val="restar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Осведомлённость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Изучено очень много источников. Освоены новые разделы темы. Осведомлённость на уровне эксперта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Изучено достаточно много источников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Изучено не очень много источников. Проект на уровне изученного примера рассмотренного на  занятиях.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Материал недостаточно освоен, скопирован, есть ошибки, используются термины без объяснения.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 w:val="restar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Научность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Проведено научное исследование темы. Выдвинуты новые идеи, рацпредложения. Проведён анализ. Разработан новый материал.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Проект практико-ориентированный. Разработаны дидактические материалы.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Проект реферативный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 w:val="restar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Значимость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Разработаны документы готовые к последующему использованию. Разработан справочник, мастер-класс, инструкция доступная любому.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Собраны материалы, которые после изучения и доработки можно применить. Можно читать как интересную статью.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Тема раскрыта недостаточно. Изложен материал по учебной теме, имеет значимость только для самого исполнителя.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 w:val="restar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Презентабельность (публичное представление)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Оформление в соответствии с требованиями. Полный пакет документов: отчет о работе в текстовом виде + разработанные документы+ презентация для выступления. Оригинальная презентация. Яркое выступление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Недостатки в оформлении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Неполный пакет документов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Слабое оформление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Оригинальность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 xml:space="preserve">Индивидуальное отношение авторов проекта к процессу проектирования и результату своей деятельности. Дополнительные средства оформления. </w:t>
            </w:r>
            <w:r w:rsidRPr="003F64C8">
              <w:rPr>
                <w:color w:val="000000"/>
                <w:sz w:val="22"/>
                <w:szCs w:val="22"/>
                <w:lang w:eastAsia="en-US"/>
              </w:rPr>
              <w:t xml:space="preserve">Оценивается </w:t>
            </w:r>
            <w:r w:rsidRPr="003F64C8">
              <w:rPr>
                <w:color w:val="000000"/>
                <w:sz w:val="22"/>
                <w:szCs w:val="22"/>
                <w:lang w:eastAsia="en-US"/>
              </w:rPr>
              <w:lastRenderedPageBreak/>
              <w:t>оригинальность раскрываемой работой темы, глубина идеи работы, образность, индивидуальность творческого мышления, оригинальность используемых средств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оценивается художественный уровень произведения, дизайн элементов оформления, гармоничное цветовое сочетание, качество композиционного решения, наличие перспективы</w:t>
            </w:r>
          </w:p>
        </w:tc>
      </w:tr>
      <w:tr w:rsidR="00D0698A" w:rsidRPr="003F64C8" w:rsidTr="003F64C8">
        <w:tc>
          <w:tcPr>
            <w:tcW w:w="731" w:type="pct"/>
            <w:vMerge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pct"/>
            <w:shd w:val="clear" w:color="auto" w:fill="auto"/>
          </w:tcPr>
          <w:p w:rsidR="00D0698A" w:rsidRPr="003F64C8" w:rsidRDefault="00D0698A" w:rsidP="00D0698A">
            <w:pPr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Скорость выполнения</w:t>
            </w:r>
          </w:p>
        </w:tc>
        <w:tc>
          <w:tcPr>
            <w:tcW w:w="3002" w:type="pct"/>
            <w:shd w:val="clear" w:color="auto" w:fill="auto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2- досрочно, 1 –сдан в срок, 0 – сроки сдачи нарушены</w:t>
            </w:r>
          </w:p>
        </w:tc>
      </w:tr>
      <w:tr w:rsidR="00D0698A" w:rsidRPr="003F64C8" w:rsidTr="003F64C8">
        <w:tc>
          <w:tcPr>
            <w:tcW w:w="731" w:type="pct"/>
            <w:shd w:val="clear" w:color="auto" w:fill="auto"/>
          </w:tcPr>
          <w:p w:rsidR="00D0698A" w:rsidRPr="003F64C8" w:rsidRDefault="00D0698A" w:rsidP="003F64C8">
            <w:pPr>
              <w:jc w:val="center"/>
              <w:rPr>
                <w:sz w:val="22"/>
                <w:szCs w:val="22"/>
                <w:lang w:eastAsia="en-US"/>
              </w:rPr>
            </w:pPr>
            <w:r w:rsidRPr="003F64C8">
              <w:rPr>
                <w:sz w:val="22"/>
                <w:szCs w:val="22"/>
                <w:lang w:eastAsia="en-US"/>
              </w:rPr>
              <w:t>«не зачтено»</w:t>
            </w:r>
          </w:p>
        </w:tc>
        <w:tc>
          <w:tcPr>
            <w:tcW w:w="4269" w:type="pct"/>
            <w:gridSpan w:val="2"/>
            <w:shd w:val="clear" w:color="auto" w:fill="auto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rFonts w:eastAsia="TimesNewRomanPSMT-Identity-H"/>
                <w:color w:val="000000"/>
                <w:sz w:val="22"/>
                <w:szCs w:val="22"/>
                <w:lang w:eastAsia="en-US"/>
              </w:rPr>
              <w:t>Выполнение менее 60% оцениваемых критериев</w:t>
            </w:r>
          </w:p>
        </w:tc>
      </w:tr>
    </w:tbl>
    <w:p w:rsidR="00D0698A" w:rsidRPr="00D0698A" w:rsidRDefault="00D0698A" w:rsidP="00D0698A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0698A">
        <w:rPr>
          <w:rFonts w:eastAsia="Calibri"/>
          <w:b/>
        </w:rPr>
        <w:t>Критерии и шкала оценивания опорных конспектов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jc w:val="center"/>
            </w:pPr>
            <w:r w:rsidRPr="00D0698A">
              <w:t>Критерий оценки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r w:rsidRPr="00D0698A">
              <w:rPr>
                <w:rFonts w:eastAsia="TimesNewRomanPSMT-Identity-H"/>
                <w:lang w:eastAsia="en-US"/>
              </w:rPr>
              <w:t xml:space="preserve">Обучающийся </w:t>
            </w:r>
            <w:r w:rsidRPr="00D0698A">
              <w:t xml:space="preserve">отразил в опорном конспекте все ключевые положения исходного текста </w:t>
            </w:r>
          </w:p>
        </w:tc>
      </w:tr>
      <w:tr w:rsidR="00D0698A" w:rsidRPr="00D0698A" w:rsidTr="00D0698A">
        <w:tc>
          <w:tcPr>
            <w:tcW w:w="1668" w:type="dxa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«не зачтено»</w:t>
            </w:r>
          </w:p>
        </w:tc>
        <w:tc>
          <w:tcPr>
            <w:tcW w:w="7796" w:type="dxa"/>
          </w:tcPr>
          <w:p w:rsidR="00D0698A" w:rsidRPr="00D0698A" w:rsidRDefault="00D0698A" w:rsidP="00D0698A">
            <w:pPr>
              <w:autoSpaceDE w:val="0"/>
              <w:autoSpaceDN w:val="0"/>
              <w:adjustRightInd w:val="0"/>
              <w:rPr>
                <w:rFonts w:eastAsia="TimesNewRomanPSMT-Identity-H"/>
                <w:lang w:eastAsia="en-US"/>
              </w:rPr>
            </w:pPr>
            <w:r w:rsidRPr="00D0698A">
              <w:rPr>
                <w:rFonts w:eastAsia="TimesNewRomanPSMT-Identity-H"/>
                <w:lang w:eastAsia="en-US"/>
              </w:rPr>
              <w:t>Опорный конспект представляет собой копию исходного текста или отдельные фрагменты исходного текста, не отражающие его исходные положения</w:t>
            </w:r>
          </w:p>
        </w:tc>
      </w:tr>
    </w:tbl>
    <w:p w:rsidR="00D0698A" w:rsidRPr="00D0698A" w:rsidRDefault="00D0698A" w:rsidP="00D0698A">
      <w:pPr>
        <w:jc w:val="both"/>
        <w:rPr>
          <w:b/>
        </w:rPr>
      </w:pPr>
    </w:p>
    <w:p w:rsidR="00D0698A" w:rsidRPr="00D0698A" w:rsidRDefault="00D0698A" w:rsidP="00D0698A">
      <w:pPr>
        <w:jc w:val="both"/>
        <w:rPr>
          <w:b/>
        </w:rPr>
      </w:pPr>
      <w:r w:rsidRPr="00D0698A">
        <w:rPr>
          <w:b/>
        </w:rPr>
        <w:t>Критерии и шкалы оценивания результатов обучения при проведении  промежуточной аттестации</w:t>
      </w:r>
    </w:p>
    <w:p w:rsidR="00D0698A" w:rsidRPr="00D0698A" w:rsidRDefault="00D0698A" w:rsidP="00D0698A">
      <w:pPr>
        <w:jc w:val="both"/>
      </w:pPr>
      <w:r w:rsidRPr="00D0698A">
        <w:rPr>
          <w:bCs/>
        </w:rPr>
        <w:t>Промежуточная аттестация</w:t>
      </w:r>
      <w:r w:rsidRPr="00D0698A">
        <w:t xml:space="preserve"> предназначена для определения уровня освоения всего объема учебной дисциплины. Для оценивания результатов обучения при проведении промежуточной аттестации используется двухбалльная шкала: «зачтено», «не зачтено».</w:t>
      </w:r>
    </w:p>
    <w:p w:rsidR="00D0698A" w:rsidRPr="00D0698A" w:rsidRDefault="00D0698A" w:rsidP="00D0698A">
      <w:pPr>
        <w:jc w:val="both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6097"/>
        <w:gridCol w:w="1700"/>
      </w:tblGrid>
      <w:tr w:rsidR="00D0698A" w:rsidRPr="00D0698A" w:rsidTr="00D0698A">
        <w:tc>
          <w:tcPr>
            <w:tcW w:w="881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Шкала оценивания</w:t>
            </w:r>
          </w:p>
        </w:tc>
        <w:tc>
          <w:tcPr>
            <w:tcW w:w="3221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Критерии оценивания</w:t>
            </w:r>
          </w:p>
        </w:tc>
        <w:tc>
          <w:tcPr>
            <w:tcW w:w="898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Уровень</w:t>
            </w:r>
          </w:p>
          <w:p w:rsidR="00D0698A" w:rsidRPr="00D0698A" w:rsidRDefault="00D0698A" w:rsidP="00D0698A">
            <w:pPr>
              <w:jc w:val="center"/>
            </w:pPr>
            <w:r w:rsidRPr="00D0698A">
              <w:t>освоения</w:t>
            </w:r>
          </w:p>
          <w:p w:rsidR="00D0698A" w:rsidRPr="00D0698A" w:rsidRDefault="00D0698A" w:rsidP="00D0698A">
            <w:pPr>
              <w:jc w:val="center"/>
            </w:pPr>
            <w:r w:rsidRPr="00D0698A">
              <w:t>компетенций</w:t>
            </w:r>
          </w:p>
        </w:tc>
      </w:tr>
      <w:tr w:rsidR="00D0698A" w:rsidRPr="00D0698A" w:rsidTr="00D0698A">
        <w:tc>
          <w:tcPr>
            <w:tcW w:w="881" w:type="pct"/>
            <w:vMerge w:val="restar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«зачтено»</w:t>
            </w:r>
          </w:p>
        </w:tc>
        <w:tc>
          <w:tcPr>
            <w:tcW w:w="3221" w:type="pct"/>
          </w:tcPr>
          <w:p w:rsidR="00D0698A" w:rsidRPr="00D0698A" w:rsidRDefault="00D0698A" w:rsidP="00D0698A">
            <w:r w:rsidRPr="00D0698A">
              <w:t>Обучающийся правильно ответил на теоретические вопросы. Показал отличные знания в рамках учебного материала. Правильно выполнил практические задания. Ответил на все дополнительные вопросы</w:t>
            </w:r>
          </w:p>
        </w:tc>
        <w:tc>
          <w:tcPr>
            <w:tcW w:w="898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Эталонный</w:t>
            </w:r>
          </w:p>
        </w:tc>
      </w:tr>
      <w:tr w:rsidR="00D0698A" w:rsidRPr="00D0698A" w:rsidTr="00D0698A">
        <w:tc>
          <w:tcPr>
            <w:tcW w:w="881" w:type="pct"/>
            <w:vMerge/>
            <w:vAlign w:val="center"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3221" w:type="pct"/>
          </w:tcPr>
          <w:p w:rsidR="00D0698A" w:rsidRPr="00D0698A" w:rsidRDefault="00D0698A" w:rsidP="00D0698A">
            <w:r w:rsidRPr="00D0698A">
              <w:t>Обучающийся с небольшими неточностями ответил на теоретические вопросы. Показал хорошие знания в рамках учебного материала. С небольшими неточностями выполнил практические задания. Ответил на большинство дополнительных вопросов</w:t>
            </w:r>
          </w:p>
        </w:tc>
        <w:tc>
          <w:tcPr>
            <w:tcW w:w="898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Стандартный</w:t>
            </w:r>
          </w:p>
        </w:tc>
      </w:tr>
      <w:tr w:rsidR="00D0698A" w:rsidRPr="00D0698A" w:rsidTr="00D0698A">
        <w:tc>
          <w:tcPr>
            <w:tcW w:w="881" w:type="pct"/>
            <w:vMerge/>
            <w:vAlign w:val="center"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3221" w:type="pct"/>
          </w:tcPr>
          <w:p w:rsidR="00D0698A" w:rsidRPr="00D0698A" w:rsidRDefault="00D0698A" w:rsidP="00D0698A">
            <w:r w:rsidRPr="00D0698A">
              <w:t>Обучающийся с существенными неточностями ответил на теоретические вопросы. Показал удовлетворительные знания в рамках учебного материала. С существенными неточностями выполнил практические задания. Допустил много неточностей при ответе на дополнительные вопросы</w:t>
            </w:r>
          </w:p>
        </w:tc>
        <w:tc>
          <w:tcPr>
            <w:tcW w:w="898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Пороговый</w:t>
            </w:r>
          </w:p>
        </w:tc>
      </w:tr>
      <w:tr w:rsidR="00D0698A" w:rsidRPr="00D0698A" w:rsidTr="00D0698A">
        <w:tc>
          <w:tcPr>
            <w:tcW w:w="881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«не зачтено»</w:t>
            </w:r>
          </w:p>
        </w:tc>
        <w:tc>
          <w:tcPr>
            <w:tcW w:w="3221" w:type="pct"/>
          </w:tcPr>
          <w:p w:rsidR="00D0698A" w:rsidRPr="00D0698A" w:rsidRDefault="00D0698A" w:rsidP="00D0698A">
            <w:r w:rsidRPr="00D0698A">
              <w:t>Обучающийся при ответе на теоретические вопросы и при выполнении практических заданий продемонстрировал недостаточный уровень знаний и умений. При ответах на дополнительные вопросы было допущено множество неправильных ответов</w:t>
            </w:r>
          </w:p>
        </w:tc>
        <w:tc>
          <w:tcPr>
            <w:tcW w:w="898" w:type="pct"/>
            <w:vAlign w:val="center"/>
          </w:tcPr>
          <w:p w:rsidR="00D0698A" w:rsidRPr="00D0698A" w:rsidRDefault="00D0698A" w:rsidP="00D0698A">
            <w:pPr>
              <w:jc w:val="center"/>
            </w:pPr>
            <w:r w:rsidRPr="00D0698A">
              <w:t>Компетенции не</w:t>
            </w:r>
          </w:p>
          <w:p w:rsidR="00D0698A" w:rsidRPr="00D0698A" w:rsidRDefault="00D0698A" w:rsidP="00D0698A">
            <w:pPr>
              <w:jc w:val="center"/>
            </w:pPr>
            <w:r w:rsidRPr="00D0698A">
              <w:t>сформированы</w:t>
            </w:r>
          </w:p>
        </w:tc>
      </w:tr>
    </w:tbl>
    <w:p w:rsidR="00D0698A" w:rsidRPr="00D0698A" w:rsidRDefault="00D0698A" w:rsidP="00D0698A">
      <w:pPr>
        <w:jc w:val="both"/>
        <w:rPr>
          <w:color w:val="000000"/>
          <w:lang w:eastAsia="zh-CN"/>
        </w:rPr>
      </w:pPr>
    </w:p>
    <w:p w:rsidR="00D0698A" w:rsidRPr="00D0698A" w:rsidRDefault="00D0698A" w:rsidP="00D0698A">
      <w:pPr>
        <w:rPr>
          <w:b/>
        </w:rPr>
      </w:pPr>
      <w:r w:rsidRPr="00D0698A">
        <w:rPr>
          <w:b/>
          <w:color w:val="000000"/>
          <w:lang w:eastAsia="zh-CN"/>
        </w:rPr>
        <w:t>Оценочные средства текущего контроля успеваемости</w:t>
      </w:r>
    </w:p>
    <w:p w:rsidR="00D0698A" w:rsidRPr="00D0698A" w:rsidRDefault="00D0698A" w:rsidP="00D0698A">
      <w:pPr>
        <w:jc w:val="both"/>
        <w:rPr>
          <w:b/>
        </w:rPr>
      </w:pPr>
      <w:r w:rsidRPr="00D0698A">
        <w:rPr>
          <w:b/>
        </w:rPr>
        <w:t>1. Тестовые задания</w:t>
      </w:r>
    </w:p>
    <w:p w:rsidR="00D0698A" w:rsidRPr="00D0698A" w:rsidRDefault="00D0698A" w:rsidP="00D0698A">
      <w:pPr>
        <w:ind w:left="540" w:hanging="360"/>
        <w:contextualSpacing/>
        <w:rPr>
          <w:b/>
        </w:rPr>
      </w:pPr>
      <w:r w:rsidRPr="00D0698A">
        <w:rPr>
          <w:b/>
        </w:rPr>
        <w:t xml:space="preserve">Часть А </w:t>
      </w:r>
    </w:p>
    <w:p w:rsidR="00D0698A" w:rsidRPr="00D0698A" w:rsidRDefault="00D0698A" w:rsidP="00D0698A">
      <w:pPr>
        <w:ind w:left="540" w:hanging="360"/>
        <w:contextualSpacing/>
        <w:rPr>
          <w:b/>
        </w:rPr>
      </w:pPr>
      <w:r w:rsidRPr="00D0698A">
        <w:rPr>
          <w:b/>
        </w:rPr>
        <w:t xml:space="preserve">1. Кто не относится к российским исследователям теории управления? </w:t>
      </w:r>
    </w:p>
    <w:p w:rsidR="00D0698A" w:rsidRPr="00D0698A" w:rsidRDefault="00D0698A" w:rsidP="00D0698A">
      <w:pPr>
        <w:contextualSpacing/>
      </w:pPr>
      <w:r w:rsidRPr="00D0698A">
        <w:lastRenderedPageBreak/>
        <w:t xml:space="preserve">  а) Н.П. Капустин</w:t>
      </w:r>
    </w:p>
    <w:p w:rsidR="00D0698A" w:rsidRPr="00D0698A" w:rsidRDefault="00D0698A" w:rsidP="00D0698A">
      <w:pPr>
        <w:contextualSpacing/>
      </w:pPr>
      <w:r w:rsidRPr="00D0698A">
        <w:t xml:space="preserve">  б) Т.Н. Шамова</w:t>
      </w:r>
    </w:p>
    <w:p w:rsidR="00D0698A" w:rsidRPr="00D0698A" w:rsidRDefault="00D0698A" w:rsidP="00D0698A">
      <w:pPr>
        <w:contextualSpacing/>
      </w:pPr>
      <w:r w:rsidRPr="00D0698A">
        <w:t xml:space="preserve">  в) М.С. Певзенр</w:t>
      </w:r>
    </w:p>
    <w:p w:rsidR="00D0698A" w:rsidRPr="00D0698A" w:rsidRDefault="00D0698A" w:rsidP="00D0698A">
      <w:pPr>
        <w:contextualSpacing/>
      </w:pPr>
      <w:r w:rsidRPr="00D0698A">
        <w:t xml:space="preserve">  г) Ю.А. Конаржевский</w:t>
      </w:r>
    </w:p>
    <w:p w:rsidR="00D0698A" w:rsidRPr="00D0698A" w:rsidRDefault="00D0698A" w:rsidP="00D0698A">
      <w:pPr>
        <w:contextualSpacing/>
        <w:rPr>
          <w:b/>
        </w:rPr>
      </w:pPr>
      <w:r w:rsidRPr="00D0698A">
        <w:rPr>
          <w:b/>
        </w:rPr>
        <w:t xml:space="preserve">   2. Для формирования цели организации необходимо определить (выберите лишнее): </w:t>
      </w:r>
    </w:p>
    <w:p w:rsidR="00D0698A" w:rsidRPr="00D0698A" w:rsidRDefault="00D0698A" w:rsidP="00D0698A">
      <w:pPr>
        <w:contextualSpacing/>
      </w:pPr>
      <w:r w:rsidRPr="00D0698A">
        <w:t xml:space="preserve">  а) результат преобразования,  совершенствования;</w:t>
      </w:r>
    </w:p>
    <w:p w:rsidR="00D0698A" w:rsidRPr="00D0698A" w:rsidRDefault="00D0698A" w:rsidP="00D0698A">
      <w:pPr>
        <w:contextualSpacing/>
      </w:pPr>
      <w:r w:rsidRPr="00D0698A">
        <w:t xml:space="preserve">  б) предмет преобразования,  совершенствования;</w:t>
      </w:r>
    </w:p>
    <w:p w:rsidR="00D0698A" w:rsidRPr="00D0698A" w:rsidRDefault="00D0698A" w:rsidP="00D0698A">
      <w:pPr>
        <w:contextualSpacing/>
      </w:pPr>
      <w:r w:rsidRPr="00D0698A">
        <w:t xml:space="preserve">  в) стратегию организации; </w:t>
      </w:r>
    </w:p>
    <w:p w:rsidR="00D0698A" w:rsidRPr="00D0698A" w:rsidRDefault="00D0698A" w:rsidP="00D0698A">
      <w:pPr>
        <w:contextualSpacing/>
      </w:pPr>
      <w:r w:rsidRPr="00D0698A">
        <w:t xml:space="preserve">  г) средства преобразования: </w:t>
      </w:r>
    </w:p>
    <w:p w:rsidR="00D0698A" w:rsidRPr="00D0698A" w:rsidRDefault="00D0698A" w:rsidP="00D0698A">
      <w:pPr>
        <w:contextualSpacing/>
        <w:rPr>
          <w:b/>
        </w:rPr>
      </w:pPr>
      <w:r w:rsidRPr="00D0698A">
        <w:rPr>
          <w:b/>
        </w:rPr>
        <w:t>3. Управление качеством-это (выберите лишнее):</w:t>
      </w:r>
    </w:p>
    <w:p w:rsidR="00D0698A" w:rsidRPr="00D0698A" w:rsidRDefault="00D0698A" w:rsidP="00D0698A">
      <w:pPr>
        <w:contextualSpacing/>
      </w:pPr>
      <w:r w:rsidRPr="00D0698A">
        <w:rPr>
          <w:b/>
        </w:rPr>
        <w:t xml:space="preserve">   а) </w:t>
      </w:r>
      <w:r w:rsidRPr="00D0698A">
        <w:t xml:space="preserve">Формирование коллектива и регулирование морально- психологического  климата в нем: </w:t>
      </w:r>
    </w:p>
    <w:p w:rsidR="00D0698A" w:rsidRPr="00D0698A" w:rsidRDefault="00D0698A" w:rsidP="00D0698A">
      <w:pPr>
        <w:ind w:firstLine="360"/>
        <w:contextualSpacing/>
      </w:pPr>
      <w:r w:rsidRPr="00D0698A">
        <w:t>б) Тщательный подбор кадров для работы в ДОУ.</w:t>
      </w:r>
    </w:p>
    <w:p w:rsidR="00D0698A" w:rsidRPr="00D0698A" w:rsidRDefault="00D0698A" w:rsidP="00D0698A">
      <w:pPr>
        <w:ind w:firstLine="360"/>
        <w:contextualSpacing/>
      </w:pPr>
      <w:r w:rsidRPr="00D0698A">
        <w:t>в) Организация педагогического процесса и всех его составляющих.</w:t>
      </w:r>
    </w:p>
    <w:p w:rsidR="00D0698A" w:rsidRPr="00D0698A" w:rsidRDefault="00D0698A" w:rsidP="00D0698A">
      <w:pPr>
        <w:shd w:val="clear" w:color="auto" w:fill="FFFFFF"/>
        <w:tabs>
          <w:tab w:val="left" w:pos="244"/>
          <w:tab w:val="left" w:pos="386"/>
        </w:tabs>
        <w:ind w:left="540" w:hanging="360"/>
        <w:contextualSpacing/>
      </w:pPr>
      <w:r w:rsidRPr="00D0698A">
        <w:rPr>
          <w:b/>
        </w:rPr>
        <w:t>4.Определение профессионально важных качеств личности как фактора</w:t>
      </w:r>
      <w:r w:rsidRPr="00D0698A">
        <w:t xml:space="preserve"> успешной деятельности руководителя осуществляется в рамках:</w:t>
      </w:r>
    </w:p>
    <w:p w:rsidR="00D0698A" w:rsidRPr="00D0698A" w:rsidRDefault="00D0698A" w:rsidP="00D0698A">
      <w:pPr>
        <w:shd w:val="clear" w:color="auto" w:fill="FFFFFF"/>
        <w:tabs>
          <w:tab w:val="left" w:pos="298"/>
        </w:tabs>
        <w:ind w:left="540" w:hanging="360"/>
        <w:contextualSpacing/>
      </w:pPr>
      <w:r w:rsidRPr="00D0698A">
        <w:t>а)</w:t>
      </w:r>
      <w:r w:rsidRPr="00D0698A">
        <w:tab/>
        <w:t>интегративного подхода;</w:t>
      </w:r>
    </w:p>
    <w:p w:rsidR="00D0698A" w:rsidRPr="00D0698A" w:rsidRDefault="00D0698A" w:rsidP="00D0698A">
      <w:pPr>
        <w:shd w:val="clear" w:color="auto" w:fill="FFFFFF"/>
        <w:tabs>
          <w:tab w:val="left" w:pos="298"/>
        </w:tabs>
        <w:ind w:left="540" w:hanging="360"/>
        <w:contextualSpacing/>
      </w:pPr>
      <w:r w:rsidRPr="00D0698A">
        <w:t>б)</w:t>
      </w:r>
      <w:r w:rsidRPr="00D0698A">
        <w:tab/>
        <w:t>личностного подхода;</w:t>
      </w:r>
    </w:p>
    <w:p w:rsidR="00D0698A" w:rsidRPr="00D0698A" w:rsidRDefault="00D0698A" w:rsidP="00D0698A">
      <w:pPr>
        <w:shd w:val="clear" w:color="auto" w:fill="FFFFFF"/>
        <w:tabs>
          <w:tab w:val="left" w:pos="298"/>
        </w:tabs>
        <w:ind w:left="540" w:hanging="360"/>
        <w:contextualSpacing/>
      </w:pPr>
      <w:r w:rsidRPr="00D0698A">
        <w:t>в)</w:t>
      </w:r>
      <w:r w:rsidRPr="00D0698A">
        <w:tab/>
        <w:t>ситуационного подхода;</w:t>
      </w:r>
    </w:p>
    <w:p w:rsidR="00D0698A" w:rsidRPr="00D0698A" w:rsidRDefault="00D0698A" w:rsidP="00D0698A">
      <w:pPr>
        <w:ind w:left="540" w:hanging="360"/>
        <w:contextualSpacing/>
      </w:pPr>
      <w:r w:rsidRPr="00D0698A">
        <w:t>г)</w:t>
      </w:r>
      <w:r w:rsidRPr="00D0698A">
        <w:tab/>
        <w:t xml:space="preserve">ролевого подхода </w:t>
      </w:r>
    </w:p>
    <w:p w:rsidR="00D0698A" w:rsidRPr="00D0698A" w:rsidRDefault="00D0698A" w:rsidP="00D0698A">
      <w:pPr>
        <w:shd w:val="clear" w:color="auto" w:fill="FFFFFF"/>
        <w:ind w:left="540" w:hanging="360"/>
        <w:contextualSpacing/>
        <w:rPr>
          <w:b/>
        </w:rPr>
      </w:pPr>
      <w:r w:rsidRPr="00D0698A">
        <w:rPr>
          <w:b/>
        </w:rPr>
        <w:t xml:space="preserve">5. В рамках ситуационного подхода предполагается, что успешность деятельности менеджера обусловлена </w:t>
      </w:r>
      <w:r w:rsidRPr="00D0698A">
        <w:rPr>
          <w:b/>
          <w:iCs/>
        </w:rPr>
        <w:t>(укажите лишнее):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rPr>
          <w:spacing w:val="-9"/>
        </w:rPr>
        <w:t>а)</w:t>
      </w:r>
      <w:r w:rsidRPr="00D0698A">
        <w:tab/>
        <w:t>особенностями развития коллектива, которым руководит менеджер;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t>б)</w:t>
      </w:r>
      <w:r w:rsidRPr="00D0698A">
        <w:tab/>
        <w:t>ситуацией в организации;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rPr>
          <w:spacing w:val="-14"/>
        </w:rPr>
        <w:t>в)</w:t>
      </w:r>
      <w:r w:rsidRPr="00D0698A">
        <w:tab/>
      </w:r>
      <w:r w:rsidRPr="00D0698A">
        <w:rPr>
          <w:spacing w:val="-1"/>
        </w:rPr>
        <w:t xml:space="preserve">только уровнем развития личностных характеристик </w:t>
      </w:r>
      <w:r w:rsidRPr="00D0698A">
        <w:t>менеджера;</w:t>
      </w:r>
    </w:p>
    <w:p w:rsidR="00D0698A" w:rsidRPr="00D0698A" w:rsidRDefault="00D0698A" w:rsidP="00D0698A">
      <w:pPr>
        <w:ind w:left="540" w:hanging="360"/>
        <w:contextualSpacing/>
      </w:pPr>
      <w:r w:rsidRPr="00D0698A">
        <w:t>г)</w:t>
      </w:r>
      <w:r w:rsidRPr="00D0698A">
        <w:tab/>
        <w:t xml:space="preserve">состоянием окружения организации </w:t>
      </w:r>
    </w:p>
    <w:p w:rsidR="00D0698A" w:rsidRPr="00D0698A" w:rsidRDefault="00D0698A" w:rsidP="00D0698A">
      <w:pPr>
        <w:shd w:val="clear" w:color="auto" w:fill="FFFFFF"/>
        <w:ind w:left="540" w:hanging="360"/>
        <w:contextualSpacing/>
        <w:rPr>
          <w:b/>
        </w:rPr>
      </w:pPr>
      <w:r w:rsidRPr="00D0698A">
        <w:rPr>
          <w:b/>
        </w:rPr>
        <w:t>6. Подвижность факторов окружения организации заключается в: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t>а)</w:t>
      </w:r>
      <w:r w:rsidRPr="00D0698A">
        <w:tab/>
        <w:t>относительной скорости их изменения;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rPr>
          <w:spacing w:val="-11"/>
        </w:rPr>
        <w:t>б)</w:t>
      </w:r>
      <w:r w:rsidRPr="00D0698A">
        <w:tab/>
        <w:t>неопределенности, невозможности сбора полной, исчерпывающей информации об их состоянии;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rPr>
          <w:spacing w:val="-14"/>
        </w:rPr>
        <w:t>в)</w:t>
      </w:r>
      <w:r w:rsidRPr="00D0698A">
        <w:tab/>
        <w:t>взаимозависимости факторов окружения;</w:t>
      </w:r>
    </w:p>
    <w:p w:rsidR="00D0698A" w:rsidRPr="00D0698A" w:rsidRDefault="00D0698A" w:rsidP="00D0698A">
      <w:pPr>
        <w:ind w:left="540" w:hanging="360"/>
        <w:contextualSpacing/>
      </w:pPr>
      <w:r w:rsidRPr="00D0698A">
        <w:rPr>
          <w:spacing w:val="-15"/>
        </w:rPr>
        <w:t>г)</w:t>
      </w:r>
      <w:r w:rsidRPr="00D0698A">
        <w:tab/>
        <w:t>степени ее влияния на функционирование организации</w:t>
      </w:r>
    </w:p>
    <w:p w:rsidR="00D0698A" w:rsidRPr="00D0698A" w:rsidRDefault="00D0698A" w:rsidP="00D0698A">
      <w:pPr>
        <w:shd w:val="clear" w:color="auto" w:fill="FFFFFF"/>
        <w:tabs>
          <w:tab w:val="left" w:pos="6906"/>
        </w:tabs>
        <w:ind w:left="540" w:hanging="360"/>
        <w:contextualSpacing/>
        <w:rPr>
          <w:b/>
        </w:rPr>
      </w:pPr>
      <w:r w:rsidRPr="00D0698A">
        <w:rPr>
          <w:b/>
        </w:rPr>
        <w:t>7. Власть, основанная на силе личных качеств руководителя и стиля руководства — это: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t>а)</w:t>
      </w:r>
      <w:r w:rsidRPr="00D0698A">
        <w:tab/>
        <w:t>власть примера;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t>б)</w:t>
      </w:r>
      <w:r w:rsidRPr="00D0698A">
        <w:tab/>
        <w:t>экспертная власть;</w:t>
      </w:r>
    </w:p>
    <w:p w:rsidR="00D0698A" w:rsidRPr="00D0698A" w:rsidRDefault="00D0698A" w:rsidP="00D0698A">
      <w:pPr>
        <w:shd w:val="clear" w:color="auto" w:fill="FFFFFF"/>
        <w:tabs>
          <w:tab w:val="left" w:pos="293"/>
        </w:tabs>
        <w:ind w:left="540" w:hanging="360"/>
        <w:contextualSpacing/>
      </w:pPr>
      <w:r w:rsidRPr="00D0698A">
        <w:t>в)</w:t>
      </w:r>
      <w:r w:rsidRPr="00D0698A">
        <w:tab/>
        <w:t>власть информации;</w:t>
      </w:r>
    </w:p>
    <w:p w:rsidR="00D0698A" w:rsidRPr="00D0698A" w:rsidRDefault="00D0698A" w:rsidP="00D0698A">
      <w:pPr>
        <w:ind w:left="540" w:hanging="360"/>
        <w:contextualSpacing/>
      </w:pPr>
      <w:r w:rsidRPr="00D0698A">
        <w:t>г)</w:t>
      </w:r>
      <w:r w:rsidRPr="00D0698A">
        <w:tab/>
        <w:t xml:space="preserve">харизма </w:t>
      </w:r>
    </w:p>
    <w:p w:rsidR="00D0698A" w:rsidRPr="00D0698A" w:rsidRDefault="00D0698A" w:rsidP="00D0698A">
      <w:pPr>
        <w:shd w:val="clear" w:color="auto" w:fill="FFFFFF"/>
        <w:ind w:right="102"/>
        <w:contextualSpacing/>
        <w:jc w:val="both"/>
      </w:pPr>
      <w:r w:rsidRPr="00D0698A">
        <w:rPr>
          <w:b/>
        </w:rPr>
        <w:t xml:space="preserve">  8. Современное планирование должно отвечать следующим требованиям</w:t>
      </w:r>
      <w:r w:rsidRPr="00D0698A">
        <w:t>:</w:t>
      </w:r>
    </w:p>
    <w:p w:rsidR="00D0698A" w:rsidRPr="00D0698A" w:rsidRDefault="00D0698A" w:rsidP="00D0698A">
      <w:pPr>
        <w:shd w:val="clear" w:color="auto" w:fill="FFFFFF"/>
        <w:tabs>
          <w:tab w:val="left" w:pos="312"/>
        </w:tabs>
        <w:ind w:left="30" w:right="102" w:firstLine="497"/>
        <w:contextualSpacing/>
        <w:jc w:val="both"/>
      </w:pPr>
      <w:r w:rsidRPr="00D0698A">
        <w:t>а) гибкость;</w:t>
      </w:r>
    </w:p>
    <w:p w:rsidR="00D0698A" w:rsidRPr="00D0698A" w:rsidRDefault="00D0698A" w:rsidP="00D0698A">
      <w:pPr>
        <w:shd w:val="clear" w:color="auto" w:fill="FFFFFF"/>
        <w:tabs>
          <w:tab w:val="left" w:pos="312"/>
        </w:tabs>
        <w:ind w:left="30" w:right="102" w:firstLine="497"/>
        <w:contextualSpacing/>
        <w:jc w:val="both"/>
      </w:pPr>
      <w:r w:rsidRPr="00D0698A">
        <w:t>б) коллегиальность выработки планов;</w:t>
      </w:r>
    </w:p>
    <w:p w:rsidR="00D0698A" w:rsidRPr="00D0698A" w:rsidRDefault="00D0698A" w:rsidP="00D0698A">
      <w:pPr>
        <w:shd w:val="clear" w:color="auto" w:fill="FFFFFF"/>
        <w:tabs>
          <w:tab w:val="left" w:pos="312"/>
          <w:tab w:val="left" w:pos="669"/>
        </w:tabs>
        <w:ind w:left="30" w:right="102" w:firstLine="497"/>
        <w:contextualSpacing/>
        <w:jc w:val="both"/>
      </w:pPr>
      <w:r w:rsidRPr="00D0698A">
        <w:t>в) непрерывность планирования;</w:t>
      </w:r>
    </w:p>
    <w:p w:rsidR="00D0698A" w:rsidRPr="00D0698A" w:rsidRDefault="00D0698A" w:rsidP="00D0698A">
      <w:pPr>
        <w:ind w:left="30" w:firstLine="497"/>
        <w:contextualSpacing/>
      </w:pPr>
      <w:r w:rsidRPr="00D0698A">
        <w:t>г) верны все варианты</w:t>
      </w:r>
    </w:p>
    <w:p w:rsidR="00D0698A" w:rsidRPr="00D0698A" w:rsidRDefault="00D0698A" w:rsidP="00D0698A">
      <w:pPr>
        <w:shd w:val="clear" w:color="auto" w:fill="FFFFFF"/>
        <w:ind w:left="540" w:hanging="360"/>
        <w:contextualSpacing/>
        <w:rPr>
          <w:b/>
        </w:rPr>
      </w:pPr>
      <w:r w:rsidRPr="00D0698A">
        <w:rPr>
          <w:b/>
          <w:spacing w:val="-2"/>
        </w:rPr>
        <w:t>9. Цель организации должна соответствовать следую</w:t>
      </w:r>
      <w:r w:rsidRPr="00D0698A">
        <w:rPr>
          <w:b/>
        </w:rPr>
        <w:t xml:space="preserve">щим требованиям </w:t>
      </w:r>
      <w:r w:rsidRPr="00D0698A">
        <w:rPr>
          <w:b/>
          <w:iCs/>
        </w:rPr>
        <w:t>(укажите лишнее):</w:t>
      </w:r>
    </w:p>
    <w:p w:rsidR="00D0698A" w:rsidRPr="00D0698A" w:rsidRDefault="00D0698A" w:rsidP="00D0698A">
      <w:pPr>
        <w:shd w:val="clear" w:color="auto" w:fill="FFFFFF"/>
        <w:tabs>
          <w:tab w:val="left" w:pos="298"/>
        </w:tabs>
        <w:ind w:left="540" w:hanging="360"/>
        <w:contextualSpacing/>
      </w:pPr>
      <w:r w:rsidRPr="00D0698A">
        <w:t>а)</w:t>
      </w:r>
      <w:r w:rsidRPr="00D0698A">
        <w:tab/>
        <w:t>гибкость;</w:t>
      </w:r>
    </w:p>
    <w:p w:rsidR="00D0698A" w:rsidRPr="00D0698A" w:rsidRDefault="00D0698A" w:rsidP="00D0698A">
      <w:pPr>
        <w:shd w:val="clear" w:color="auto" w:fill="FFFFFF"/>
        <w:tabs>
          <w:tab w:val="left" w:pos="298"/>
        </w:tabs>
        <w:ind w:left="540" w:hanging="360"/>
        <w:contextualSpacing/>
      </w:pPr>
      <w:r w:rsidRPr="00D0698A">
        <w:t>б)</w:t>
      </w:r>
      <w:r w:rsidRPr="00D0698A">
        <w:tab/>
        <w:t>контролируемость;</w:t>
      </w:r>
    </w:p>
    <w:p w:rsidR="00D0698A" w:rsidRPr="00D0698A" w:rsidRDefault="00D0698A" w:rsidP="00D0698A">
      <w:pPr>
        <w:shd w:val="clear" w:color="auto" w:fill="FFFFFF"/>
        <w:tabs>
          <w:tab w:val="left" w:pos="298"/>
        </w:tabs>
        <w:ind w:left="540" w:hanging="360"/>
        <w:contextualSpacing/>
      </w:pPr>
      <w:r w:rsidRPr="00D0698A">
        <w:t>в)</w:t>
      </w:r>
      <w:r w:rsidRPr="00D0698A">
        <w:tab/>
        <w:t>нечеткость;</w:t>
      </w:r>
    </w:p>
    <w:p w:rsidR="00D0698A" w:rsidRPr="00D0698A" w:rsidRDefault="00D0698A" w:rsidP="00D0698A">
      <w:pPr>
        <w:ind w:left="540" w:hanging="360"/>
        <w:contextualSpacing/>
      </w:pPr>
      <w:r w:rsidRPr="00D0698A">
        <w:t>г)</w:t>
      </w:r>
      <w:r w:rsidRPr="00D0698A">
        <w:tab/>
        <w:t xml:space="preserve">приемлемость </w:t>
      </w:r>
    </w:p>
    <w:p w:rsidR="00D0698A" w:rsidRPr="00D0698A" w:rsidRDefault="00D0698A" w:rsidP="00D0698A">
      <w:pPr>
        <w:shd w:val="clear" w:color="auto" w:fill="FFFFFF"/>
        <w:ind w:right="102" w:firstLine="244"/>
        <w:contextualSpacing/>
        <w:jc w:val="both"/>
      </w:pPr>
      <w:r w:rsidRPr="00D0698A">
        <w:rPr>
          <w:b/>
        </w:rPr>
        <w:t xml:space="preserve">10.Прекращение взаимоотношений между конфликтующими сторонами является: </w:t>
      </w:r>
      <w:r w:rsidRPr="00D0698A">
        <w:rPr>
          <w:spacing w:val="-9"/>
        </w:rPr>
        <w:t>а)</w:t>
      </w:r>
      <w:r w:rsidRPr="00D0698A">
        <w:tab/>
        <w:t>функциональным последствием конфликта;</w:t>
      </w:r>
    </w:p>
    <w:p w:rsidR="00D0698A" w:rsidRPr="00D0698A" w:rsidRDefault="00D0698A" w:rsidP="00D0698A">
      <w:pPr>
        <w:shd w:val="clear" w:color="auto" w:fill="FFFFFF"/>
        <w:tabs>
          <w:tab w:val="left" w:pos="302"/>
          <w:tab w:val="left" w:pos="953"/>
        </w:tabs>
        <w:ind w:left="1080" w:right="102" w:hanging="553"/>
        <w:contextualSpacing/>
        <w:jc w:val="both"/>
      </w:pPr>
      <w:r w:rsidRPr="00D0698A">
        <w:rPr>
          <w:spacing w:val="-11"/>
        </w:rPr>
        <w:lastRenderedPageBreak/>
        <w:t>б)</w:t>
      </w:r>
      <w:r w:rsidRPr="00D0698A">
        <w:tab/>
      </w:r>
      <w:r w:rsidRPr="00D0698A">
        <w:rPr>
          <w:spacing w:val="-1"/>
        </w:rPr>
        <w:t>дисфункциональным последствием конфликта;</w:t>
      </w:r>
    </w:p>
    <w:p w:rsidR="00D0698A" w:rsidRPr="00D0698A" w:rsidRDefault="00D0698A" w:rsidP="00D0698A">
      <w:pPr>
        <w:shd w:val="clear" w:color="auto" w:fill="FFFFFF"/>
        <w:tabs>
          <w:tab w:val="left" w:pos="302"/>
          <w:tab w:val="left" w:pos="953"/>
        </w:tabs>
        <w:ind w:left="1080" w:right="102" w:hanging="553"/>
        <w:contextualSpacing/>
        <w:jc w:val="both"/>
      </w:pPr>
      <w:r w:rsidRPr="00D0698A">
        <w:t>в)</w:t>
      </w:r>
      <w:r w:rsidRPr="00D0698A">
        <w:tab/>
        <w:t>обязательным последствием конфликта;</w:t>
      </w:r>
    </w:p>
    <w:p w:rsidR="00D0698A" w:rsidRPr="00D0698A" w:rsidRDefault="00D0698A" w:rsidP="00D0698A">
      <w:pPr>
        <w:ind w:left="1080" w:hanging="553"/>
        <w:contextualSpacing/>
      </w:pPr>
      <w:r w:rsidRPr="00D0698A">
        <w:t>г)</w:t>
      </w:r>
      <w:r w:rsidRPr="00D0698A">
        <w:tab/>
        <w:t>все ответы верны</w:t>
      </w:r>
    </w:p>
    <w:p w:rsidR="00D0698A" w:rsidRPr="00D0698A" w:rsidRDefault="00D0698A" w:rsidP="00D0698A">
      <w:pPr>
        <w:ind w:firstLine="360"/>
        <w:contextualSpacing/>
        <w:rPr>
          <w:b/>
        </w:rPr>
      </w:pPr>
      <w:r w:rsidRPr="00D0698A">
        <w:rPr>
          <w:b/>
        </w:rPr>
        <w:t xml:space="preserve">Часть В - дополните ответ, вставьте понятия; </w:t>
      </w:r>
    </w:p>
    <w:p w:rsidR="00D0698A" w:rsidRPr="00D0698A" w:rsidRDefault="00D0698A" w:rsidP="00D0698A">
      <w:pPr>
        <w:ind w:firstLine="360"/>
        <w:contextualSpacing/>
      </w:pPr>
      <w:r w:rsidRPr="00D0698A">
        <w:t>11</w:t>
      </w:r>
      <w:r w:rsidRPr="00D0698A">
        <w:rPr>
          <w:b/>
        </w:rPr>
        <w:t>.</w:t>
      </w:r>
      <w:r w:rsidRPr="00D0698A">
        <w:t xml:space="preserve"> Авторитарный стиль управления основывается на: (перечислите 3 основных качества данного стиля управления).</w:t>
      </w:r>
    </w:p>
    <w:p w:rsidR="00D0698A" w:rsidRPr="00D0698A" w:rsidRDefault="00D0698A" w:rsidP="00D0698A">
      <w:pPr>
        <w:ind w:firstLine="360"/>
        <w:contextualSpacing/>
      </w:pPr>
      <w:r w:rsidRPr="00D0698A">
        <w:t>12.Перечислите основные задачи ДОУ для детей с нарушением речи, компенсирующего вида:_____________________________________________</w:t>
      </w:r>
    </w:p>
    <w:p w:rsidR="00D0698A" w:rsidRPr="00D0698A" w:rsidRDefault="00D0698A" w:rsidP="00D0698A">
      <w:pPr>
        <w:ind w:firstLine="360"/>
        <w:contextualSpacing/>
      </w:pPr>
      <w:r w:rsidRPr="00D0698A">
        <w:t>13.Что можно отнести к основным функциям методиста ДОУ-это</w:t>
      </w:r>
    </w:p>
    <w:p w:rsidR="00D0698A" w:rsidRPr="00D0698A" w:rsidRDefault="00D0698A" w:rsidP="00D0698A">
      <w:pPr>
        <w:ind w:firstLine="360"/>
        <w:contextualSpacing/>
      </w:pPr>
      <w:r w:rsidRPr="00D0698A">
        <w:t xml:space="preserve">14.Принцип управления – это основные представления об______________ </w:t>
      </w:r>
    </w:p>
    <w:p w:rsidR="00D0698A" w:rsidRPr="00D0698A" w:rsidRDefault="00D0698A" w:rsidP="00D0698A">
      <w:pPr>
        <w:ind w:firstLine="360"/>
        <w:contextualSpacing/>
      </w:pPr>
      <w:r w:rsidRPr="00D0698A">
        <w:t>полученные на основе закономерностей управления.</w:t>
      </w:r>
    </w:p>
    <w:p w:rsidR="00D0698A" w:rsidRPr="00D0698A" w:rsidRDefault="00D0698A" w:rsidP="00D0698A">
      <w:pPr>
        <w:ind w:firstLine="360"/>
        <w:contextualSpacing/>
      </w:pPr>
      <w:r w:rsidRPr="00D0698A">
        <w:rPr>
          <w:b/>
        </w:rPr>
        <w:t xml:space="preserve">15. Что можно отнести к ГОУ - </w:t>
      </w:r>
      <w:r w:rsidRPr="00D0698A">
        <w:rPr>
          <w:b/>
        </w:rPr>
        <w:tab/>
        <w:t>(</w:t>
      </w:r>
      <w:r w:rsidRPr="00D0698A">
        <w:t>раскройте понятие)</w:t>
      </w:r>
    </w:p>
    <w:p w:rsidR="00D0698A" w:rsidRPr="00D0698A" w:rsidRDefault="00D0698A" w:rsidP="00D0698A">
      <w:pPr>
        <w:ind w:firstLine="360"/>
        <w:contextualSpacing/>
      </w:pPr>
    </w:p>
    <w:p w:rsidR="00D0698A" w:rsidRPr="00D0698A" w:rsidRDefault="00D0698A" w:rsidP="00D0698A">
      <w:pPr>
        <w:tabs>
          <w:tab w:val="left" w:pos="851"/>
        </w:tabs>
        <w:autoSpaceDE w:val="0"/>
        <w:autoSpaceDN w:val="0"/>
        <w:adjustRightInd w:val="0"/>
        <w:ind w:firstLine="360"/>
        <w:contextualSpacing/>
        <w:jc w:val="center"/>
        <w:rPr>
          <w:b/>
          <w:bCs/>
        </w:rPr>
      </w:pPr>
      <w:r w:rsidRPr="00D0698A">
        <w:rPr>
          <w:b/>
          <w:bCs/>
        </w:rPr>
        <w:t xml:space="preserve">Ключи к ответам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749"/>
        <w:gridCol w:w="749"/>
        <w:gridCol w:w="747"/>
        <w:gridCol w:w="747"/>
        <w:gridCol w:w="749"/>
        <w:gridCol w:w="750"/>
        <w:gridCol w:w="748"/>
        <w:gridCol w:w="748"/>
        <w:gridCol w:w="749"/>
        <w:gridCol w:w="826"/>
      </w:tblGrid>
      <w:tr w:rsidR="00D0698A" w:rsidRPr="00D0698A" w:rsidTr="00D0698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both"/>
            </w:pPr>
            <w:r w:rsidRPr="00D0698A">
              <w:t xml:space="preserve">Номер </w:t>
            </w:r>
          </w:p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both"/>
            </w:pPr>
            <w:r w:rsidRPr="00D0698A">
              <w:t>задания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10</w:t>
            </w:r>
          </w:p>
        </w:tc>
      </w:tr>
      <w:tr w:rsidR="00D0698A" w:rsidRPr="00D0698A" w:rsidTr="00D0698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both"/>
            </w:pPr>
            <w:r w:rsidRPr="00D0698A">
              <w:t>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</w:tr>
      <w:tr w:rsidR="00D0698A" w:rsidRPr="00D0698A" w:rsidTr="00D0698A">
        <w:trPr>
          <w:trHeight w:val="547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both"/>
            </w:pPr>
            <w:r w:rsidRPr="00D0698A"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Б</w:t>
            </w:r>
          </w:p>
        </w:tc>
      </w:tr>
      <w:tr w:rsidR="00D0698A" w:rsidRPr="00D0698A" w:rsidTr="00D0698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both"/>
            </w:pPr>
            <w:r w:rsidRPr="00D0698A">
              <w:t>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</w:tr>
      <w:tr w:rsidR="00D0698A" w:rsidRPr="00D0698A" w:rsidTr="00D0698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both"/>
            </w:pPr>
            <w:r w:rsidRPr="00D0698A">
              <w:t>Г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  <w:r w:rsidRPr="00D0698A">
              <w:t>Г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8A" w:rsidRPr="00D0698A" w:rsidRDefault="00D0698A" w:rsidP="00D0698A">
            <w:pPr>
              <w:widowControl w:val="0"/>
              <w:autoSpaceDE w:val="0"/>
              <w:autoSpaceDN w:val="0"/>
              <w:adjustRightInd w:val="0"/>
              <w:ind w:firstLine="360"/>
              <w:contextualSpacing/>
              <w:jc w:val="center"/>
            </w:pPr>
          </w:p>
        </w:tc>
      </w:tr>
    </w:tbl>
    <w:p w:rsidR="00D0698A" w:rsidRPr="00D0698A" w:rsidRDefault="00D0698A" w:rsidP="00D0698A">
      <w:pPr>
        <w:ind w:firstLine="360"/>
        <w:contextualSpacing/>
      </w:pPr>
    </w:p>
    <w:p w:rsidR="00D0698A" w:rsidRPr="00D0698A" w:rsidRDefault="00D0698A" w:rsidP="00D0698A">
      <w:pPr>
        <w:ind w:firstLine="360"/>
        <w:contextualSpacing/>
        <w:jc w:val="center"/>
        <w:rPr>
          <w:b/>
        </w:rPr>
      </w:pPr>
      <w:r w:rsidRPr="00D0698A">
        <w:rPr>
          <w:b/>
        </w:rPr>
        <w:t>Часть В вариант________</w:t>
      </w:r>
    </w:p>
    <w:p w:rsidR="00D0698A" w:rsidRPr="00D0698A" w:rsidRDefault="00D0698A" w:rsidP="00D0698A">
      <w:pPr>
        <w:ind w:firstLine="360"/>
        <w:contextualSpacing/>
        <w:jc w:val="center"/>
        <w:rPr>
          <w:b/>
        </w:rPr>
      </w:pPr>
      <w:r w:rsidRPr="00D0698A">
        <w:rPr>
          <w:b/>
        </w:rPr>
        <w:t>Запишите краткий ответ к каждому из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D0698A" w:rsidRPr="00D0698A" w:rsidTr="00D0698A">
        <w:tc>
          <w:tcPr>
            <w:tcW w:w="1008" w:type="dxa"/>
          </w:tcPr>
          <w:p w:rsidR="00D0698A" w:rsidRPr="00D0698A" w:rsidRDefault="00D0698A" w:rsidP="00D0698A">
            <w:pPr>
              <w:ind w:firstLine="360"/>
              <w:contextualSpacing/>
              <w:jc w:val="center"/>
            </w:pPr>
            <w:r w:rsidRPr="00D0698A">
              <w:t>11</w:t>
            </w:r>
          </w:p>
        </w:tc>
        <w:tc>
          <w:tcPr>
            <w:tcW w:w="8563" w:type="dxa"/>
          </w:tcPr>
          <w:p w:rsidR="00D0698A" w:rsidRPr="00D0698A" w:rsidRDefault="00D0698A" w:rsidP="00D0698A">
            <w:pPr>
              <w:contextualSpacing/>
            </w:pPr>
            <w:r w:rsidRPr="00D0698A">
              <w:t>Официальный характер отношений с подчиненными, команды отдаются в приказном характере, дистанция с исполнителями, много наказаний.</w:t>
            </w:r>
          </w:p>
        </w:tc>
      </w:tr>
      <w:tr w:rsidR="00D0698A" w:rsidRPr="00D0698A" w:rsidTr="00D0698A">
        <w:tc>
          <w:tcPr>
            <w:tcW w:w="1008" w:type="dxa"/>
          </w:tcPr>
          <w:p w:rsidR="00D0698A" w:rsidRPr="00D0698A" w:rsidRDefault="00D0698A" w:rsidP="00D0698A">
            <w:pPr>
              <w:ind w:firstLine="360"/>
              <w:contextualSpacing/>
              <w:jc w:val="center"/>
            </w:pPr>
            <w:r w:rsidRPr="00D0698A">
              <w:t>12</w:t>
            </w:r>
          </w:p>
        </w:tc>
        <w:tc>
          <w:tcPr>
            <w:tcW w:w="8563" w:type="dxa"/>
          </w:tcPr>
          <w:p w:rsidR="00D0698A" w:rsidRPr="00D0698A" w:rsidRDefault="00D0698A" w:rsidP="00D0698A">
            <w:pPr>
              <w:contextualSpacing/>
            </w:pPr>
            <w:r w:rsidRPr="00D0698A">
              <w:t>Личностное развитие, психологическая и эмоциональная защищенность, коррекция речи и др. психических процессов и т.д.</w:t>
            </w:r>
          </w:p>
        </w:tc>
      </w:tr>
      <w:tr w:rsidR="00D0698A" w:rsidRPr="00D0698A" w:rsidTr="00D0698A">
        <w:tc>
          <w:tcPr>
            <w:tcW w:w="1008" w:type="dxa"/>
          </w:tcPr>
          <w:p w:rsidR="00D0698A" w:rsidRPr="00D0698A" w:rsidRDefault="00D0698A" w:rsidP="00D0698A">
            <w:pPr>
              <w:ind w:firstLine="360"/>
              <w:contextualSpacing/>
              <w:jc w:val="center"/>
            </w:pPr>
            <w:r w:rsidRPr="00D0698A">
              <w:t>13</w:t>
            </w:r>
          </w:p>
        </w:tc>
        <w:tc>
          <w:tcPr>
            <w:tcW w:w="8563" w:type="dxa"/>
          </w:tcPr>
          <w:p w:rsidR="00D0698A" w:rsidRPr="00D0698A" w:rsidRDefault="00D0698A" w:rsidP="00D0698A">
            <w:pPr>
              <w:contextualSpacing/>
            </w:pPr>
            <w:r w:rsidRPr="00D0698A">
              <w:t>Информационная, планирование, контроль.</w:t>
            </w:r>
          </w:p>
        </w:tc>
      </w:tr>
      <w:tr w:rsidR="00D0698A" w:rsidRPr="00D0698A" w:rsidTr="00D0698A">
        <w:tc>
          <w:tcPr>
            <w:tcW w:w="1008" w:type="dxa"/>
          </w:tcPr>
          <w:p w:rsidR="00D0698A" w:rsidRPr="00D0698A" w:rsidRDefault="00D0698A" w:rsidP="00D0698A">
            <w:pPr>
              <w:ind w:firstLine="360"/>
              <w:contextualSpacing/>
              <w:jc w:val="center"/>
            </w:pPr>
            <w:r w:rsidRPr="00D0698A">
              <w:t>14</w:t>
            </w:r>
          </w:p>
        </w:tc>
        <w:tc>
          <w:tcPr>
            <w:tcW w:w="8563" w:type="dxa"/>
          </w:tcPr>
          <w:p w:rsidR="00D0698A" w:rsidRPr="00D0698A" w:rsidRDefault="00D0698A" w:rsidP="00D0698A">
            <w:pPr>
              <w:contextualSpacing/>
            </w:pPr>
            <w:r w:rsidRPr="00D0698A">
              <w:t xml:space="preserve">Об управленческой деятельности </w:t>
            </w:r>
          </w:p>
        </w:tc>
      </w:tr>
    </w:tbl>
    <w:p w:rsidR="00D0698A" w:rsidRPr="00D0698A" w:rsidRDefault="00D0698A" w:rsidP="00D0698A">
      <w:pPr>
        <w:contextualSpacing/>
      </w:pPr>
    </w:p>
    <w:p w:rsidR="00D0698A" w:rsidRPr="00D0698A" w:rsidRDefault="00D0698A" w:rsidP="00D0698A">
      <w:pPr>
        <w:jc w:val="both"/>
        <w:rPr>
          <w:b/>
        </w:rPr>
      </w:pPr>
      <w:r w:rsidRPr="00D0698A">
        <w:rPr>
          <w:b/>
        </w:rPr>
        <w:t>2. Темы докладов, сообщений</w:t>
      </w:r>
    </w:p>
    <w:p w:rsidR="00D0698A" w:rsidRPr="00D0698A" w:rsidRDefault="00D0698A" w:rsidP="00D0698A">
      <w:pPr>
        <w:ind w:left="283"/>
        <w:jc w:val="both"/>
      </w:pPr>
      <w:r w:rsidRPr="00D0698A">
        <w:t>Понятие «государственно-общественное управление образованием». Основные условия развития.</w:t>
      </w:r>
    </w:p>
    <w:p w:rsidR="00D0698A" w:rsidRPr="00D0698A" w:rsidRDefault="00D0698A" w:rsidP="00D0698A">
      <w:pPr>
        <w:ind w:left="283"/>
        <w:jc w:val="both"/>
      </w:pPr>
      <w:r w:rsidRPr="00D0698A">
        <w:t>Нормативное правовое регулирование ГОУ</w:t>
      </w:r>
    </w:p>
    <w:p w:rsidR="00D0698A" w:rsidRPr="00D0698A" w:rsidRDefault="00D0698A" w:rsidP="00D0698A">
      <w:pPr>
        <w:ind w:left="283"/>
        <w:jc w:val="both"/>
      </w:pPr>
      <w:r w:rsidRPr="00D0698A">
        <w:t>Общее собрание (конференция) работников</w:t>
      </w:r>
    </w:p>
    <w:p w:rsidR="00D0698A" w:rsidRPr="00D0698A" w:rsidRDefault="00D0698A" w:rsidP="00D0698A">
      <w:pPr>
        <w:ind w:left="283"/>
        <w:jc w:val="both"/>
      </w:pPr>
      <w:r w:rsidRPr="00D0698A">
        <w:t>Совет ДОО</w:t>
      </w:r>
    </w:p>
    <w:p w:rsidR="00D0698A" w:rsidRPr="00D0698A" w:rsidRDefault="00D0698A" w:rsidP="00D0698A">
      <w:pPr>
        <w:ind w:left="283"/>
        <w:jc w:val="both"/>
      </w:pPr>
      <w:r w:rsidRPr="00D0698A">
        <w:t>Педагогический совет</w:t>
      </w:r>
    </w:p>
    <w:p w:rsidR="00D0698A" w:rsidRPr="00D0698A" w:rsidRDefault="00D0698A" w:rsidP="00D0698A">
      <w:pPr>
        <w:ind w:left="283"/>
        <w:jc w:val="both"/>
      </w:pPr>
      <w:r w:rsidRPr="00D0698A">
        <w:t>Совет родителей</w:t>
      </w:r>
    </w:p>
    <w:p w:rsidR="00D0698A" w:rsidRPr="00D0698A" w:rsidRDefault="00D0698A" w:rsidP="00D0698A">
      <w:pPr>
        <w:ind w:left="283"/>
        <w:jc w:val="both"/>
      </w:pPr>
      <w:r w:rsidRPr="00D0698A">
        <w:t>Наблюдательный совет</w:t>
      </w:r>
    </w:p>
    <w:p w:rsidR="00D0698A" w:rsidRPr="00D0698A" w:rsidRDefault="00D0698A" w:rsidP="00D0698A">
      <w:pPr>
        <w:ind w:left="283"/>
        <w:jc w:val="both"/>
      </w:pPr>
      <w:r w:rsidRPr="00D0698A">
        <w:t>Школа педагогического мастерства</w:t>
      </w:r>
    </w:p>
    <w:p w:rsidR="00D0698A" w:rsidRPr="00D0698A" w:rsidRDefault="00D0698A" w:rsidP="00D0698A">
      <w:pPr>
        <w:ind w:left="283"/>
        <w:jc w:val="both"/>
      </w:pPr>
      <w:r w:rsidRPr="00D0698A">
        <w:t>Педагогическая мастерская</w:t>
      </w:r>
    </w:p>
    <w:p w:rsidR="00D0698A" w:rsidRPr="00D0698A" w:rsidRDefault="00D0698A" w:rsidP="00D0698A">
      <w:pPr>
        <w:ind w:left="283"/>
        <w:jc w:val="both"/>
      </w:pPr>
      <w:r w:rsidRPr="00D0698A">
        <w:t>Временный научно-исследовательский коллектив</w:t>
      </w:r>
    </w:p>
    <w:p w:rsidR="00D0698A" w:rsidRPr="00D0698A" w:rsidRDefault="00D0698A" w:rsidP="00D0698A">
      <w:pPr>
        <w:ind w:left="283"/>
        <w:jc w:val="both"/>
      </w:pPr>
      <w:r w:rsidRPr="00D0698A">
        <w:t>Внутренний экспертный совет</w:t>
      </w:r>
    </w:p>
    <w:p w:rsidR="00D0698A" w:rsidRPr="00D0698A" w:rsidRDefault="00D0698A" w:rsidP="00D0698A">
      <w:pPr>
        <w:ind w:left="283"/>
        <w:jc w:val="both"/>
      </w:pPr>
      <w:r w:rsidRPr="00D0698A">
        <w:t>Клуб молодой семьи</w:t>
      </w:r>
    </w:p>
    <w:p w:rsidR="00D0698A" w:rsidRPr="00D0698A" w:rsidRDefault="00D0698A" w:rsidP="00D0698A">
      <w:pPr>
        <w:ind w:left="283"/>
        <w:jc w:val="both"/>
      </w:pPr>
      <w:r w:rsidRPr="00D0698A">
        <w:t>Совет социальных партнеров</w:t>
      </w:r>
    </w:p>
    <w:p w:rsidR="00D0698A" w:rsidRPr="00D0698A" w:rsidRDefault="00D0698A" w:rsidP="00D0698A">
      <w:pPr>
        <w:jc w:val="both"/>
        <w:rPr>
          <w:b/>
        </w:rPr>
      </w:pPr>
      <w:r w:rsidRPr="00D0698A">
        <w:rPr>
          <w:b/>
        </w:rPr>
        <w:t xml:space="preserve">3.Дискуссионные темы для круглого стола </w:t>
      </w:r>
    </w:p>
    <w:p w:rsidR="00D0698A" w:rsidRPr="00D0698A" w:rsidRDefault="00D0698A" w:rsidP="00D0698A">
      <w:pPr>
        <w:ind w:left="390"/>
        <w:jc w:val="both"/>
      </w:pPr>
      <w:r w:rsidRPr="00D0698A">
        <w:t xml:space="preserve">Обсуждение видеозаписей по внедрению ФГОС ДО </w:t>
      </w:r>
    </w:p>
    <w:p w:rsidR="00D0698A" w:rsidRPr="00D0698A" w:rsidRDefault="00D0698A" w:rsidP="00D0698A">
      <w:pPr>
        <w:ind w:left="390"/>
        <w:jc w:val="both"/>
      </w:pPr>
      <w:r w:rsidRPr="00D0698A">
        <w:t>Круглый стол «Методы взаимодействия детского сада с социальными партнерами»</w:t>
      </w:r>
    </w:p>
    <w:p w:rsidR="00D0698A" w:rsidRPr="00D0698A" w:rsidRDefault="00D0698A" w:rsidP="00D0698A">
      <w:pPr>
        <w:ind w:left="390"/>
        <w:jc w:val="both"/>
      </w:pPr>
      <w:r w:rsidRPr="00D0698A">
        <w:t xml:space="preserve">Круглый стол «Мозговая атака» </w:t>
      </w:r>
    </w:p>
    <w:p w:rsidR="00D0698A" w:rsidRPr="00D0698A" w:rsidRDefault="00D0698A" w:rsidP="00D0698A">
      <w:pPr>
        <w:ind w:left="390"/>
        <w:jc w:val="both"/>
      </w:pPr>
      <w:r w:rsidRPr="00D0698A">
        <w:t>Ролевая игра «Социальные запросы заказчиков образовательных услуг»</w:t>
      </w:r>
    </w:p>
    <w:p w:rsidR="00D0698A" w:rsidRPr="00D0698A" w:rsidRDefault="00D0698A" w:rsidP="00D0698A">
      <w:pPr>
        <w:ind w:left="390"/>
        <w:jc w:val="both"/>
        <w:rPr>
          <w:b/>
        </w:rPr>
      </w:pPr>
      <w:r w:rsidRPr="00D0698A">
        <w:lastRenderedPageBreak/>
        <w:t>Круглый стол  «Разработка плана мероприятий по взаимодействию с социальными партнерами»</w:t>
      </w:r>
    </w:p>
    <w:p w:rsidR="00D0698A" w:rsidRPr="00D0698A" w:rsidRDefault="00D0698A" w:rsidP="00D0698A">
      <w:pPr>
        <w:numPr>
          <w:ilvl w:val="0"/>
          <w:numId w:val="40"/>
        </w:numPr>
        <w:spacing w:after="200" w:line="276" w:lineRule="auto"/>
        <w:jc w:val="both"/>
      </w:pPr>
      <w:r w:rsidRPr="00D0698A">
        <w:rPr>
          <w:b/>
        </w:rPr>
        <w:t>Индивидуальное творческое задание</w:t>
      </w:r>
      <w:r w:rsidRPr="00D0698A">
        <w:t xml:space="preserve"> </w:t>
      </w:r>
    </w:p>
    <w:p w:rsidR="00D0698A" w:rsidRPr="00D0698A" w:rsidRDefault="00D0698A" w:rsidP="00D0698A">
      <w:pPr>
        <w:ind w:left="390"/>
        <w:jc w:val="both"/>
      </w:pPr>
      <w:r w:rsidRPr="00D0698A">
        <w:t>Систематизация и анализ актуального педагогического инновационного опыта работников ДОО.</w:t>
      </w:r>
    </w:p>
    <w:p w:rsidR="00D0698A" w:rsidRPr="00D0698A" w:rsidRDefault="00D0698A" w:rsidP="00D0698A">
      <w:pPr>
        <w:ind w:left="390"/>
        <w:jc w:val="both"/>
      </w:pPr>
      <w:r w:rsidRPr="00D0698A">
        <w:t xml:space="preserve">Разработать примерный регламент Управляющего совета ДОО. </w:t>
      </w:r>
    </w:p>
    <w:p w:rsidR="00D0698A" w:rsidRPr="00D0698A" w:rsidRDefault="00D0698A" w:rsidP="00D0698A">
      <w:pPr>
        <w:numPr>
          <w:ilvl w:val="0"/>
          <w:numId w:val="40"/>
        </w:numPr>
        <w:spacing w:after="200" w:line="276" w:lineRule="auto"/>
        <w:jc w:val="both"/>
        <w:rPr>
          <w:b/>
        </w:rPr>
      </w:pPr>
      <w:r w:rsidRPr="00D0698A">
        <w:rPr>
          <w:b/>
        </w:rPr>
        <w:t>Проекты</w:t>
      </w:r>
    </w:p>
    <w:p w:rsidR="00D0698A" w:rsidRPr="00D0698A" w:rsidRDefault="00D0698A" w:rsidP="00D0698A">
      <w:pPr>
        <w:ind w:left="390"/>
        <w:jc w:val="both"/>
      </w:pPr>
      <w:r w:rsidRPr="00D0698A">
        <w:t>Создание и сопровождение официального сайта ДОО</w:t>
      </w:r>
    </w:p>
    <w:p w:rsidR="00D0698A" w:rsidRPr="00D0698A" w:rsidRDefault="00D0698A" w:rsidP="00D0698A">
      <w:pPr>
        <w:numPr>
          <w:ilvl w:val="0"/>
          <w:numId w:val="40"/>
        </w:numPr>
        <w:spacing w:after="200" w:line="276" w:lineRule="auto"/>
        <w:jc w:val="both"/>
        <w:rPr>
          <w:b/>
        </w:rPr>
      </w:pPr>
      <w:r w:rsidRPr="00D0698A">
        <w:rPr>
          <w:b/>
        </w:rPr>
        <w:t>Составление опорного конспекта</w:t>
      </w:r>
    </w:p>
    <w:p w:rsidR="00D0698A" w:rsidRPr="00D0698A" w:rsidRDefault="00D0698A" w:rsidP="00D0698A">
      <w:pPr>
        <w:numPr>
          <w:ilvl w:val="0"/>
          <w:numId w:val="42"/>
        </w:numPr>
        <w:spacing w:after="200" w:line="276" w:lineRule="auto"/>
        <w:ind w:left="748" w:hanging="357"/>
        <w:contextualSpacing/>
        <w:jc w:val="both"/>
      </w:pPr>
      <w:r w:rsidRPr="00D0698A">
        <w:t>Атемаскина Ю.В., Шванн И.В. Привлечение благотворительных средств в ДОУ: Учебно-методическое пособие. М., 2011.(Всего 10 экз.)</w:t>
      </w:r>
    </w:p>
    <w:p w:rsidR="00D0698A" w:rsidRPr="00D0698A" w:rsidRDefault="00D0698A" w:rsidP="00D0698A">
      <w:pPr>
        <w:numPr>
          <w:ilvl w:val="0"/>
          <w:numId w:val="42"/>
        </w:numPr>
        <w:spacing w:after="200" w:line="276" w:lineRule="auto"/>
        <w:ind w:left="748" w:hanging="357"/>
        <w:contextualSpacing/>
        <w:jc w:val="both"/>
      </w:pPr>
      <w:r w:rsidRPr="00D0698A">
        <w:t>Болотина Т.В., Новикова Т.Г., Прутченков А.С., Шимутина Е.Н., Косарецкий С.Г., Миков П.В. Совершенствование институциональных механизмов управления образованием. Развитие форм государственно-общественного управления. Формы публичной отчетности: Учебно-методический комплект материалов для подготовки тьюторов. – М., 2007. – 96с. (Всего 10 экз.)</w:t>
      </w:r>
    </w:p>
    <w:p w:rsidR="00D0698A" w:rsidRPr="00D0698A" w:rsidRDefault="00D0698A" w:rsidP="00D0698A">
      <w:pPr>
        <w:numPr>
          <w:ilvl w:val="0"/>
          <w:numId w:val="42"/>
        </w:numPr>
        <w:spacing w:after="200" w:line="276" w:lineRule="auto"/>
        <w:ind w:left="748" w:hanging="357"/>
        <w:contextualSpacing/>
        <w:jc w:val="both"/>
      </w:pPr>
      <w:r w:rsidRPr="00D0698A">
        <w:t>Гусаров В. Государственно-общественное образование. – Самара, 2006. (Всего 10 экз.)</w:t>
      </w:r>
    </w:p>
    <w:p w:rsidR="00D0698A" w:rsidRPr="00D0698A" w:rsidRDefault="00D0698A" w:rsidP="00D0698A">
      <w:pPr>
        <w:numPr>
          <w:ilvl w:val="0"/>
          <w:numId w:val="42"/>
        </w:numPr>
        <w:spacing w:after="200" w:line="276" w:lineRule="auto"/>
        <w:ind w:left="748" w:hanging="357"/>
        <w:contextualSpacing/>
        <w:jc w:val="both"/>
      </w:pPr>
      <w:r w:rsidRPr="00D0698A">
        <w:t>Жукова Л.П. Государственно-общественное управление в дошкольных образовательных организациях. – М.: Национальный книжный центр, 2014. – 112с.</w:t>
      </w:r>
    </w:p>
    <w:p w:rsidR="00D0698A" w:rsidRPr="00D0698A" w:rsidRDefault="00D0698A" w:rsidP="00D0698A">
      <w:pPr>
        <w:numPr>
          <w:ilvl w:val="0"/>
          <w:numId w:val="42"/>
        </w:numPr>
        <w:spacing w:after="200" w:line="276" w:lineRule="auto"/>
        <w:ind w:left="748" w:hanging="357"/>
        <w:contextualSpacing/>
        <w:jc w:val="both"/>
      </w:pPr>
      <w:r w:rsidRPr="00D0698A">
        <w:t>Седельников А.А. Проблемы и задачи развития государственно-общественного управления образованием // Нижегородское образование. - №2. – 2012. (Всего 10 экз.)</w:t>
      </w:r>
    </w:p>
    <w:p w:rsidR="00D0698A" w:rsidRPr="00D0698A" w:rsidRDefault="00D0698A" w:rsidP="00D0698A">
      <w:pPr>
        <w:rPr>
          <w:b/>
        </w:rPr>
      </w:pPr>
      <w:r w:rsidRPr="00D0698A">
        <w:rPr>
          <w:b/>
        </w:rPr>
        <w:t>7.Презентации</w:t>
      </w:r>
    </w:p>
    <w:p w:rsidR="00D0698A" w:rsidRPr="00D0698A" w:rsidRDefault="00D0698A" w:rsidP="00D0698A">
      <w:pPr>
        <w:ind w:left="390"/>
        <w:contextualSpacing/>
      </w:pPr>
      <w:r w:rsidRPr="00D0698A">
        <w:t>Вариативные структуры ГОУ ДОО</w:t>
      </w:r>
    </w:p>
    <w:p w:rsidR="00D0698A" w:rsidRPr="00D0698A" w:rsidRDefault="00D0698A" w:rsidP="00D0698A">
      <w:pPr>
        <w:ind w:left="390"/>
        <w:contextualSpacing/>
      </w:pPr>
      <w:r w:rsidRPr="00D0698A">
        <w:t xml:space="preserve">Управляющий совет </w:t>
      </w:r>
    </w:p>
    <w:p w:rsidR="00D0698A" w:rsidRPr="00D0698A" w:rsidRDefault="00D0698A" w:rsidP="00D0698A">
      <w:pPr>
        <w:ind w:left="390"/>
        <w:contextualSpacing/>
      </w:pPr>
      <w:r w:rsidRPr="00D0698A">
        <w:t>Попечительский совет</w:t>
      </w:r>
    </w:p>
    <w:p w:rsidR="00D0698A" w:rsidRPr="00D0698A" w:rsidRDefault="00D0698A" w:rsidP="00D0698A">
      <w:pPr>
        <w:ind w:left="390"/>
        <w:contextualSpacing/>
      </w:pPr>
      <w:r w:rsidRPr="00D0698A">
        <w:t xml:space="preserve"> Методический совет </w:t>
      </w:r>
    </w:p>
    <w:p w:rsidR="00D0698A" w:rsidRPr="00D0698A" w:rsidRDefault="00D0698A" w:rsidP="00D0698A">
      <w:pPr>
        <w:ind w:left="390"/>
        <w:contextualSpacing/>
      </w:pPr>
      <w:r w:rsidRPr="00D0698A">
        <w:t xml:space="preserve">Творческая группа </w:t>
      </w:r>
    </w:p>
    <w:p w:rsidR="00D0698A" w:rsidRPr="00D0698A" w:rsidRDefault="00D0698A" w:rsidP="00D0698A">
      <w:pPr>
        <w:ind w:left="390"/>
        <w:contextualSpacing/>
      </w:pPr>
      <w:r w:rsidRPr="00D0698A">
        <w:t>Структура официального сайта</w:t>
      </w:r>
    </w:p>
    <w:p w:rsidR="00D0698A" w:rsidRPr="00D0698A" w:rsidRDefault="00D0698A" w:rsidP="00D0698A">
      <w:pPr>
        <w:ind w:left="390"/>
        <w:contextualSpacing/>
      </w:pP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b/>
          <w:color w:val="000000"/>
          <w:lang w:eastAsia="zh-CN"/>
        </w:rPr>
        <w:t>Оценочные средства промежуточной аттестации</w:t>
      </w:r>
    </w:p>
    <w:p w:rsidR="00D0698A" w:rsidRPr="00D0698A" w:rsidRDefault="00D0698A" w:rsidP="00D0698A">
      <w:pPr>
        <w:jc w:val="both"/>
        <w:rPr>
          <w:b/>
          <w:color w:val="000000"/>
          <w:lang w:eastAsia="zh-CN"/>
        </w:rPr>
      </w:pPr>
      <w:r w:rsidRPr="00D0698A">
        <w:rPr>
          <w:b/>
          <w:bCs/>
          <w:color w:val="000000"/>
          <w:lang w:eastAsia="zh-CN"/>
        </w:rPr>
        <w:t xml:space="preserve">Перечень теоретических вопросов </w:t>
      </w:r>
      <w:r w:rsidRPr="00D0698A">
        <w:rPr>
          <w:b/>
          <w:color w:val="000000"/>
          <w:lang w:eastAsia="zh-CN"/>
        </w:rPr>
        <w:t>(для оценки знаний):</w:t>
      </w:r>
    </w:p>
    <w:p w:rsidR="00D0698A" w:rsidRPr="00D0698A" w:rsidRDefault="00D0698A" w:rsidP="00D0698A">
      <w:pPr>
        <w:contextualSpacing/>
        <w:jc w:val="both"/>
      </w:pPr>
      <w:r w:rsidRPr="00D0698A">
        <w:t xml:space="preserve">1. Нормативное правовое регулирование развития ГОУ образованием. </w:t>
      </w:r>
    </w:p>
    <w:p w:rsidR="00D0698A" w:rsidRPr="00D0698A" w:rsidRDefault="00D0698A" w:rsidP="00D0698A">
      <w:pPr>
        <w:contextualSpacing/>
        <w:jc w:val="both"/>
      </w:pPr>
      <w:r w:rsidRPr="00D0698A">
        <w:t>2.</w:t>
      </w:r>
      <w:r w:rsidRPr="00D0698A">
        <w:tab/>
        <w:t>Основные условия развития ГОУ.</w:t>
      </w:r>
    </w:p>
    <w:p w:rsidR="00D0698A" w:rsidRPr="00D0698A" w:rsidRDefault="00D0698A" w:rsidP="00D0698A">
      <w:pPr>
        <w:contextualSpacing/>
        <w:jc w:val="both"/>
      </w:pPr>
      <w:r w:rsidRPr="00D0698A">
        <w:t>3.</w:t>
      </w:r>
      <w:r w:rsidRPr="00D0698A">
        <w:tab/>
        <w:t>Вариативные структуры ГОУ ДОО.</w:t>
      </w:r>
    </w:p>
    <w:p w:rsidR="00D0698A" w:rsidRPr="00D0698A" w:rsidRDefault="00D0698A" w:rsidP="00D0698A">
      <w:pPr>
        <w:contextualSpacing/>
        <w:jc w:val="both"/>
      </w:pPr>
      <w:r w:rsidRPr="00D0698A">
        <w:t>4.</w:t>
      </w:r>
      <w:r w:rsidRPr="00D0698A">
        <w:tab/>
        <w:t>Организационные аспекты создания или развития коллегиальных органов управления ДОО: общее собрание работников, УС, совет ДОО, педагогический совет, совет родителей, попечительский совет, наблюдательный совет.</w:t>
      </w:r>
    </w:p>
    <w:p w:rsidR="00D0698A" w:rsidRPr="00D0698A" w:rsidRDefault="00D0698A" w:rsidP="00D0698A">
      <w:pPr>
        <w:contextualSpacing/>
        <w:jc w:val="both"/>
      </w:pPr>
      <w:r w:rsidRPr="00D0698A">
        <w:t>5.</w:t>
      </w:r>
      <w:r w:rsidRPr="00D0698A">
        <w:tab/>
        <w:t xml:space="preserve">Варианты развития системы ГОУ  ДОО через создание профессиональных и общественных объединений: методический совет, школа педагогического мастерства, педагогическая мастерская, творческая группа, временный научно-исследовательский коллектив, внутренний экспертный совет, клуб молодой семьи, совет социальных партнеров, совет выпускников. </w:t>
      </w:r>
    </w:p>
    <w:p w:rsidR="00D0698A" w:rsidRPr="00D0698A" w:rsidRDefault="00D0698A" w:rsidP="00D0698A">
      <w:pPr>
        <w:contextualSpacing/>
        <w:jc w:val="both"/>
      </w:pPr>
      <w:r w:rsidRPr="00D0698A">
        <w:t>6.       Организация сетевого взаимодействия в ДОО.</w:t>
      </w:r>
    </w:p>
    <w:p w:rsidR="00D0698A" w:rsidRPr="00D0698A" w:rsidRDefault="00D0698A" w:rsidP="00D0698A">
      <w:pPr>
        <w:contextualSpacing/>
        <w:jc w:val="both"/>
      </w:pPr>
      <w:r w:rsidRPr="00D0698A">
        <w:t>7.</w:t>
      </w:r>
      <w:r w:rsidRPr="00D0698A">
        <w:tab/>
        <w:t>Структура официального сайта ДОО, который обеспечивает широкое участие общественности в управлении ДОО. Принципы его сопровождения.</w:t>
      </w:r>
    </w:p>
    <w:p w:rsidR="00D0698A" w:rsidRPr="00D0698A" w:rsidRDefault="00D0698A" w:rsidP="00D0698A">
      <w:pPr>
        <w:contextualSpacing/>
        <w:jc w:val="both"/>
      </w:pPr>
      <w:r w:rsidRPr="00D0698A">
        <w:lastRenderedPageBreak/>
        <w:t>8.</w:t>
      </w:r>
      <w:r w:rsidRPr="00D0698A">
        <w:tab/>
        <w:t>Наблюдение и документирование в работе воспитателя детского сада, его роль и методы в соответствии с требованиями стандарта.</w:t>
      </w:r>
    </w:p>
    <w:p w:rsidR="00D0698A" w:rsidRPr="00D0698A" w:rsidRDefault="00D0698A" w:rsidP="00D0698A">
      <w:pPr>
        <w:contextualSpacing/>
        <w:jc w:val="both"/>
      </w:pPr>
      <w:r w:rsidRPr="00D0698A">
        <w:t>9.</w:t>
      </w:r>
      <w:r w:rsidRPr="00D0698A">
        <w:tab/>
        <w:t>Положения о коллегиальных органах управления.</w:t>
      </w:r>
    </w:p>
    <w:p w:rsidR="00D0698A" w:rsidRPr="00D0698A" w:rsidRDefault="00D0698A" w:rsidP="00D0698A">
      <w:pPr>
        <w:contextualSpacing/>
        <w:jc w:val="both"/>
      </w:pPr>
      <w:r w:rsidRPr="00D0698A">
        <w:t>10.</w:t>
      </w:r>
      <w:r w:rsidRPr="00D0698A">
        <w:tab/>
        <w:t>Локальные акты, сопровождающие деятельность органов управления детским садом.</w:t>
      </w:r>
    </w:p>
    <w:p w:rsidR="00D0698A" w:rsidRPr="00D0698A" w:rsidRDefault="00D0698A" w:rsidP="00D0698A">
      <w:pPr>
        <w:jc w:val="both"/>
        <w:rPr>
          <w:b/>
          <w:color w:val="000000"/>
          <w:lang w:eastAsia="zh-CN"/>
        </w:rPr>
      </w:pPr>
      <w:r w:rsidRPr="00D0698A">
        <w:rPr>
          <w:b/>
          <w:bCs/>
          <w:color w:val="000000"/>
          <w:lang w:eastAsia="zh-CN"/>
        </w:rPr>
        <w:t xml:space="preserve">Перечень типовых задач </w:t>
      </w:r>
      <w:r w:rsidRPr="00D0698A">
        <w:rPr>
          <w:b/>
          <w:color w:val="000000"/>
          <w:lang w:eastAsia="zh-CN"/>
        </w:rPr>
        <w:t>(для оценки умений):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color w:val="000000"/>
          <w:lang w:eastAsia="zh-CN"/>
        </w:rPr>
        <w:t>Составьте вариант договора о совместной работе ДОО и социальным партнером.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color w:val="000000"/>
          <w:lang w:eastAsia="zh-CN"/>
        </w:rPr>
        <w:t>Составьте примерное положение о Попечительском совете ДОО.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color w:val="000000"/>
          <w:lang w:eastAsia="zh-CN"/>
        </w:rPr>
        <w:t>Составьте примерное положение о совете родителей ДОО.</w:t>
      </w:r>
    </w:p>
    <w:p w:rsidR="00D0698A" w:rsidRPr="00D0698A" w:rsidRDefault="00D0698A" w:rsidP="00D0698A">
      <w:pPr>
        <w:jc w:val="both"/>
        <w:rPr>
          <w:b/>
          <w:color w:val="000000"/>
          <w:lang w:eastAsia="zh-CN"/>
        </w:rPr>
      </w:pPr>
      <w:r w:rsidRPr="00D0698A">
        <w:rPr>
          <w:b/>
          <w:bCs/>
          <w:color w:val="000000"/>
          <w:lang w:eastAsia="zh-CN"/>
        </w:rPr>
        <w:t xml:space="preserve">Перечень типовых практических заданий </w:t>
      </w:r>
      <w:r w:rsidRPr="00D0698A">
        <w:rPr>
          <w:b/>
          <w:color w:val="000000"/>
          <w:lang w:eastAsia="zh-CN"/>
        </w:rPr>
        <w:t>(для оценки навыков и (или) опыта деятельности):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color w:val="000000"/>
          <w:lang w:eastAsia="zh-CN"/>
        </w:rPr>
        <w:t>Составьте план мероприятий, организованных для ДОО и ее воспитанников советом социальных партнеров.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color w:val="000000"/>
          <w:lang w:eastAsia="zh-CN"/>
        </w:rPr>
        <w:t>Составьте план работы клуба молодой семьи и педагогического совета ДОО.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  <w:r w:rsidRPr="00D0698A">
        <w:rPr>
          <w:color w:val="000000"/>
          <w:lang w:eastAsia="zh-CN"/>
        </w:rPr>
        <w:t>Составьте план работы методического совета.</w:t>
      </w:r>
    </w:p>
    <w:p w:rsidR="00D0698A" w:rsidRPr="00D0698A" w:rsidRDefault="00D0698A" w:rsidP="00D0698A">
      <w:pPr>
        <w:jc w:val="both"/>
        <w:rPr>
          <w:color w:val="000000"/>
          <w:lang w:eastAsia="zh-CN"/>
        </w:rPr>
      </w:pPr>
    </w:p>
    <w:p w:rsidR="00D0698A" w:rsidRPr="00D0698A" w:rsidRDefault="00D0698A" w:rsidP="00D0698A">
      <w:pPr>
        <w:keepNext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jc w:val="both"/>
        <w:rPr>
          <w:b/>
          <w:bCs/>
        </w:rPr>
      </w:pPr>
      <w:r w:rsidRPr="00D0698A">
        <w:rPr>
          <w:b/>
          <w:bCs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</w:p>
    <w:p w:rsidR="00D0698A" w:rsidRPr="00D0698A" w:rsidRDefault="00D0698A" w:rsidP="00D0698A">
      <w:pPr>
        <w:contextualSpacing/>
        <w:rPr>
          <w:b/>
          <w:bCs/>
          <w:iCs/>
        </w:rPr>
      </w:pPr>
      <w:r w:rsidRPr="00D0698A">
        <w:rPr>
          <w:b/>
          <w:color w:val="000000"/>
        </w:rPr>
        <w:t>4.1. Описание процедур проведения текущего контроля успеваемости студентов</w:t>
      </w:r>
    </w:p>
    <w:p w:rsidR="00D0698A" w:rsidRPr="00D0698A" w:rsidRDefault="00D0698A" w:rsidP="00D0698A">
      <w:pPr>
        <w:tabs>
          <w:tab w:val="num" w:pos="435"/>
        </w:tabs>
        <w:autoSpaceDE w:val="0"/>
        <w:autoSpaceDN w:val="0"/>
        <w:adjustRightInd w:val="0"/>
        <w:jc w:val="both"/>
        <w:rPr>
          <w:color w:val="000000"/>
        </w:rPr>
      </w:pPr>
      <w:r w:rsidRPr="00D0698A">
        <w:rPr>
          <w:color w:val="000000"/>
        </w:rPr>
        <w:t>В таблице представлено описание процедур проведения контрольно-оценочных мероприятий текущего контроля успеваемости студентов, в соответствии с рабочей программой дисциплины, и процедур оценивания результатов обучения с помощью спланированных оценочных средств.</w:t>
      </w:r>
    </w:p>
    <w:p w:rsidR="00D0698A" w:rsidRPr="00D0698A" w:rsidRDefault="00D0698A" w:rsidP="00D0698A">
      <w:pPr>
        <w:tabs>
          <w:tab w:val="num" w:pos="435"/>
        </w:tabs>
        <w:autoSpaceDE w:val="0"/>
        <w:autoSpaceDN w:val="0"/>
        <w:adjustRightInd w:val="0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63"/>
        <w:gridCol w:w="15"/>
      </w:tblGrid>
      <w:tr w:rsidR="00D0698A" w:rsidRPr="003F64C8" w:rsidTr="003F64C8">
        <w:trPr>
          <w:gridAfter w:val="1"/>
          <w:wAfter w:w="15" w:type="dxa"/>
        </w:trPr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3F64C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  <w:p w:rsidR="00D0698A" w:rsidRPr="003F64C8" w:rsidRDefault="00D0698A" w:rsidP="003F64C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оценочного</w:t>
            </w:r>
          </w:p>
          <w:p w:rsidR="00D0698A" w:rsidRPr="003F64C8" w:rsidRDefault="00D0698A" w:rsidP="003F64C8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3899" w:type="pct"/>
            <w:shd w:val="clear" w:color="auto" w:fill="auto"/>
            <w:vAlign w:val="center"/>
          </w:tcPr>
          <w:p w:rsidR="00D0698A" w:rsidRPr="003F64C8" w:rsidRDefault="00D0698A" w:rsidP="003F64C8">
            <w:pPr>
              <w:tabs>
                <w:tab w:val="num" w:pos="43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Описания процедуры проведения контрольно-оценочного мероприятия и процедуры оценивания результатов обучения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3F64C8">
            <w:pPr>
              <w:tabs>
                <w:tab w:val="left" w:pos="194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Индивидуальное творческое задание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tabs>
                <w:tab w:val="num" w:pos="43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 xml:space="preserve">Индивидуальные творческие задания выдаются на практических занятиях, предшествующих изучению предлагаемой темы. Индивидуальные задания должны быть выполнены в установленный преподавателем срок и в соответствии с требованиями к оформлению (текстовой и графической частей). Выполненные задания в назначенный срок сдаются на проверку 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Дискуссия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 xml:space="preserve">Дискуссии проводятся во время практических занятий. Преподаватель на практическом занятии, предшествующем занятию проведения круглого стола, доводит до обучающихся тему круглого стола, </w:t>
            </w:r>
            <w:r w:rsidRPr="003F64C8">
              <w:rPr>
                <w:sz w:val="22"/>
                <w:szCs w:val="22"/>
                <w:lang w:eastAsia="en-US"/>
              </w:rPr>
              <w:t>задания и вопросы для проведения круглого стола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Доклад, сообщение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Защита докладов предусмотренные рабочей программой дисциплины, проводится во время практических занятий. Преподаватель на практическом занятии, предшествующем занятию проведения контроля, доводит до обучающихся: тему докладов и требования, предъявляемые к их выполнению и защите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Презентация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Защита презентаций проходит во время практических занятий. Преподаватель на практическом занятии, предшествующем занятию проведения контроля, доводит до обучающихся тему презентации.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Составление опорного конспекта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Выполняется студентом самостоятельно.</w:t>
            </w:r>
            <w:r w:rsidRPr="003F64C8">
              <w:rPr>
                <w:sz w:val="22"/>
                <w:szCs w:val="22"/>
                <w:lang w:eastAsia="en-US"/>
              </w:rPr>
              <w:t xml:space="preserve"> </w:t>
            </w:r>
            <w:r w:rsidRPr="003F64C8">
              <w:rPr>
                <w:color w:val="000000"/>
                <w:sz w:val="22"/>
                <w:szCs w:val="22"/>
                <w:lang w:eastAsia="en-US"/>
              </w:rPr>
              <w:t>Преподаватель на практическом занятии, предшествующем занятию проведения контроля, доводит до обучающихся тему или название книг, статей, с которыми должен работать студент.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 xml:space="preserve">Тестирование проводится по результатам освоения разделов дисциплины во время практических занятий. Во время проведения тестирования пользоваться учебниками, справочниками, конспектами лекций, тетрадями для практических занятий не разрешено. Преподаватель на практическом </w:t>
            </w:r>
            <w:r w:rsidRPr="003F64C8">
              <w:rPr>
                <w:color w:val="000000"/>
                <w:sz w:val="22"/>
                <w:szCs w:val="22"/>
                <w:lang w:eastAsia="en-US"/>
              </w:rPr>
              <w:lastRenderedPageBreak/>
              <w:t>занятии, предшествующем занятию проведения теста, доводит до обучающихся: темы, количество заданий в тесте время выполнения.</w:t>
            </w:r>
          </w:p>
        </w:tc>
      </w:tr>
      <w:tr w:rsidR="00D0698A" w:rsidRPr="003F64C8" w:rsidTr="003F64C8">
        <w:tc>
          <w:tcPr>
            <w:tcW w:w="1093" w:type="pct"/>
            <w:shd w:val="clear" w:color="auto" w:fill="auto"/>
            <w:vAlign w:val="center"/>
          </w:tcPr>
          <w:p w:rsidR="00D0698A" w:rsidRPr="003F64C8" w:rsidRDefault="00D0698A" w:rsidP="00D0698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lastRenderedPageBreak/>
              <w:t>Разработка творческого проекта</w:t>
            </w:r>
          </w:p>
        </w:tc>
        <w:tc>
          <w:tcPr>
            <w:tcW w:w="3907" w:type="pct"/>
            <w:gridSpan w:val="2"/>
            <w:shd w:val="clear" w:color="auto" w:fill="auto"/>
          </w:tcPr>
          <w:p w:rsidR="00D0698A" w:rsidRPr="003F64C8" w:rsidRDefault="00D0698A" w:rsidP="003F64C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3F64C8">
              <w:rPr>
                <w:color w:val="000000"/>
                <w:sz w:val="22"/>
                <w:szCs w:val="22"/>
                <w:lang w:eastAsia="en-US"/>
              </w:rPr>
              <w:t>Преподаватель не менее, чем за неделю до срока разработки творческого проекта, доводит до сведения обучающихся предлагаемые темы проектов. На практическом занятии студенты распределяются по группам (4-6 человек) для выполнения задания.  Преподаватель на занятии знакомит студентов с критериями оценивания. Разработанные и оформленные в соответствии с требованиями проекты в назначенный срок сдаются на проверку преподавателю</w:t>
            </w:r>
          </w:p>
        </w:tc>
      </w:tr>
    </w:tbl>
    <w:p w:rsidR="00D0698A" w:rsidRPr="00D0698A" w:rsidRDefault="00D0698A" w:rsidP="00D0698A">
      <w:pPr>
        <w:jc w:val="center"/>
        <w:rPr>
          <w:b/>
          <w:color w:val="000000"/>
        </w:rPr>
      </w:pPr>
    </w:p>
    <w:p w:rsidR="00D0698A" w:rsidRPr="00D0698A" w:rsidRDefault="00D0698A" w:rsidP="00D0698A">
      <w:pPr>
        <w:ind w:left="360"/>
        <w:jc w:val="center"/>
        <w:rPr>
          <w:b/>
        </w:rPr>
      </w:pPr>
      <w:r w:rsidRPr="00D0698A">
        <w:rPr>
          <w:b/>
        </w:rPr>
        <w:t>Методика оценки деятельности студента</w:t>
      </w:r>
    </w:p>
    <w:p w:rsidR="00D0698A" w:rsidRPr="00D0698A" w:rsidRDefault="00D0698A" w:rsidP="00D0698A">
      <w:pPr>
        <w:ind w:left="360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031"/>
        <w:gridCol w:w="5365"/>
        <w:gridCol w:w="1255"/>
        <w:gridCol w:w="1257"/>
      </w:tblGrid>
      <w:tr w:rsidR="00D0698A" w:rsidRPr="00D0698A" w:rsidTr="00D0698A">
        <w:trPr>
          <w:cantSplit/>
          <w:trHeight w:val="645"/>
        </w:trPr>
        <w:tc>
          <w:tcPr>
            <w:tcW w:w="692" w:type="dxa"/>
            <w:vMerge w:val="restart"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  <w:r w:rsidRPr="00D0698A">
              <w:t>Модуль</w:t>
            </w:r>
          </w:p>
        </w:tc>
        <w:tc>
          <w:tcPr>
            <w:tcW w:w="1031" w:type="dxa"/>
            <w:vMerge w:val="restart"/>
          </w:tcPr>
          <w:p w:rsidR="00D0698A" w:rsidRPr="00D0698A" w:rsidRDefault="00D0698A" w:rsidP="00D0698A">
            <w:pPr>
              <w:jc w:val="center"/>
            </w:pPr>
            <w:r w:rsidRPr="00D0698A">
              <w:t>Номер раздела</w:t>
            </w:r>
          </w:p>
        </w:tc>
        <w:tc>
          <w:tcPr>
            <w:tcW w:w="5365" w:type="dxa"/>
            <w:vMerge w:val="restart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Процедура оценивания</w:t>
            </w:r>
          </w:p>
        </w:tc>
        <w:tc>
          <w:tcPr>
            <w:tcW w:w="2512" w:type="dxa"/>
            <w:gridSpan w:val="2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Оценка</w:t>
            </w:r>
          </w:p>
        </w:tc>
      </w:tr>
      <w:tr w:rsidR="00D0698A" w:rsidRPr="00D0698A" w:rsidTr="00D0698A">
        <w:trPr>
          <w:cantSplit/>
          <w:trHeight w:val="645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vMerge/>
            <w:shd w:val="clear" w:color="auto" w:fill="auto"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Мин.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Макс.</w:t>
            </w:r>
          </w:p>
        </w:tc>
      </w:tr>
      <w:tr w:rsidR="00D0698A" w:rsidRPr="00D0698A" w:rsidTr="00D0698A">
        <w:trPr>
          <w:cantSplit/>
          <w:trHeight w:val="256"/>
        </w:trPr>
        <w:tc>
          <w:tcPr>
            <w:tcW w:w="692" w:type="dxa"/>
            <w:vMerge w:val="restart"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  <w:r w:rsidRPr="00D0698A">
              <w:t>1</w:t>
            </w:r>
          </w:p>
        </w:tc>
        <w:tc>
          <w:tcPr>
            <w:tcW w:w="1031" w:type="dxa"/>
            <w:vMerge w:val="restart"/>
          </w:tcPr>
          <w:p w:rsidR="00D0698A" w:rsidRPr="00D0698A" w:rsidRDefault="00D0698A" w:rsidP="00D0698A">
            <w:pPr>
              <w:jc w:val="center"/>
            </w:pPr>
            <w:r w:rsidRPr="00D0698A">
              <w:t>1</w:t>
            </w:r>
          </w:p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>Выступление с презентацией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306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 xml:space="preserve">Доклады, устное сообщение 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186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>Составление опорного конспекта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8</w:t>
            </w:r>
          </w:p>
        </w:tc>
      </w:tr>
      <w:tr w:rsidR="00D0698A" w:rsidRPr="00D0698A" w:rsidTr="00D0698A">
        <w:trPr>
          <w:cantSplit/>
          <w:trHeight w:val="216"/>
        </w:trPr>
        <w:tc>
          <w:tcPr>
            <w:tcW w:w="692" w:type="dxa"/>
            <w:vMerge w:val="restart"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  <w:r w:rsidRPr="00D0698A">
              <w:t>2</w:t>
            </w:r>
          </w:p>
        </w:tc>
        <w:tc>
          <w:tcPr>
            <w:tcW w:w="1031" w:type="dxa"/>
            <w:vMerge w:val="restart"/>
          </w:tcPr>
          <w:p w:rsidR="00D0698A" w:rsidRPr="00D0698A" w:rsidRDefault="00D0698A" w:rsidP="00D0698A">
            <w:pPr>
              <w:jc w:val="center"/>
            </w:pPr>
            <w:r w:rsidRPr="00D0698A">
              <w:t>2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>Выступление с презентацией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205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 xml:space="preserve">Доклады, устное сообщение 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125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</w:tcPr>
          <w:p w:rsidR="00D0698A" w:rsidRPr="00D0698A" w:rsidRDefault="00D0698A" w:rsidP="00D0698A">
            <w:r w:rsidRPr="00D0698A">
              <w:t>Дискуссионная тема для круглого стола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4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8</w:t>
            </w:r>
          </w:p>
        </w:tc>
      </w:tr>
      <w:tr w:rsidR="00D0698A" w:rsidRPr="00D0698A" w:rsidTr="00D0698A">
        <w:trPr>
          <w:cantSplit/>
          <w:trHeight w:val="278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</w:tcPr>
          <w:p w:rsidR="00D0698A" w:rsidRPr="00D0698A" w:rsidRDefault="00D0698A" w:rsidP="00D0698A">
            <w:r w:rsidRPr="00D0698A">
              <w:t>Индивидуальное творческое задание.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8</w:t>
            </w:r>
          </w:p>
        </w:tc>
      </w:tr>
      <w:tr w:rsidR="00D0698A" w:rsidRPr="00D0698A" w:rsidTr="00D0698A">
        <w:trPr>
          <w:cantSplit/>
          <w:trHeight w:val="128"/>
        </w:trPr>
        <w:tc>
          <w:tcPr>
            <w:tcW w:w="692" w:type="dxa"/>
            <w:vMerge w:val="restart"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  <w:r w:rsidRPr="00D0698A">
              <w:t>3</w:t>
            </w:r>
          </w:p>
        </w:tc>
        <w:tc>
          <w:tcPr>
            <w:tcW w:w="1031" w:type="dxa"/>
            <w:vMerge w:val="restart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>Выступление с презентацией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176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 xml:space="preserve">Доклады, устное сообщение 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300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</w:tcPr>
          <w:p w:rsidR="00D0698A" w:rsidRPr="00D0698A" w:rsidRDefault="00D0698A" w:rsidP="00D0698A">
            <w:r w:rsidRPr="00D0698A">
              <w:t>Дискуссионная тема для круглого стола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8</w:t>
            </w:r>
          </w:p>
        </w:tc>
      </w:tr>
      <w:tr w:rsidR="00D0698A" w:rsidRPr="00D0698A" w:rsidTr="00D0698A">
        <w:trPr>
          <w:cantSplit/>
          <w:trHeight w:val="220"/>
        </w:trPr>
        <w:tc>
          <w:tcPr>
            <w:tcW w:w="692" w:type="dxa"/>
            <w:vMerge w:val="restart"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  <w:r w:rsidRPr="00D0698A">
              <w:t>4</w:t>
            </w:r>
          </w:p>
        </w:tc>
        <w:tc>
          <w:tcPr>
            <w:tcW w:w="1031" w:type="dxa"/>
            <w:vMerge w:val="restart"/>
          </w:tcPr>
          <w:p w:rsidR="00D0698A" w:rsidRPr="00D0698A" w:rsidRDefault="00D0698A" w:rsidP="00D0698A">
            <w:pPr>
              <w:jc w:val="center"/>
            </w:pPr>
            <w:r w:rsidRPr="00D0698A">
              <w:t>4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>Выступление с презентацией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cantSplit/>
          <w:trHeight w:val="124"/>
        </w:trPr>
        <w:tc>
          <w:tcPr>
            <w:tcW w:w="692" w:type="dxa"/>
            <w:vMerge/>
            <w:shd w:val="clear" w:color="auto" w:fill="auto"/>
            <w:textDirection w:val="btLr"/>
          </w:tcPr>
          <w:p w:rsidR="00D0698A" w:rsidRPr="00D0698A" w:rsidRDefault="00D0698A" w:rsidP="00D0698A">
            <w:pPr>
              <w:ind w:left="113" w:right="113"/>
              <w:jc w:val="center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98A" w:rsidRPr="00D0698A" w:rsidRDefault="00D0698A" w:rsidP="00D0698A">
            <w:r w:rsidRPr="00D0698A">
              <w:t xml:space="preserve">Доклады, устное сообщение 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</w:tr>
      <w:tr w:rsidR="00D0698A" w:rsidRPr="00D0698A" w:rsidTr="00D0698A">
        <w:trPr>
          <w:trHeight w:val="270"/>
        </w:trPr>
        <w:tc>
          <w:tcPr>
            <w:tcW w:w="692" w:type="dxa"/>
            <w:vMerge/>
            <w:shd w:val="clear" w:color="auto" w:fill="auto"/>
          </w:tcPr>
          <w:p w:rsidR="00D0698A" w:rsidRPr="00D0698A" w:rsidRDefault="00D0698A" w:rsidP="00D0698A">
            <w:pPr>
              <w:jc w:val="both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  <w:rPr>
                <w:lang w:val="en-US"/>
              </w:rPr>
            </w:pPr>
          </w:p>
        </w:tc>
        <w:tc>
          <w:tcPr>
            <w:tcW w:w="5365" w:type="dxa"/>
            <w:shd w:val="clear" w:color="auto" w:fill="auto"/>
          </w:tcPr>
          <w:p w:rsidR="00D0698A" w:rsidRPr="00D0698A" w:rsidRDefault="00D0698A" w:rsidP="00D0698A">
            <w:r w:rsidRPr="00D0698A">
              <w:t>Создание образовательного проекта и его защита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5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</w:pPr>
            <w:r w:rsidRPr="00D0698A">
              <w:t>13</w:t>
            </w:r>
          </w:p>
        </w:tc>
      </w:tr>
      <w:tr w:rsidR="00D0698A" w:rsidRPr="00D0698A" w:rsidTr="00D0698A">
        <w:trPr>
          <w:trHeight w:val="47"/>
        </w:trPr>
        <w:tc>
          <w:tcPr>
            <w:tcW w:w="692" w:type="dxa"/>
            <w:vMerge/>
            <w:shd w:val="clear" w:color="auto" w:fill="auto"/>
          </w:tcPr>
          <w:p w:rsidR="00D0698A" w:rsidRPr="00D0698A" w:rsidRDefault="00D0698A" w:rsidP="00D0698A">
            <w:pPr>
              <w:jc w:val="both"/>
            </w:pPr>
          </w:p>
        </w:tc>
        <w:tc>
          <w:tcPr>
            <w:tcW w:w="1031" w:type="dxa"/>
            <w:vMerge/>
          </w:tcPr>
          <w:p w:rsidR="00D0698A" w:rsidRPr="00D0698A" w:rsidRDefault="00D0698A" w:rsidP="00D0698A">
            <w:pPr>
              <w:jc w:val="center"/>
            </w:pPr>
          </w:p>
        </w:tc>
        <w:tc>
          <w:tcPr>
            <w:tcW w:w="5365" w:type="dxa"/>
            <w:shd w:val="clear" w:color="auto" w:fill="auto"/>
          </w:tcPr>
          <w:p w:rsidR="00D0698A" w:rsidRPr="00D0698A" w:rsidRDefault="00D0698A" w:rsidP="00D0698A">
            <w:pPr>
              <w:jc w:val="both"/>
            </w:pPr>
            <w:r w:rsidRPr="00D0698A">
              <w:t>Тестирование</w:t>
            </w: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  <w:rPr>
                <w:b/>
              </w:rPr>
            </w:pPr>
            <w:r w:rsidRPr="00D0698A">
              <w:rPr>
                <w:b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  <w:rPr>
                <w:b/>
              </w:rPr>
            </w:pPr>
            <w:r w:rsidRPr="00D0698A">
              <w:rPr>
                <w:b/>
              </w:rPr>
              <w:t>15</w:t>
            </w:r>
          </w:p>
        </w:tc>
      </w:tr>
      <w:tr w:rsidR="00D0698A" w:rsidRPr="00D0698A" w:rsidTr="00D0698A">
        <w:trPr>
          <w:trHeight w:val="363"/>
        </w:trPr>
        <w:tc>
          <w:tcPr>
            <w:tcW w:w="692" w:type="dxa"/>
            <w:shd w:val="clear" w:color="auto" w:fill="auto"/>
          </w:tcPr>
          <w:p w:rsidR="00D0698A" w:rsidRPr="00D0698A" w:rsidRDefault="00D0698A" w:rsidP="00D0698A">
            <w:pPr>
              <w:jc w:val="both"/>
            </w:pPr>
          </w:p>
        </w:tc>
        <w:tc>
          <w:tcPr>
            <w:tcW w:w="1031" w:type="dxa"/>
          </w:tcPr>
          <w:p w:rsidR="00D0698A" w:rsidRPr="00D0698A" w:rsidRDefault="00D0698A" w:rsidP="00D0698A">
            <w:pPr>
              <w:jc w:val="both"/>
            </w:pPr>
          </w:p>
        </w:tc>
        <w:tc>
          <w:tcPr>
            <w:tcW w:w="5365" w:type="dxa"/>
            <w:shd w:val="clear" w:color="auto" w:fill="auto"/>
          </w:tcPr>
          <w:p w:rsidR="00D0698A" w:rsidRPr="00D0698A" w:rsidRDefault="00D0698A" w:rsidP="00D0698A">
            <w:pPr>
              <w:jc w:val="both"/>
            </w:pPr>
          </w:p>
        </w:tc>
        <w:tc>
          <w:tcPr>
            <w:tcW w:w="1255" w:type="dxa"/>
            <w:shd w:val="clear" w:color="auto" w:fill="auto"/>
          </w:tcPr>
          <w:p w:rsidR="00D0698A" w:rsidRPr="00D0698A" w:rsidRDefault="00D0698A" w:rsidP="00D0698A">
            <w:pPr>
              <w:jc w:val="center"/>
              <w:rPr>
                <w:b/>
              </w:rPr>
            </w:pPr>
            <w:r w:rsidRPr="00D0698A">
              <w:rPr>
                <w:b/>
              </w:rPr>
              <w:t>55</w:t>
            </w:r>
          </w:p>
        </w:tc>
        <w:tc>
          <w:tcPr>
            <w:tcW w:w="1257" w:type="dxa"/>
            <w:shd w:val="clear" w:color="auto" w:fill="auto"/>
          </w:tcPr>
          <w:p w:rsidR="00D0698A" w:rsidRPr="00D0698A" w:rsidRDefault="00D0698A" w:rsidP="00D0698A">
            <w:pPr>
              <w:jc w:val="center"/>
              <w:rPr>
                <w:b/>
              </w:rPr>
            </w:pPr>
            <w:r w:rsidRPr="00D0698A">
              <w:rPr>
                <w:b/>
              </w:rPr>
              <w:t>100</w:t>
            </w:r>
          </w:p>
        </w:tc>
      </w:tr>
    </w:tbl>
    <w:p w:rsidR="00D0698A" w:rsidRPr="00D0698A" w:rsidRDefault="00D0698A" w:rsidP="00D0698A">
      <w:pPr>
        <w:jc w:val="center"/>
        <w:rPr>
          <w:b/>
          <w:color w:val="000000"/>
        </w:rPr>
      </w:pPr>
    </w:p>
    <w:p w:rsidR="00D0698A" w:rsidRPr="00D0698A" w:rsidRDefault="00D0698A" w:rsidP="00D0698A">
      <w:pPr>
        <w:jc w:val="center"/>
        <w:rPr>
          <w:b/>
          <w:bCs/>
          <w:iCs/>
        </w:rPr>
      </w:pPr>
      <w:r w:rsidRPr="00D0698A">
        <w:rPr>
          <w:b/>
          <w:color w:val="000000"/>
        </w:rPr>
        <w:t>Описание процедур проведения п</w:t>
      </w:r>
      <w:r w:rsidRPr="00D0698A">
        <w:rPr>
          <w:b/>
          <w:bCs/>
          <w:iCs/>
        </w:rPr>
        <w:t>ромежуточной аттестации</w:t>
      </w:r>
    </w:p>
    <w:p w:rsidR="00D0698A" w:rsidRPr="00D0698A" w:rsidRDefault="00D0698A" w:rsidP="00D0698A">
      <w:pPr>
        <w:jc w:val="center"/>
        <w:rPr>
          <w:b/>
        </w:rPr>
      </w:pPr>
      <w:r w:rsidRPr="00D0698A">
        <w:rPr>
          <w:b/>
          <w:bCs/>
          <w:iCs/>
        </w:rPr>
        <w:t>Зачет</w:t>
      </w:r>
    </w:p>
    <w:p w:rsidR="00D0698A" w:rsidRPr="00D0698A" w:rsidRDefault="00D0698A" w:rsidP="00D0698A">
      <w:pPr>
        <w:ind w:firstLine="709"/>
        <w:jc w:val="both"/>
      </w:pPr>
      <w:r w:rsidRPr="00D0698A">
        <w:rPr>
          <w:bCs/>
          <w:iCs/>
        </w:rPr>
        <w:t>При определении уровня достижений обучающих на зачете учитывается:</w:t>
      </w:r>
    </w:p>
    <w:p w:rsidR="00D0698A" w:rsidRPr="00D0698A" w:rsidRDefault="00D0698A" w:rsidP="00D0698A">
      <w:pPr>
        <w:numPr>
          <w:ilvl w:val="0"/>
          <w:numId w:val="41"/>
        </w:numPr>
        <w:tabs>
          <w:tab w:val="num" w:pos="0"/>
          <w:tab w:val="left" w:pos="284"/>
        </w:tabs>
        <w:spacing w:after="200" w:line="276" w:lineRule="auto"/>
        <w:ind w:left="0" w:firstLine="0"/>
        <w:jc w:val="both"/>
      </w:pPr>
      <w:r w:rsidRPr="00D0698A">
        <w:rPr>
          <w:bCs/>
          <w:iCs/>
        </w:rPr>
        <w:t>знание программного материла дисциплины;</w:t>
      </w:r>
    </w:p>
    <w:p w:rsidR="00D0698A" w:rsidRPr="00D0698A" w:rsidRDefault="00D0698A" w:rsidP="00D0698A">
      <w:pPr>
        <w:numPr>
          <w:ilvl w:val="0"/>
          <w:numId w:val="41"/>
        </w:numPr>
        <w:tabs>
          <w:tab w:val="num" w:pos="0"/>
          <w:tab w:val="left" w:pos="284"/>
        </w:tabs>
        <w:spacing w:after="200" w:line="276" w:lineRule="auto"/>
        <w:ind w:left="0" w:firstLine="0"/>
        <w:jc w:val="both"/>
      </w:pPr>
      <w:r w:rsidRPr="00D0698A">
        <w:rPr>
          <w:bCs/>
          <w:iCs/>
        </w:rPr>
        <w:t>знания, необходимые для решения типовых заданий, умение выполнять предусмотренные программой типовые задания;</w:t>
      </w:r>
    </w:p>
    <w:p w:rsidR="00D0698A" w:rsidRPr="00D0698A" w:rsidRDefault="00D0698A" w:rsidP="00D0698A">
      <w:pPr>
        <w:numPr>
          <w:ilvl w:val="0"/>
          <w:numId w:val="41"/>
        </w:numPr>
        <w:tabs>
          <w:tab w:val="num" w:pos="0"/>
          <w:tab w:val="left" w:pos="284"/>
        </w:tabs>
        <w:spacing w:after="200" w:line="276" w:lineRule="auto"/>
        <w:ind w:left="0" w:firstLine="0"/>
        <w:jc w:val="both"/>
      </w:pPr>
      <w:r w:rsidRPr="00D0698A">
        <w:rPr>
          <w:bCs/>
          <w:iCs/>
        </w:rPr>
        <w:t>владение методологией дисциплины, умение применять теоретические знания в нестандартных ситуациях при решении творческих заданий, обосновывать свои действия.</w:t>
      </w:r>
    </w:p>
    <w:p w:rsidR="00D0698A" w:rsidRPr="00D0698A" w:rsidRDefault="00D0698A" w:rsidP="00D0698A">
      <w:pPr>
        <w:ind w:firstLine="709"/>
        <w:jc w:val="both"/>
        <w:rPr>
          <w:color w:val="000000"/>
        </w:rPr>
      </w:pPr>
      <w:r w:rsidRPr="00D0698A">
        <w:rPr>
          <w:color w:val="000000"/>
        </w:rPr>
        <w:t>Проведение промежуточной аттестации в форме зачета позволяет сформировать индивидуальный балл студента по дисциплине по результатам текущего контроля, реализуемого в форме балльно-рейтинговой системы оценивания, т.к. оценочные средства, используемые при текущем контроле, позволяют оценить знания, умения и владения навыками/опытом деятельности обучающихся при освоении дисциплины. Преподаватель высчитывает индивидуальный балл как сумму баллов текущего и итогового контроля.</w:t>
      </w:r>
    </w:p>
    <w:p w:rsidR="00D0698A" w:rsidRPr="00D0698A" w:rsidRDefault="00D0698A" w:rsidP="00D0698A">
      <w:pPr>
        <w:tabs>
          <w:tab w:val="left" w:pos="1134"/>
        </w:tabs>
        <w:ind w:firstLine="1418"/>
        <w:jc w:val="both"/>
        <w:rPr>
          <w:color w:val="000000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16"/>
        <w:gridCol w:w="1260"/>
        <w:gridCol w:w="2293"/>
      </w:tblGrid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lastRenderedPageBreak/>
              <w:t>А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10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94-100</w:t>
            </w:r>
          </w:p>
        </w:tc>
        <w:tc>
          <w:tcPr>
            <w:tcW w:w="2293" w:type="dxa"/>
            <w:vMerge w:val="restart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зачтено</w:t>
            </w:r>
          </w:p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А-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9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90-94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В+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8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85-89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В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7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80-84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В-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6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75-79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С+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5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70-74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С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4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65-69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>С-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3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60-64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D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2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55-59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F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1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50-54</w:t>
            </w:r>
          </w:p>
        </w:tc>
        <w:tc>
          <w:tcPr>
            <w:tcW w:w="2293" w:type="dxa"/>
            <w:vMerge w:val="restart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  <w:r w:rsidRPr="00D0698A">
              <w:rPr>
                <w:bCs/>
                <w:lang w:eastAsia="zh-CN"/>
              </w:rPr>
              <w:t xml:space="preserve">не зачтено </w:t>
            </w:r>
          </w:p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  <w:tr w:rsidR="00D0698A" w:rsidRPr="00D0698A" w:rsidTr="00D0698A">
        <w:tc>
          <w:tcPr>
            <w:tcW w:w="1368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F</w:t>
            </w:r>
          </w:p>
        </w:tc>
        <w:tc>
          <w:tcPr>
            <w:tcW w:w="1316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0</w:t>
            </w:r>
          </w:p>
        </w:tc>
        <w:tc>
          <w:tcPr>
            <w:tcW w:w="1260" w:type="dxa"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val="en-US" w:eastAsia="zh-CN"/>
              </w:rPr>
            </w:pPr>
            <w:r w:rsidRPr="00D0698A">
              <w:rPr>
                <w:bCs/>
                <w:lang w:val="en-US" w:eastAsia="zh-CN"/>
              </w:rPr>
              <w:t>0-49</w:t>
            </w:r>
          </w:p>
        </w:tc>
        <w:tc>
          <w:tcPr>
            <w:tcW w:w="2293" w:type="dxa"/>
            <w:vMerge/>
          </w:tcPr>
          <w:p w:rsidR="00D0698A" w:rsidRPr="00D0698A" w:rsidRDefault="00D0698A" w:rsidP="00D0698A">
            <w:pPr>
              <w:tabs>
                <w:tab w:val="num" w:pos="360"/>
              </w:tabs>
              <w:ind w:left="284"/>
              <w:jc w:val="center"/>
              <w:rPr>
                <w:bCs/>
                <w:lang w:eastAsia="zh-CN"/>
              </w:rPr>
            </w:pPr>
          </w:p>
        </w:tc>
      </w:tr>
    </w:tbl>
    <w:p w:rsidR="00D0698A" w:rsidRPr="00D0698A" w:rsidRDefault="00D0698A" w:rsidP="00D0698A">
      <w:pPr>
        <w:ind w:firstLine="567"/>
        <w:jc w:val="both"/>
        <w:rPr>
          <w:color w:val="000000"/>
        </w:rPr>
      </w:pPr>
    </w:p>
    <w:p w:rsidR="00D0698A" w:rsidRPr="00D0698A" w:rsidRDefault="00D0698A" w:rsidP="00D0698A">
      <w:pPr>
        <w:ind w:firstLine="567"/>
        <w:jc w:val="both"/>
        <w:rPr>
          <w:color w:val="000000"/>
        </w:rPr>
      </w:pPr>
      <w:r w:rsidRPr="00D0698A">
        <w:rPr>
          <w:color w:val="000000"/>
        </w:rPr>
        <w:t>Если оценка уровня сформированности компетенций обучающегося не соответствует критериям получения зачета на основе балльно-рейтиговой системы оценивания,  то обучающийся сдает зачет, который проводится в форме собеседования по перечню теоретических вопросов, выполнения итогового теста. Перечень теоретических вопросов и типовых тестовых контрольных заданий обучающиеся получают в начале семестра.</w:t>
      </w:r>
    </w:p>
    <w:p w:rsidR="00301B73" w:rsidRDefault="00301B73" w:rsidP="00D0698A"/>
    <w:p w:rsidR="00604C41" w:rsidRPr="00C64B0C" w:rsidRDefault="00604C41" w:rsidP="00D0698A">
      <w:pPr>
        <w:rPr>
          <w:b/>
        </w:rPr>
      </w:pPr>
      <w:r w:rsidRPr="00C64B0C">
        <w:rPr>
          <w:b/>
        </w:rPr>
        <w:t>Учебно-методическое и информационное обеспечение дисциплины</w:t>
      </w:r>
    </w:p>
    <w:p w:rsidR="00604C41" w:rsidRPr="0074738F" w:rsidRDefault="00604C41" w:rsidP="00C64B0C">
      <w:pPr>
        <w:pStyle w:val="2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</w:rPr>
      </w:pPr>
      <w:r w:rsidRPr="0074738F">
        <w:rPr>
          <w:rFonts w:ascii="Times New Roman" w:hAnsi="Times New Roman"/>
          <w:b/>
          <w:bCs/>
        </w:rPr>
        <w:t>Основная литература:</w:t>
      </w:r>
    </w:p>
    <w:p w:rsidR="00604C41" w:rsidRPr="007848D5" w:rsidRDefault="00604C41" w:rsidP="00C64B0C">
      <w:pPr>
        <w:ind w:left="567" w:hanging="567"/>
        <w:contextualSpacing/>
        <w:jc w:val="both"/>
      </w:pPr>
      <w:r w:rsidRPr="00C64B0C">
        <w:t>1.   Атемаскина Ю.В., Шванн И.В. Привлечение благотворительных средств в ДОУ: Учебно-методическое пособие. М., 2011.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ind w:left="567" w:hanging="567"/>
        <w:contextualSpacing/>
        <w:jc w:val="both"/>
      </w:pPr>
      <w:r w:rsidRPr="00C64B0C">
        <w:t>2.    Болотина Т.В., Новикова Т.Г., Прутченков А.С., Шимутина Е.Н., Косарецкий С.Г., Миков П.В. Совершенствование институциональных механизмов управления образованием. Развитие форм государственно-общественного управления. Формы публичной отчетности: Учебно-методический комплект материалов для подготовки тьюторов. – М., 2007. – 96с.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ind w:left="567" w:hanging="567"/>
        <w:contextualSpacing/>
        <w:jc w:val="both"/>
      </w:pPr>
      <w:r w:rsidRPr="00C64B0C">
        <w:t>3.      Гусаров В. Государственно-общественное образование. – Самара, 2006.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ind w:left="567" w:hanging="567"/>
        <w:contextualSpacing/>
        <w:jc w:val="both"/>
      </w:pPr>
      <w:r w:rsidRPr="00C64B0C">
        <w:t>4. Жукова Л.П. Государственно-общественное управление в дошкольных образовательных организациях. – М.: Национальный книжный центр, 2014. – 112с.</w:t>
      </w:r>
    </w:p>
    <w:p w:rsidR="00604C41" w:rsidRPr="00C64B0C" w:rsidRDefault="00604C41" w:rsidP="00C64B0C">
      <w:pPr>
        <w:ind w:left="567" w:hanging="567"/>
        <w:contextualSpacing/>
        <w:jc w:val="both"/>
      </w:pPr>
      <w:r w:rsidRPr="00C64B0C">
        <w:t>5.  Седельников А.А. Проблемы и задачи развития государственно-общественного управления образованием // Нижегородское образование. - №2. – 2012.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2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jc w:val="center"/>
        <w:rPr>
          <w:rFonts w:ascii="Times New Roman" w:hAnsi="Times New Roman"/>
          <w:b/>
          <w:bCs/>
        </w:rPr>
      </w:pPr>
      <w:r w:rsidRPr="0074738F">
        <w:rPr>
          <w:rFonts w:ascii="Times New Roman" w:hAnsi="Times New Roman"/>
          <w:b/>
          <w:bCs/>
        </w:rPr>
        <w:t>Дополнительная литература: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Актуальные проблемы дошкольного образования: Сб. науч.тр. Магнитогорск, 2003.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 xml:space="preserve">Белая К.Ю., Третьяков П.И. Дошкольное образовательное учреждение: управление по результатам. М., 2007. 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Гогоберидзе А.Г. Предшкольное образование: некоторые итоги размышлений (Концепция образования детей старшего дошкольного возраста) // Управление ДОУ. 2006. №1. С.10-19.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Жукова Л.П. Государственно-общественное управление в инновационном развитии дошкольного образования, Современное содержание дошкольного образования: вариативность – инициатива –устойчивое развитие. Материалы межрегиональной научно-практической конференции. Часть 2. – Н.Новгород, 2010.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Дик Н.Ф. Государственно-общественное управление общеобразовательным учреждением: Книга руководителя. – Ростов н/Д., 2006.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Доронова Т.Н. Дошкольное учреждение и семья – единое пространство для детского развития. М., 2001.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lastRenderedPageBreak/>
        <w:t xml:space="preserve">Дошкольная педагогика: учебник для бакалавров / Н.А. Виноградова, Н.В. Микляева; под общ. ред. Н.В. Микляевой. – М.: Издательство Юрайт, 2012. – 510с. – Серия: Бакалавр. Углубленный курс. 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Зверева О.Л. Семейная педагогика и дошкольное воспитание: Учеб. пособие для студентов сред. пед. учеб. заведений. М.., 1993.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Кульневич С.В. Педагогика личности. Ростов н/Д, 2001.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Махмутов М.И. Проблемное обучение. Основные вопросы теории.-М.:Педагогика, 1995.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Методические рекомендации по развертыванию и организации деятельности управляющих советов / Под ред. А.М. Моисеева. – М., 2005.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Михайленко Н.Я. Дошкольное образование: ориентиры и требования к обновлению содержания.// Дошкольное воспитание. 1992. №5,6.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Default"/>
        <w:numPr>
          <w:ilvl w:val="0"/>
          <w:numId w:val="26"/>
        </w:numPr>
        <w:ind w:left="709" w:hanging="709"/>
        <w:contextualSpacing/>
        <w:jc w:val="both"/>
        <w:rPr>
          <w:color w:val="auto"/>
        </w:rPr>
      </w:pPr>
      <w:r w:rsidRPr="00C64B0C">
        <w:t xml:space="preserve">Об образовании в Российской Федерации [Текст]: новый федеральный закон: принят Гос. Думой РФ 21 дек. 2012 г. – М.: Проспект, 2013. – 160 с. 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Default"/>
        <w:numPr>
          <w:ilvl w:val="0"/>
          <w:numId w:val="26"/>
        </w:numPr>
        <w:ind w:left="709" w:hanging="709"/>
        <w:contextualSpacing/>
        <w:jc w:val="both"/>
        <w:rPr>
          <w:color w:val="auto"/>
        </w:rPr>
      </w:pPr>
      <w:r w:rsidRPr="00C64B0C">
        <w:t xml:space="preserve">Оконь В. Основы проблемного обучения. - М.: Просвещение, 1986.   </w:t>
      </w:r>
      <w:r w:rsidRPr="007848D5">
        <w:t>(</w:t>
      </w:r>
      <w:r>
        <w:t>Всего 10 экз.</w:t>
      </w:r>
      <w:r w:rsidRPr="007848D5">
        <w:t>)</w:t>
      </w:r>
      <w:r w:rsidRPr="00C64B0C">
        <w:t xml:space="preserve">                      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Парамонова Л.А., Протасова Е.Ю. Дошкольное и начальное образование за рубежом. История и современность. – М.: ИЦ «Академия», 2001.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 xml:space="preserve">Пастюк О.В. Дошкольная педагогика в схемах и таблицах / О.В. Пастюк. – Ростов н/Д: Феникс, 2009. – 196с. 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Полякова М.Н. Создание моделей предметно-развивающей среды в ДОУ: методические рекомендации. – М.: Центр педагогического образования, 2008.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numPr>
          <w:ilvl w:val="0"/>
          <w:numId w:val="26"/>
        </w:numPr>
        <w:ind w:left="709" w:hanging="709"/>
        <w:contextualSpacing/>
        <w:jc w:val="both"/>
      </w:pPr>
      <w:r w:rsidRPr="00C64B0C">
        <w:t>Сазонова Н.П.Дошкольная педагогика. Курс лекций: учеб. пособие. «ДЕТСТВО-ПРЕСС», 2010.-272с.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Седельников А.А. Интегральная модель систем государственно-общественного управления образованием: Автореф. дисс. … канд. пед. наук. – М., 2011.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 xml:space="preserve">Скоролупова О.А. Введение ФГОС дошкольного образования: разработка Образовательной программы ДОУ. – М.: Издательство «Скрипторий 2003», 2014. – 172с. 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Сластенин В.А. Педагогика: Учеб.пособие. М., 1998.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Современные образовательные программы для дошкольных учреждений: Учебно-метод. пособие / Под ред. Т.И. Ерофеевой. М., 1999.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 xml:space="preserve">Федина, Н.В. Единая рамочная Концепция качества дошкольного образования / Н.В. Федина // </w:t>
      </w:r>
      <w:hyperlink r:id="rId8" w:history="1">
        <w:r w:rsidRPr="00C64B0C">
          <w:rPr>
            <w:rStyle w:val="ab"/>
          </w:rPr>
          <w:t>http://ipk74.ru/virtualcab/norm/doshkolnoe-obrazovanie/edinaya-ramochnaya-koncepciya-kachestva-doshkolnogo-obrazovaniya</w:t>
        </w:r>
      </w:hyperlink>
      <w:r w:rsidRPr="00C64B0C">
        <w:t>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Фельдштейн Д.И. Феномен Детства и его место в развитии современного общества. Воспитание школьников. 2005. № 5</w:t>
      </w:r>
      <w:r w:rsidRPr="007848D5">
        <w:t>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Фуряева Т.В. Сравнительная педагогика детства: Учебн. Пособие. – Красноярск: РИО ГОУ ВПО КПГУ им. В.П.Астафьева, 2004.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pStyle w:val="a5"/>
        <w:numPr>
          <w:ilvl w:val="0"/>
          <w:numId w:val="26"/>
        </w:numPr>
        <w:ind w:left="709" w:hanging="709"/>
        <w:jc w:val="both"/>
      </w:pPr>
      <w:r w:rsidRPr="00C64B0C">
        <w:t>Шимутина Е.Н. Подготовка членов управляющих советов к деятельности в органах государственно-общественного управления в системе общего образования: Автореф. дисс….канд.пед.наук.- М.,2012.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tabs>
          <w:tab w:val="left" w:pos="426"/>
        </w:tabs>
        <w:ind w:left="426"/>
        <w:contextualSpacing/>
        <w:jc w:val="center"/>
        <w:outlineLvl w:val="1"/>
        <w:rPr>
          <w:b/>
        </w:rPr>
      </w:pPr>
      <w:r w:rsidRPr="00C64B0C">
        <w:rPr>
          <w:b/>
        </w:rPr>
        <w:t>7.3. Собственные учебные пособия</w:t>
      </w:r>
    </w:p>
    <w:p w:rsidR="00604C41" w:rsidRPr="00C64B0C" w:rsidRDefault="00604C41" w:rsidP="00C64B0C">
      <w:pPr>
        <w:pStyle w:val="a5"/>
        <w:numPr>
          <w:ilvl w:val="1"/>
          <w:numId w:val="36"/>
        </w:numPr>
        <w:tabs>
          <w:tab w:val="clear" w:pos="1980"/>
          <w:tab w:val="num" w:pos="0"/>
        </w:tabs>
        <w:ind w:left="284" w:firstLine="0"/>
        <w:rPr>
          <w:b/>
        </w:rPr>
      </w:pPr>
      <w:r w:rsidRPr="00C64B0C">
        <w:t>Нормативно-правовые и организационные основы управления дошкольным образованием: учеб.-метод.пособие / О.Д. Очирова, Н.А. Моторина; Забайкал. гос. ун-т. – Чита: ЗабГУ, 2014. – 133с.</w:t>
      </w:r>
      <w:r w:rsidRPr="007848D5">
        <w:t xml:space="preserve"> (</w:t>
      </w:r>
      <w:r>
        <w:t>Всего 10 экз.</w:t>
      </w:r>
      <w:r w:rsidRPr="007848D5">
        <w:t>)</w:t>
      </w:r>
    </w:p>
    <w:p w:rsidR="00604C41" w:rsidRPr="00C64B0C" w:rsidRDefault="00604C41" w:rsidP="00C64B0C">
      <w:pPr>
        <w:contextualSpacing/>
        <w:jc w:val="center"/>
        <w:rPr>
          <w:b/>
        </w:rPr>
      </w:pPr>
      <w:r w:rsidRPr="00C64B0C">
        <w:rPr>
          <w:b/>
        </w:rPr>
        <w:t>7.4. Базы данных, информационно-справочные и поисковые системы:</w:t>
      </w:r>
    </w:p>
    <w:p w:rsidR="00604C41" w:rsidRPr="00C64B0C" w:rsidRDefault="00604C41" w:rsidP="00C64B0C">
      <w:pPr>
        <w:pStyle w:val="a6"/>
        <w:spacing w:after="0"/>
        <w:contextualSpacing/>
        <w:jc w:val="both"/>
        <w:rPr>
          <w:rFonts w:ascii="Times New Roman" w:hAnsi="Times New Roman"/>
        </w:rPr>
      </w:pPr>
      <w:r w:rsidRPr="00C64B0C">
        <w:rPr>
          <w:rFonts w:ascii="Times New Roman" w:hAnsi="Times New Roman"/>
        </w:rPr>
        <w:t>Электронный образовательный ресурс по дисциплине (электронная библиотека университета).</w:t>
      </w:r>
    </w:p>
    <w:p w:rsidR="00604C41" w:rsidRPr="00C64B0C" w:rsidRDefault="00604C41" w:rsidP="00C64B0C">
      <w:pPr>
        <w:tabs>
          <w:tab w:val="left" w:pos="3825"/>
        </w:tabs>
        <w:ind w:left="720"/>
        <w:contextualSpacing/>
        <w:rPr>
          <w:i/>
          <w:u w:val="single"/>
        </w:rPr>
      </w:pPr>
      <w:r w:rsidRPr="00C64B0C">
        <w:rPr>
          <w:i/>
          <w:u w:val="single"/>
        </w:rPr>
        <w:t>Интернет – ресурсы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387"/>
        <w:gridCol w:w="3367"/>
      </w:tblGrid>
      <w:tr w:rsidR="00604C41" w:rsidRPr="00C64B0C" w:rsidTr="0074738F">
        <w:trPr>
          <w:trHeight w:val="262"/>
        </w:trPr>
        <w:tc>
          <w:tcPr>
            <w:tcW w:w="425" w:type="dxa"/>
          </w:tcPr>
          <w:p w:rsidR="00604C41" w:rsidRPr="00C64B0C" w:rsidRDefault="00604C41" w:rsidP="00C64B0C">
            <w:pPr>
              <w:ind w:firstLine="709"/>
              <w:contextualSpacing/>
              <w:jc w:val="both"/>
              <w:rPr>
                <w:i/>
              </w:rPr>
            </w:pPr>
            <w:r w:rsidRPr="00C64B0C">
              <w:tab/>
            </w:r>
            <w:r w:rsidRPr="00C64B0C">
              <w:rPr>
                <w:i/>
              </w:rPr>
              <w:lastRenderedPageBreak/>
              <w:t>№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ind w:firstLine="709"/>
              <w:contextualSpacing/>
              <w:jc w:val="both"/>
              <w:rPr>
                <w:lang w:val="en-US"/>
              </w:rPr>
            </w:pPr>
            <w:r w:rsidRPr="00C64B0C">
              <w:lastRenderedPageBreak/>
              <w:t>Название сайта</w:t>
            </w:r>
          </w:p>
        </w:tc>
        <w:tc>
          <w:tcPr>
            <w:tcW w:w="3367" w:type="dxa"/>
          </w:tcPr>
          <w:p w:rsidR="00604C41" w:rsidRPr="00C64B0C" w:rsidRDefault="00604C41" w:rsidP="00C64B0C">
            <w:pPr>
              <w:ind w:firstLine="709"/>
              <w:contextualSpacing/>
              <w:jc w:val="both"/>
              <w:rPr>
                <w:lang w:val="en-US"/>
              </w:rPr>
            </w:pPr>
            <w:r w:rsidRPr="00C64B0C">
              <w:t>Электронный адрес</w:t>
            </w:r>
          </w:p>
        </w:tc>
      </w:tr>
      <w:tr w:rsidR="00604C41" w:rsidRPr="00C64B0C" w:rsidTr="0074738F">
        <w:tc>
          <w:tcPr>
            <w:tcW w:w="425" w:type="dxa"/>
          </w:tcPr>
          <w:p w:rsidR="00604C41" w:rsidRPr="00C64B0C" w:rsidRDefault="00604C41" w:rsidP="00C64B0C">
            <w:pPr>
              <w:ind w:firstLine="142"/>
              <w:contextualSpacing/>
            </w:pPr>
            <w:r w:rsidRPr="00C64B0C">
              <w:lastRenderedPageBreak/>
              <w:t>1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contextualSpacing/>
            </w:pPr>
            <w:r w:rsidRPr="00C64B0C">
              <w:t>Методическое пособие для специалистов органов управления образованием и руководителей ДОУ «Рекомендации по внедрению моделей ГОУ, публичной отчетности и участия общественности в оценке качества образования в ДОУ» С.Г. Косарецкий, А.М. Моисеев, А.А. Седельников, Е.Н.Шмутина</w:t>
            </w:r>
          </w:p>
        </w:tc>
        <w:tc>
          <w:tcPr>
            <w:tcW w:w="3367" w:type="dxa"/>
          </w:tcPr>
          <w:p w:rsidR="00604C41" w:rsidRPr="00C64B0C" w:rsidRDefault="00604C41" w:rsidP="00C64B0C">
            <w:pPr>
              <w:contextualSpacing/>
            </w:pPr>
            <w:r w:rsidRPr="00C64B0C">
              <w:rPr>
                <w:lang w:val="en-US"/>
              </w:rPr>
              <w:t>http</w:t>
            </w:r>
            <w:r w:rsidRPr="00C64B0C">
              <w:t>://</w:t>
            </w:r>
            <w:r w:rsidRPr="00C64B0C">
              <w:rPr>
                <w:lang w:val="en-US"/>
              </w:rPr>
              <w:t>www</w:t>
            </w:r>
            <w:r w:rsidRPr="00C64B0C">
              <w:t>.</w:t>
            </w:r>
            <w:r w:rsidRPr="00C64B0C">
              <w:rPr>
                <w:lang w:val="en-US"/>
              </w:rPr>
              <w:t>gouo</w:t>
            </w:r>
            <w:r w:rsidRPr="00C64B0C">
              <w:t>.</w:t>
            </w:r>
            <w:r w:rsidRPr="00C64B0C">
              <w:rPr>
                <w:lang w:val="en-US"/>
              </w:rPr>
              <w:t>ru</w:t>
            </w:r>
            <w:r w:rsidRPr="00C64B0C">
              <w:t>/</w:t>
            </w:r>
            <w:r w:rsidRPr="00C64B0C">
              <w:rPr>
                <w:lang w:val="en-US"/>
              </w:rPr>
              <w:t>irgou</w:t>
            </w:r>
            <w:r w:rsidRPr="00C64B0C">
              <w:t>/</w:t>
            </w:r>
            <w:r w:rsidRPr="00C64B0C">
              <w:rPr>
                <w:lang w:val="en-US"/>
              </w:rPr>
              <w:t>publications</w:t>
            </w:r>
            <w:r w:rsidRPr="00C64B0C">
              <w:t>/</w:t>
            </w:r>
          </w:p>
        </w:tc>
      </w:tr>
      <w:tr w:rsidR="00604C41" w:rsidRPr="00C64B0C" w:rsidTr="0074738F">
        <w:tc>
          <w:tcPr>
            <w:tcW w:w="425" w:type="dxa"/>
          </w:tcPr>
          <w:p w:rsidR="00604C41" w:rsidRPr="00C64B0C" w:rsidRDefault="00604C41" w:rsidP="00C64B0C">
            <w:pPr>
              <w:ind w:firstLine="142"/>
              <w:contextualSpacing/>
            </w:pPr>
            <w:r w:rsidRPr="00C64B0C">
              <w:t>2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contextualSpacing/>
            </w:pPr>
            <w:r w:rsidRPr="00C64B0C">
              <w:t>Концепция ГОУ общим образованием (проект), В.И. Бочкарев</w:t>
            </w:r>
          </w:p>
        </w:tc>
        <w:tc>
          <w:tcPr>
            <w:tcW w:w="3367" w:type="dxa"/>
          </w:tcPr>
          <w:p w:rsidR="00604C41" w:rsidRPr="00C64B0C" w:rsidRDefault="00604C41" w:rsidP="00C64B0C">
            <w:pPr>
              <w:contextualSpacing/>
            </w:pPr>
            <w:r w:rsidRPr="00C64B0C">
              <w:rPr>
                <w:lang w:val="en-US"/>
              </w:rPr>
              <w:t>http</w:t>
            </w:r>
            <w:r w:rsidRPr="00C64B0C">
              <w:t>://</w:t>
            </w:r>
            <w:r w:rsidRPr="00C64B0C">
              <w:rPr>
                <w:lang w:val="en-US"/>
              </w:rPr>
              <w:t>www</w:t>
            </w:r>
            <w:r w:rsidRPr="00C64B0C">
              <w:t>.</w:t>
            </w:r>
            <w:r w:rsidRPr="00C64B0C">
              <w:rPr>
                <w:lang w:val="en-US"/>
              </w:rPr>
              <w:t>doxa</w:t>
            </w:r>
            <w:r w:rsidRPr="00C64B0C">
              <w:t>.</w:t>
            </w:r>
            <w:r w:rsidRPr="00C64B0C">
              <w:rPr>
                <w:lang w:val="en-US"/>
              </w:rPr>
              <w:t>ru</w:t>
            </w:r>
            <w:r w:rsidRPr="00C64B0C">
              <w:t>/</w:t>
            </w:r>
            <w:r w:rsidRPr="00C64B0C">
              <w:rPr>
                <w:lang w:val="en-US"/>
              </w:rPr>
              <w:t>obr</w:t>
            </w:r>
            <w:r w:rsidRPr="00C64B0C">
              <w:t>/</w:t>
            </w:r>
            <w:r w:rsidRPr="00C64B0C">
              <w:rPr>
                <w:lang w:val="en-US"/>
              </w:rPr>
              <w:t>sobranie</w:t>
            </w:r>
            <w:r w:rsidRPr="00C64B0C">
              <w:t>/</w:t>
            </w:r>
            <w:r w:rsidRPr="00C64B0C">
              <w:rPr>
                <w:lang w:val="en-US"/>
              </w:rPr>
              <w:t>Conf</w:t>
            </w:r>
            <w:r w:rsidRPr="00C64B0C">
              <w:t>1</w:t>
            </w:r>
          </w:p>
        </w:tc>
      </w:tr>
      <w:tr w:rsidR="00604C41" w:rsidRPr="00C64B0C" w:rsidTr="0074738F">
        <w:trPr>
          <w:trHeight w:val="615"/>
        </w:trPr>
        <w:tc>
          <w:tcPr>
            <w:tcW w:w="425" w:type="dxa"/>
          </w:tcPr>
          <w:p w:rsidR="00604C41" w:rsidRPr="00C64B0C" w:rsidRDefault="00604C41" w:rsidP="00C64B0C">
            <w:pPr>
              <w:ind w:firstLine="142"/>
              <w:contextualSpacing/>
            </w:pPr>
            <w:r w:rsidRPr="00C64B0C">
              <w:t>3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contextualSpacing/>
            </w:pPr>
            <w:r w:rsidRPr="00C64B0C">
              <w:t>Вифлеемский А. Создание Попечительского совета образовательного учреждения, Бюджетные учреждения образования: бухгалтерский учет и налогообложение. №5. 2011.</w:t>
            </w:r>
          </w:p>
        </w:tc>
        <w:tc>
          <w:tcPr>
            <w:tcW w:w="3367" w:type="dxa"/>
          </w:tcPr>
          <w:p w:rsidR="00604C41" w:rsidRPr="00C64B0C" w:rsidRDefault="00604C41" w:rsidP="00C64B0C">
            <w:pPr>
              <w:contextualSpacing/>
              <w:rPr>
                <w:lang w:val="en-US"/>
              </w:rPr>
            </w:pPr>
            <w:r w:rsidRPr="00C64B0C">
              <w:rPr>
                <w:lang w:val="en-US"/>
              </w:rPr>
              <w:t>http://www.consultant.ru</w:t>
            </w:r>
          </w:p>
        </w:tc>
      </w:tr>
      <w:tr w:rsidR="00604C41" w:rsidRPr="00C64B0C" w:rsidTr="0074738F">
        <w:trPr>
          <w:trHeight w:val="351"/>
        </w:trPr>
        <w:tc>
          <w:tcPr>
            <w:tcW w:w="425" w:type="dxa"/>
          </w:tcPr>
          <w:p w:rsidR="00604C41" w:rsidRPr="00C64B0C" w:rsidRDefault="00604C41" w:rsidP="00C64B0C">
            <w:pPr>
              <w:ind w:firstLine="142"/>
              <w:contextualSpacing/>
            </w:pPr>
            <w:r w:rsidRPr="00C64B0C">
              <w:t>4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contextualSpacing/>
            </w:pPr>
            <w:r w:rsidRPr="00C64B0C">
              <w:t>Методика воспитания дошкольников</w:t>
            </w:r>
          </w:p>
        </w:tc>
        <w:tc>
          <w:tcPr>
            <w:tcW w:w="3367" w:type="dxa"/>
          </w:tcPr>
          <w:p w:rsidR="00604C41" w:rsidRPr="00C64B0C" w:rsidRDefault="008E3E8B" w:rsidP="00C64B0C">
            <w:pPr>
              <w:contextualSpacing/>
            </w:pPr>
            <w:hyperlink r:id="rId9" w:history="1">
              <w:r w:rsidR="00604C41" w:rsidRPr="00C64B0C">
                <w:rPr>
                  <w:rStyle w:val="ab"/>
                  <w:lang w:val="en-US"/>
                </w:rPr>
                <w:t>http</w:t>
              </w:r>
              <w:r w:rsidR="00604C41" w:rsidRPr="00C64B0C">
                <w:rPr>
                  <w:rStyle w:val="ab"/>
                </w:rPr>
                <w:t>://</w:t>
              </w:r>
              <w:r w:rsidR="00604C41" w:rsidRPr="00C64B0C">
                <w:rPr>
                  <w:rStyle w:val="ab"/>
                  <w:lang w:val="en-US"/>
                </w:rPr>
                <w:t>www</w:t>
              </w:r>
              <w:r w:rsidR="00604C41" w:rsidRPr="00C64B0C">
                <w:rPr>
                  <w:rStyle w:val="ab"/>
                </w:rPr>
                <w:t>.</w:t>
              </w:r>
              <w:r w:rsidR="00604C41" w:rsidRPr="00C64B0C">
                <w:rPr>
                  <w:rStyle w:val="ab"/>
                  <w:lang w:val="en-US"/>
                </w:rPr>
                <w:t>metodika</w:t>
              </w:r>
              <w:r w:rsidR="00604C41" w:rsidRPr="00C64B0C">
                <w:rPr>
                  <w:rStyle w:val="ab"/>
                </w:rPr>
                <w:t>-</w:t>
              </w:r>
              <w:r w:rsidR="00604C41" w:rsidRPr="00C64B0C">
                <w:rPr>
                  <w:rStyle w:val="ab"/>
                  <w:lang w:val="en-US"/>
                </w:rPr>
                <w:t>online</w:t>
              </w:r>
              <w:r w:rsidR="00604C41" w:rsidRPr="00C64B0C">
                <w:rPr>
                  <w:rStyle w:val="ab"/>
                </w:rPr>
                <w:t>.</w:t>
              </w:r>
              <w:r w:rsidR="00604C41" w:rsidRPr="00C64B0C">
                <w:rPr>
                  <w:rStyle w:val="ab"/>
                  <w:lang w:val="en-US"/>
                </w:rPr>
                <w:t>ru</w:t>
              </w:r>
            </w:hyperlink>
          </w:p>
        </w:tc>
      </w:tr>
      <w:tr w:rsidR="00604C41" w:rsidRPr="00C64B0C" w:rsidTr="0074738F">
        <w:tc>
          <w:tcPr>
            <w:tcW w:w="425" w:type="dxa"/>
          </w:tcPr>
          <w:p w:rsidR="00604C41" w:rsidRPr="00C64B0C" w:rsidRDefault="00604C41" w:rsidP="00C64B0C">
            <w:pPr>
              <w:ind w:firstLine="142"/>
              <w:contextualSpacing/>
            </w:pPr>
            <w:r w:rsidRPr="00C64B0C">
              <w:t>5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contextualSpacing/>
            </w:pPr>
            <w:r w:rsidRPr="00C64B0C">
              <w:t>Федеральный институт развития образования</w:t>
            </w:r>
          </w:p>
        </w:tc>
        <w:tc>
          <w:tcPr>
            <w:tcW w:w="3367" w:type="dxa"/>
          </w:tcPr>
          <w:p w:rsidR="00604C41" w:rsidRPr="00C64B0C" w:rsidRDefault="00604C41" w:rsidP="00C64B0C">
            <w:pPr>
              <w:contextualSpacing/>
            </w:pPr>
            <w:r w:rsidRPr="00C64B0C">
              <w:t>http://www.firo.ru/</w:t>
            </w:r>
          </w:p>
        </w:tc>
      </w:tr>
      <w:tr w:rsidR="00604C41" w:rsidRPr="00C64B0C" w:rsidTr="0074738F">
        <w:trPr>
          <w:trHeight w:val="325"/>
        </w:trPr>
        <w:tc>
          <w:tcPr>
            <w:tcW w:w="425" w:type="dxa"/>
          </w:tcPr>
          <w:p w:rsidR="00604C41" w:rsidRPr="00C64B0C" w:rsidRDefault="00604C41" w:rsidP="00C64B0C">
            <w:pPr>
              <w:ind w:firstLine="142"/>
              <w:contextualSpacing/>
            </w:pPr>
            <w:r w:rsidRPr="00C64B0C">
              <w:t>6</w:t>
            </w:r>
          </w:p>
        </w:tc>
        <w:tc>
          <w:tcPr>
            <w:tcW w:w="5387" w:type="dxa"/>
          </w:tcPr>
          <w:p w:rsidR="00604C41" w:rsidRPr="00C64B0C" w:rsidRDefault="00604C41" w:rsidP="00C64B0C">
            <w:pPr>
              <w:contextualSpacing/>
            </w:pPr>
            <w:r w:rsidRPr="00C64B0C">
              <w:t>Инновационная образовательная сеть</w:t>
            </w:r>
          </w:p>
        </w:tc>
        <w:tc>
          <w:tcPr>
            <w:tcW w:w="3367" w:type="dxa"/>
          </w:tcPr>
          <w:p w:rsidR="00604C41" w:rsidRPr="00C64B0C" w:rsidRDefault="00604C41" w:rsidP="00C64B0C">
            <w:pPr>
              <w:contextualSpacing/>
            </w:pPr>
            <w:r w:rsidRPr="00C64B0C">
              <w:t>http://eurekanet.ru/</w:t>
            </w:r>
          </w:p>
        </w:tc>
      </w:tr>
    </w:tbl>
    <w:p w:rsidR="00301B73" w:rsidRDefault="00301B73" w:rsidP="00C64B0C">
      <w:pPr>
        <w:contextualSpacing/>
        <w:jc w:val="center"/>
        <w:rPr>
          <w:b/>
        </w:rPr>
      </w:pPr>
    </w:p>
    <w:p w:rsidR="00604C41" w:rsidRPr="00C64B0C" w:rsidRDefault="00604C41" w:rsidP="00C64B0C">
      <w:pPr>
        <w:contextualSpacing/>
        <w:jc w:val="center"/>
        <w:rPr>
          <w:b/>
        </w:rPr>
      </w:pPr>
      <w:r w:rsidRPr="00C64B0C">
        <w:rPr>
          <w:b/>
        </w:rPr>
        <w:t xml:space="preserve"> Материально-техническое обеспечение дисциплины</w:t>
      </w:r>
    </w:p>
    <w:p w:rsidR="00604C41" w:rsidRPr="00C64B0C" w:rsidRDefault="00604C41" w:rsidP="00C64B0C">
      <w:pPr>
        <w:contextualSpacing/>
        <w:jc w:val="both"/>
      </w:pPr>
      <w:r w:rsidRPr="00C64B0C">
        <w:t>Оборудование: установки для демонстраций основных вопросов курса, мультимедийное и компьютерное оборудование (ауд.).</w:t>
      </w:r>
    </w:p>
    <w:p w:rsidR="00604C41" w:rsidRPr="00C64B0C" w:rsidRDefault="00604C41" w:rsidP="00C64B0C">
      <w:pPr>
        <w:contextualSpacing/>
      </w:pPr>
    </w:p>
    <w:p w:rsidR="00604C41" w:rsidRDefault="00604C41" w:rsidP="00C64B0C">
      <w:pPr>
        <w:contextualSpacing/>
      </w:pPr>
    </w:p>
    <w:p w:rsidR="00301B73" w:rsidRDefault="00301B73" w:rsidP="00C64B0C">
      <w:pPr>
        <w:contextualSpacing/>
      </w:pPr>
    </w:p>
    <w:p w:rsidR="00301B73" w:rsidRPr="00C64B0C" w:rsidRDefault="00301B73" w:rsidP="00C64B0C">
      <w:pPr>
        <w:contextualSpacing/>
      </w:pPr>
    </w:p>
    <w:p w:rsidR="00604C41" w:rsidRPr="00C64B0C" w:rsidRDefault="00604C41" w:rsidP="00C64B0C">
      <w:pPr>
        <w:contextualSpacing/>
      </w:pPr>
      <w:r w:rsidRPr="00C64B0C">
        <w:t>Разработчик:</w:t>
      </w:r>
    </w:p>
    <w:p w:rsidR="00604C41" w:rsidRPr="00C64B0C" w:rsidRDefault="00604C41" w:rsidP="00C64B0C">
      <w:pPr>
        <w:contextualSpacing/>
      </w:pPr>
      <w:r w:rsidRPr="00C64B0C">
        <w:t>к.п.н., доцент кафедры ТМДНО</w:t>
      </w:r>
      <w:r w:rsidRPr="00C64B0C">
        <w:tab/>
      </w:r>
      <w:r w:rsidRPr="00C64B0C">
        <w:tab/>
      </w:r>
      <w:r w:rsidRPr="00C64B0C">
        <w:tab/>
      </w:r>
      <w:r w:rsidRPr="00C64B0C">
        <w:tab/>
        <w:t xml:space="preserve">                           О.Д. Ульзутуева</w:t>
      </w:r>
    </w:p>
    <w:p w:rsidR="00604C41" w:rsidRPr="00C64B0C" w:rsidRDefault="00604C41" w:rsidP="00C64B0C">
      <w:pPr>
        <w:pStyle w:val="a5"/>
        <w:rPr>
          <w:b/>
        </w:rPr>
      </w:pPr>
    </w:p>
    <w:p w:rsidR="00604C41" w:rsidRPr="00C64B0C" w:rsidRDefault="00604C41" w:rsidP="00C64B0C">
      <w:pPr>
        <w:pStyle w:val="a5"/>
        <w:rPr>
          <w:b/>
        </w:rPr>
      </w:pPr>
    </w:p>
    <w:p w:rsidR="00604C41" w:rsidRPr="00C64B0C" w:rsidRDefault="00604C41" w:rsidP="00C64B0C">
      <w:pPr>
        <w:pStyle w:val="a5"/>
        <w:rPr>
          <w:b/>
        </w:rPr>
      </w:pPr>
    </w:p>
    <w:p w:rsidR="00604C41" w:rsidRPr="00C64B0C" w:rsidRDefault="00604C41" w:rsidP="00C64B0C">
      <w:pPr>
        <w:pStyle w:val="a5"/>
        <w:rPr>
          <w:b/>
        </w:rPr>
      </w:pPr>
      <w:bookmarkStart w:id="0" w:name="_GoBack"/>
      <w:bookmarkEnd w:id="0"/>
    </w:p>
    <w:p w:rsidR="00604C41" w:rsidRPr="00C64B0C" w:rsidRDefault="00604C41" w:rsidP="00C64B0C">
      <w:pPr>
        <w:pStyle w:val="a5"/>
        <w:rPr>
          <w:b/>
        </w:rPr>
      </w:pPr>
    </w:p>
    <w:p w:rsidR="00604C41" w:rsidRPr="00C64B0C" w:rsidRDefault="00604C41" w:rsidP="00C64B0C">
      <w:pPr>
        <w:contextualSpacing/>
        <w:rPr>
          <w:b/>
        </w:rPr>
      </w:pPr>
    </w:p>
    <w:p w:rsidR="00604C41" w:rsidRPr="00C64B0C" w:rsidRDefault="00604C41" w:rsidP="00C64B0C">
      <w:pPr>
        <w:pStyle w:val="a5"/>
        <w:rPr>
          <w:b/>
        </w:rPr>
      </w:pPr>
    </w:p>
    <w:p w:rsidR="00604C41" w:rsidRPr="00C64B0C" w:rsidRDefault="00604C41" w:rsidP="00C64B0C">
      <w:pPr>
        <w:pStyle w:val="a5"/>
        <w:rPr>
          <w:b/>
        </w:rPr>
      </w:pPr>
    </w:p>
    <w:p w:rsidR="00604C41" w:rsidRDefault="00604C41" w:rsidP="00C64B0C">
      <w:pPr>
        <w:pStyle w:val="a5"/>
        <w:rPr>
          <w:b/>
        </w:rPr>
      </w:pPr>
    </w:p>
    <w:sectPr w:rsidR="00604C41" w:rsidSect="00A7587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8B" w:rsidRDefault="008E3E8B" w:rsidP="00C64B0C">
      <w:r>
        <w:separator/>
      </w:r>
    </w:p>
  </w:endnote>
  <w:endnote w:type="continuationSeparator" w:id="0">
    <w:p w:rsidR="008E3E8B" w:rsidRDefault="008E3E8B" w:rsidP="00C6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8A" w:rsidRDefault="00D0698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B73">
      <w:rPr>
        <w:noProof/>
      </w:rPr>
      <w:t>2</w:t>
    </w:r>
    <w:r>
      <w:rPr>
        <w:noProof/>
      </w:rPr>
      <w:fldChar w:fldCharType="end"/>
    </w:r>
  </w:p>
  <w:p w:rsidR="00D0698A" w:rsidRDefault="00D069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8B" w:rsidRDefault="008E3E8B" w:rsidP="00C64B0C">
      <w:r>
        <w:separator/>
      </w:r>
    </w:p>
  </w:footnote>
  <w:footnote w:type="continuationSeparator" w:id="0">
    <w:p w:rsidR="008E3E8B" w:rsidRDefault="008E3E8B" w:rsidP="00C6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F33D7E"/>
    <w:multiLevelType w:val="hybridMultilevel"/>
    <w:tmpl w:val="AC9EDD6E"/>
    <w:lvl w:ilvl="0" w:tplc="992466C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4B5FE5"/>
    <w:multiLevelType w:val="hybridMultilevel"/>
    <w:tmpl w:val="3DC6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54D42"/>
    <w:multiLevelType w:val="hybridMultilevel"/>
    <w:tmpl w:val="43FC94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E215C2"/>
    <w:multiLevelType w:val="hybridMultilevel"/>
    <w:tmpl w:val="8780A2D6"/>
    <w:lvl w:ilvl="0" w:tplc="8ADC8D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93D06"/>
    <w:multiLevelType w:val="hybridMultilevel"/>
    <w:tmpl w:val="96BAE5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281810"/>
    <w:multiLevelType w:val="hybridMultilevel"/>
    <w:tmpl w:val="216A6822"/>
    <w:lvl w:ilvl="0" w:tplc="99C8F5F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80D564D"/>
    <w:multiLevelType w:val="hybridMultilevel"/>
    <w:tmpl w:val="03BA2F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30013E"/>
    <w:multiLevelType w:val="multilevel"/>
    <w:tmpl w:val="C0449F3A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3CD2CCC"/>
    <w:multiLevelType w:val="hybridMultilevel"/>
    <w:tmpl w:val="A75639E4"/>
    <w:lvl w:ilvl="0" w:tplc="28A4A6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4BB5A33"/>
    <w:multiLevelType w:val="hybridMultilevel"/>
    <w:tmpl w:val="3340AE58"/>
    <w:lvl w:ilvl="0" w:tplc="FA8A3C4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5C35CA1"/>
    <w:multiLevelType w:val="hybridMultilevel"/>
    <w:tmpl w:val="D7C09AA6"/>
    <w:lvl w:ilvl="0" w:tplc="7EE0EFC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</w:rPr>
    </w:lvl>
  </w:abstractNum>
  <w:abstractNum w:abstractNumId="15">
    <w:nsid w:val="29EB5B17"/>
    <w:multiLevelType w:val="hybridMultilevel"/>
    <w:tmpl w:val="17B4D4AE"/>
    <w:lvl w:ilvl="0" w:tplc="CAB89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9F9610A"/>
    <w:multiLevelType w:val="hybridMultilevel"/>
    <w:tmpl w:val="8BCED066"/>
    <w:lvl w:ilvl="0" w:tplc="68D0591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AF52D06"/>
    <w:multiLevelType w:val="hybridMultilevel"/>
    <w:tmpl w:val="E990FDCE"/>
    <w:lvl w:ilvl="0" w:tplc="6B3E8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E13BB"/>
    <w:multiLevelType w:val="hybridMultilevel"/>
    <w:tmpl w:val="23803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8329B6"/>
    <w:multiLevelType w:val="hybridMultilevel"/>
    <w:tmpl w:val="9F04E67C"/>
    <w:lvl w:ilvl="0" w:tplc="C1EE381A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5140D9A"/>
    <w:multiLevelType w:val="hybridMultilevel"/>
    <w:tmpl w:val="ED50D8D2"/>
    <w:lvl w:ilvl="0" w:tplc="992466C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343476"/>
    <w:multiLevelType w:val="hybridMultilevel"/>
    <w:tmpl w:val="836C6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867765B"/>
    <w:multiLevelType w:val="hybridMultilevel"/>
    <w:tmpl w:val="8C06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CD5402"/>
    <w:multiLevelType w:val="multilevel"/>
    <w:tmpl w:val="672686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3F7C44D2"/>
    <w:multiLevelType w:val="hybridMultilevel"/>
    <w:tmpl w:val="FD6CC56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01063A6"/>
    <w:multiLevelType w:val="hybridMultilevel"/>
    <w:tmpl w:val="7D0CBACC"/>
    <w:lvl w:ilvl="0" w:tplc="12C8E3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D7837F8"/>
    <w:multiLevelType w:val="hybridMultilevel"/>
    <w:tmpl w:val="D128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976FCE"/>
    <w:multiLevelType w:val="hybridMultilevel"/>
    <w:tmpl w:val="E7F4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FD534A"/>
    <w:multiLevelType w:val="hybridMultilevel"/>
    <w:tmpl w:val="CA30453E"/>
    <w:lvl w:ilvl="0" w:tplc="D4DEF0A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0A02C3A"/>
    <w:multiLevelType w:val="multilevel"/>
    <w:tmpl w:val="EED2B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21C2684"/>
    <w:multiLevelType w:val="hybridMultilevel"/>
    <w:tmpl w:val="CBDEAA7E"/>
    <w:lvl w:ilvl="0" w:tplc="15E0A5D2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6C775995"/>
    <w:multiLevelType w:val="multilevel"/>
    <w:tmpl w:val="2926EC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3">
    <w:nsid w:val="6F513EFE"/>
    <w:multiLevelType w:val="hybridMultilevel"/>
    <w:tmpl w:val="9544EBB4"/>
    <w:lvl w:ilvl="0" w:tplc="06C89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25197"/>
    <w:multiLevelType w:val="hybridMultilevel"/>
    <w:tmpl w:val="C632E66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823043"/>
    <w:multiLevelType w:val="hybridMultilevel"/>
    <w:tmpl w:val="9DA084BC"/>
    <w:lvl w:ilvl="0" w:tplc="9872BD9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6FF7779"/>
    <w:multiLevelType w:val="hybridMultilevel"/>
    <w:tmpl w:val="381A905C"/>
    <w:lvl w:ilvl="0" w:tplc="6B3E8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442F1"/>
    <w:multiLevelType w:val="hybridMultilevel"/>
    <w:tmpl w:val="17B4D4AE"/>
    <w:lvl w:ilvl="0" w:tplc="CAB89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CD66670"/>
    <w:multiLevelType w:val="hybridMultilevel"/>
    <w:tmpl w:val="60C60626"/>
    <w:lvl w:ilvl="0" w:tplc="1CBC9C66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39">
    <w:nsid w:val="7E880240"/>
    <w:multiLevelType w:val="hybridMultilevel"/>
    <w:tmpl w:val="0F6C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6"/>
  </w:num>
  <w:num w:numId="4">
    <w:abstractNumId w:val="21"/>
  </w:num>
  <w:num w:numId="5">
    <w:abstractNumId w:val="6"/>
  </w:num>
  <w:num w:numId="6">
    <w:abstractNumId w:val="39"/>
  </w:num>
  <w:num w:numId="7">
    <w:abstractNumId w:val="22"/>
  </w:num>
  <w:num w:numId="8">
    <w:abstractNumId w:val="3"/>
  </w:num>
  <w:num w:numId="9">
    <w:abstractNumId w:val="5"/>
  </w:num>
  <w:num w:numId="10">
    <w:abstractNumId w:val="23"/>
  </w:num>
  <w:num w:numId="11">
    <w:abstractNumId w:val="8"/>
  </w:num>
  <w:num w:numId="12">
    <w:abstractNumId w:val="18"/>
  </w:num>
  <w:num w:numId="13">
    <w:abstractNumId w:val="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5"/>
  </w:num>
  <w:num w:numId="17">
    <w:abstractNumId w:val="19"/>
  </w:num>
  <w:num w:numId="18">
    <w:abstractNumId w:val="2"/>
  </w:num>
  <w:num w:numId="19">
    <w:abstractNumId w:val="35"/>
  </w:num>
  <w:num w:numId="20">
    <w:abstractNumId w:val="12"/>
  </w:num>
  <w:num w:numId="21">
    <w:abstractNumId w:val="1"/>
  </w:num>
  <w:num w:numId="22">
    <w:abstractNumId w:val="27"/>
  </w:num>
  <w:num w:numId="23">
    <w:abstractNumId w:val="24"/>
  </w:num>
  <w:num w:numId="24">
    <w:abstractNumId w:val="15"/>
  </w:num>
  <w:num w:numId="25">
    <w:abstractNumId w:val="29"/>
  </w:num>
  <w:num w:numId="26">
    <w:abstractNumId w:val="37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9"/>
  </w:num>
  <w:num w:numId="39">
    <w:abstractNumId w:val="4"/>
  </w:num>
  <w:num w:numId="40">
    <w:abstractNumId w:val="31"/>
  </w:num>
  <w:num w:numId="41">
    <w:abstractNumId w:val="1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DF9"/>
    <w:rsid w:val="000142C1"/>
    <w:rsid w:val="00016541"/>
    <w:rsid w:val="00020856"/>
    <w:rsid w:val="00025F35"/>
    <w:rsid w:val="000375DC"/>
    <w:rsid w:val="0007609D"/>
    <w:rsid w:val="000959C5"/>
    <w:rsid w:val="000E78E3"/>
    <w:rsid w:val="001900E0"/>
    <w:rsid w:val="001D4F7C"/>
    <w:rsid w:val="00296129"/>
    <w:rsid w:val="002A6332"/>
    <w:rsid w:val="002C4CDB"/>
    <w:rsid w:val="00301B73"/>
    <w:rsid w:val="003428BE"/>
    <w:rsid w:val="00350DF9"/>
    <w:rsid w:val="00360A74"/>
    <w:rsid w:val="00375671"/>
    <w:rsid w:val="003A0F24"/>
    <w:rsid w:val="003C34F9"/>
    <w:rsid w:val="003F1B75"/>
    <w:rsid w:val="003F64C8"/>
    <w:rsid w:val="003F6AAA"/>
    <w:rsid w:val="003F7D6F"/>
    <w:rsid w:val="00404FCA"/>
    <w:rsid w:val="00444E07"/>
    <w:rsid w:val="00460EDD"/>
    <w:rsid w:val="00486F91"/>
    <w:rsid w:val="004B7129"/>
    <w:rsid w:val="004E1864"/>
    <w:rsid w:val="00533007"/>
    <w:rsid w:val="00536E29"/>
    <w:rsid w:val="005479F9"/>
    <w:rsid w:val="0055163F"/>
    <w:rsid w:val="005A0639"/>
    <w:rsid w:val="00604C41"/>
    <w:rsid w:val="00606A20"/>
    <w:rsid w:val="00643FA5"/>
    <w:rsid w:val="00656617"/>
    <w:rsid w:val="006760C0"/>
    <w:rsid w:val="00690063"/>
    <w:rsid w:val="006A7ABF"/>
    <w:rsid w:val="006E3028"/>
    <w:rsid w:val="006F3FF5"/>
    <w:rsid w:val="00717F88"/>
    <w:rsid w:val="00746690"/>
    <w:rsid w:val="0074738F"/>
    <w:rsid w:val="00763191"/>
    <w:rsid w:val="007802B7"/>
    <w:rsid w:val="007848D5"/>
    <w:rsid w:val="007A463D"/>
    <w:rsid w:val="00876B18"/>
    <w:rsid w:val="00877CD0"/>
    <w:rsid w:val="00882027"/>
    <w:rsid w:val="008E3E8B"/>
    <w:rsid w:val="009456A5"/>
    <w:rsid w:val="009C6C14"/>
    <w:rsid w:val="009E529C"/>
    <w:rsid w:val="00A75876"/>
    <w:rsid w:val="00AE0D75"/>
    <w:rsid w:val="00AE5A12"/>
    <w:rsid w:val="00B307A0"/>
    <w:rsid w:val="00B709D6"/>
    <w:rsid w:val="00B83963"/>
    <w:rsid w:val="00BD0D17"/>
    <w:rsid w:val="00BE2D84"/>
    <w:rsid w:val="00C14CBE"/>
    <w:rsid w:val="00C430EE"/>
    <w:rsid w:val="00C43D57"/>
    <w:rsid w:val="00C64B0C"/>
    <w:rsid w:val="00C77B20"/>
    <w:rsid w:val="00CA2EA3"/>
    <w:rsid w:val="00CC347F"/>
    <w:rsid w:val="00CC4E22"/>
    <w:rsid w:val="00CD4590"/>
    <w:rsid w:val="00CD74F9"/>
    <w:rsid w:val="00D002E5"/>
    <w:rsid w:val="00D0698A"/>
    <w:rsid w:val="00D367B0"/>
    <w:rsid w:val="00D41AF7"/>
    <w:rsid w:val="00D466FC"/>
    <w:rsid w:val="00DC5F73"/>
    <w:rsid w:val="00E06252"/>
    <w:rsid w:val="00E778DD"/>
    <w:rsid w:val="00E837D3"/>
    <w:rsid w:val="00F22686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0DF9"/>
    <w:pPr>
      <w:keepNext/>
      <w:numPr>
        <w:numId w:val="1"/>
      </w:numPr>
      <w:suppressAutoHyphens/>
      <w:jc w:val="center"/>
      <w:outlineLvl w:val="0"/>
    </w:pPr>
    <w:rPr>
      <w:rFonts w:eastAsia="Calibri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0DF9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350DF9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350DF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900E0"/>
    <w:pPr>
      <w:ind w:left="720"/>
      <w:contextualSpacing/>
    </w:pPr>
  </w:style>
  <w:style w:type="paragraph" w:customStyle="1" w:styleId="11">
    <w:name w:val="Обычный1"/>
    <w:uiPriority w:val="99"/>
    <w:rsid w:val="000142C1"/>
    <w:rPr>
      <w:rFonts w:ascii="Times New Roman" w:eastAsia="Times New Roman" w:hAnsi="Times New Roman"/>
      <w:sz w:val="28"/>
    </w:rPr>
  </w:style>
  <w:style w:type="character" w:customStyle="1" w:styleId="BodyTextChar">
    <w:name w:val="Body Text Char"/>
    <w:uiPriority w:val="99"/>
    <w:semiHidden/>
    <w:locked/>
    <w:rsid w:val="003F6AAA"/>
    <w:rPr>
      <w:rFonts w:ascii="Calibri" w:eastAsia="Times New Roman" w:hAnsi="Calibri"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3F6AAA"/>
    <w:pPr>
      <w:spacing w:after="120"/>
    </w:pPr>
    <w:rPr>
      <w:rFonts w:ascii="Calibri" w:eastAsia="Calibri" w:hAnsi="Calibri"/>
    </w:rPr>
  </w:style>
  <w:style w:type="character" w:customStyle="1" w:styleId="BodyTextChar1">
    <w:name w:val="Body Text Char1"/>
    <w:uiPriority w:val="99"/>
    <w:semiHidden/>
    <w:rsid w:val="00F87FCB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3F6A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locked/>
    <w:rsid w:val="003F6AAA"/>
    <w:rPr>
      <w:sz w:val="24"/>
      <w:lang w:eastAsia="ru-RU"/>
    </w:rPr>
  </w:style>
  <w:style w:type="paragraph" w:styleId="2">
    <w:name w:val="Body Text Indent 2"/>
    <w:basedOn w:val="a"/>
    <w:link w:val="20"/>
    <w:uiPriority w:val="99"/>
    <w:rsid w:val="003F6AAA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BodyTextIndent2Char1">
    <w:name w:val="Body Text Indent 2 Char1"/>
    <w:uiPriority w:val="99"/>
    <w:semiHidden/>
    <w:rsid w:val="00F87FCB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F6AA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F6AAA"/>
    <w:pPr>
      <w:widowControl w:val="0"/>
      <w:tabs>
        <w:tab w:val="center" w:pos="4153"/>
        <w:tab w:val="right" w:pos="8306"/>
      </w:tabs>
      <w:suppressAutoHyphens/>
    </w:pPr>
    <w:rPr>
      <w:rFonts w:ascii="Times" w:eastAsia="Calibri" w:hAnsi="Times"/>
      <w:kern w:val="1"/>
      <w:sz w:val="20"/>
      <w:szCs w:val="20"/>
      <w:lang w:eastAsia="ar-SA"/>
    </w:rPr>
  </w:style>
  <w:style w:type="character" w:customStyle="1" w:styleId="a9">
    <w:name w:val="Верхний колонтитул Знак"/>
    <w:link w:val="a8"/>
    <w:uiPriority w:val="99"/>
    <w:locked/>
    <w:rsid w:val="003F6AAA"/>
    <w:rPr>
      <w:rFonts w:ascii="Times" w:eastAsia="Times New Roman" w:hAnsi="Times" w:cs="Times New Roman"/>
      <w:kern w:val="1"/>
      <w:sz w:val="20"/>
      <w:szCs w:val="20"/>
      <w:lang w:eastAsia="ar-SA" w:bidi="ar-SA"/>
    </w:rPr>
  </w:style>
  <w:style w:type="paragraph" w:styleId="aa">
    <w:name w:val="Normal (Web)"/>
    <w:basedOn w:val="a"/>
    <w:uiPriority w:val="99"/>
    <w:rsid w:val="003F6AAA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3F6A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rsid w:val="00D41AF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41A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99"/>
    <w:rsid w:val="00D41A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3"/>
    <w:uiPriority w:val="99"/>
    <w:locked/>
    <w:rsid w:val="00D41AF7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41AF7"/>
    <w:pPr>
      <w:widowControl w:val="0"/>
      <w:shd w:val="clear" w:color="auto" w:fill="FFFFFF"/>
      <w:spacing w:line="230" w:lineRule="exact"/>
      <w:jc w:val="both"/>
    </w:pPr>
    <w:rPr>
      <w:spacing w:val="3"/>
      <w:sz w:val="18"/>
      <w:szCs w:val="18"/>
      <w:lang w:eastAsia="en-US"/>
    </w:rPr>
  </w:style>
  <w:style w:type="paragraph" w:customStyle="1" w:styleId="Style9">
    <w:name w:val="Style9"/>
    <w:basedOn w:val="a"/>
    <w:uiPriority w:val="99"/>
    <w:rsid w:val="006F3FF5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5">
    <w:name w:val="Font Style15"/>
    <w:uiPriority w:val="99"/>
    <w:rsid w:val="006F3FF5"/>
    <w:rPr>
      <w:rFonts w:ascii="Microsoft Sans Serif" w:hAnsi="Microsoft Sans Serif" w:cs="Microsoft Sans Serif"/>
      <w:b/>
      <w:bCs/>
      <w:sz w:val="20"/>
      <w:szCs w:val="20"/>
    </w:rPr>
  </w:style>
  <w:style w:type="paragraph" w:styleId="ad">
    <w:name w:val="footer"/>
    <w:basedOn w:val="a"/>
    <w:link w:val="ae"/>
    <w:uiPriority w:val="99"/>
    <w:rsid w:val="00C64B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64B0C"/>
    <w:rPr>
      <w:rFonts w:ascii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59"/>
    <w:rsid w:val="00D069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D069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virtualcab/norm/doshkolnoe-obrazovanie/edinaya-ramochnaya-koncepciya-kachestva-doshkolnogo-obrazovani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odika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4448</Words>
  <Characters>25358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OchirovaOD</dc:creator>
  <cp:keywords/>
  <dc:description/>
  <cp:lastModifiedBy>Очирова Оюна Дабаевна</cp:lastModifiedBy>
  <cp:revision>25</cp:revision>
  <cp:lastPrinted>2017-01-16T01:24:00Z</cp:lastPrinted>
  <dcterms:created xsi:type="dcterms:W3CDTF">2016-05-18T08:43:00Z</dcterms:created>
  <dcterms:modified xsi:type="dcterms:W3CDTF">2018-10-22T04:39:00Z</dcterms:modified>
</cp:coreProperties>
</file>