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F8" w:rsidRDefault="00AA6EF8" w:rsidP="00AA6EF8">
      <w:pPr>
        <w:tabs>
          <w:tab w:val="left" w:pos="3525"/>
        </w:tabs>
        <w:jc w:val="center"/>
        <w:rPr>
          <w:color w:val="FF0000"/>
          <w:sz w:val="28"/>
          <w:szCs w:val="28"/>
        </w:rPr>
      </w:pPr>
      <w:r w:rsidRPr="00094EC9">
        <w:rPr>
          <w:i/>
          <w:sz w:val="32"/>
          <w:szCs w:val="32"/>
        </w:rPr>
        <w:t>Вторник, 9.11.21</w:t>
      </w:r>
      <w:bookmarkStart w:id="0" w:name="_GoBack"/>
      <w:bookmarkEnd w:id="0"/>
    </w:p>
    <w:p w:rsidR="00AA6EF8" w:rsidRDefault="00AA6EF8" w:rsidP="00AA6EF8">
      <w:pPr>
        <w:tabs>
          <w:tab w:val="left" w:pos="3525"/>
        </w:tabs>
        <w:rPr>
          <w:sz w:val="28"/>
          <w:szCs w:val="28"/>
        </w:rPr>
      </w:pPr>
      <w:r w:rsidRPr="00FB08C3">
        <w:rPr>
          <w:color w:val="FF0000"/>
          <w:sz w:val="28"/>
          <w:szCs w:val="28"/>
        </w:rPr>
        <w:t xml:space="preserve">5 пара: </w:t>
      </w:r>
      <w:r>
        <w:rPr>
          <w:sz w:val="28"/>
          <w:szCs w:val="28"/>
        </w:rPr>
        <w:t>ПЛс-20 Психология развития и возрастная психология.</w:t>
      </w:r>
      <w:r w:rsidRPr="00AB141E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Практическое задание:</w:t>
      </w:r>
    </w:p>
    <w:p w:rsidR="00AA6EF8" w:rsidRDefault="00AA6EF8" w:rsidP="00AA6EF8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Тестирование.</w:t>
      </w:r>
    </w:p>
    <w:p w:rsidR="00AA6EF8" w:rsidRPr="000A7962" w:rsidRDefault="00AA6EF8" w:rsidP="00AA6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962">
        <w:rPr>
          <w:rFonts w:ascii="Times New Roman" w:hAnsi="Times New Roman" w:cs="Times New Roman"/>
          <w:b/>
          <w:sz w:val="28"/>
          <w:szCs w:val="28"/>
        </w:rPr>
        <w:t>Тест «Развитие ребёнка в младенческом, раннем возрасте и дошкольном возрасте»</w:t>
      </w:r>
    </w:p>
    <w:p w:rsidR="00AA6EF8" w:rsidRPr="000A7962" w:rsidRDefault="00AA6EF8" w:rsidP="00AA6E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границы младенчества: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 рождения до 1</w:t>
      </w:r>
      <w:r w:rsidRPr="000A79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,5</w:t>
      </w: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 рождения до 1 года;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 2 до 3 лет;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 рождения до 2 месяцев;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A7962">
        <w:rPr>
          <w:rFonts w:ascii="Times New Roman" w:hAnsi="Times New Roman" w:cs="Times New Roman"/>
          <w:sz w:val="28"/>
          <w:szCs w:val="28"/>
        </w:rPr>
        <w:t>Ведущая деятельность младенчества: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предметная;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игровая;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ситуативно-эмоциональное общение;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границы раннего возраста: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 1 года до 2 лет;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 1,5 года до 3 лет;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 1 года до 3 лет;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962">
        <w:rPr>
          <w:rFonts w:ascii="Times New Roman" w:hAnsi="Times New Roman" w:cs="Times New Roman"/>
          <w:sz w:val="28"/>
          <w:szCs w:val="28"/>
        </w:rPr>
        <w:t>Ведущая деятельность дошкольного возраста: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предметно-</w:t>
      </w:r>
      <w:proofErr w:type="spellStart"/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манипулятивная</w:t>
      </w:r>
      <w:proofErr w:type="spellEnd"/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игровая;</w:t>
      </w:r>
    </w:p>
    <w:p w:rsidR="00AA6EF8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эмоционально-непосредственное общение;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A7962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не является компонентом сюжетно-ролевой игры?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роль;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мнимая ситуация;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сюжет;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задачи;</w:t>
      </w:r>
    </w:p>
    <w:p w:rsidR="00AA6EF8" w:rsidRPr="000A7962" w:rsidRDefault="00AA6EF8" w:rsidP="00AA6EF8">
      <w:pPr>
        <w:pStyle w:val="a4"/>
        <w:spacing w:before="0" w:beforeAutospacing="0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6. Жизнь ребенка обеспечивается с момента рождения: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08" w:firstLine="77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а) развитием ориентировки в окружающем мире;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б) развитием и действием ребенка;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lastRenderedPageBreak/>
        <w:t>в) включением в работу органов чувств;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г) безусловными рефлексами;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A6EF8" w:rsidRPr="000A7962" w:rsidRDefault="00AA6EF8" w:rsidP="00AA6E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7. К началу, какого месяца жизни у младенца появляется способность сосредоточения на зрительные и слуховые раздражители с их фиксацией в течение 1-2 минут:</w:t>
      </w:r>
      <w:r w:rsidRPr="000A7962">
        <w:rPr>
          <w:sz w:val="28"/>
          <w:szCs w:val="28"/>
        </w:rPr>
        <w:br/>
      </w:r>
      <w:r w:rsidRPr="000A7962">
        <w:rPr>
          <w:sz w:val="28"/>
          <w:szCs w:val="28"/>
        </w:rPr>
        <w:br/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а) 1 месяц;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б) 2 месяца;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в) 3 месяца;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г) 4 месяца;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д) 5 месяцев;</w:t>
      </w:r>
    </w:p>
    <w:p w:rsidR="00AA6EF8" w:rsidRPr="000A7962" w:rsidRDefault="00AA6EF8" w:rsidP="00AA6EF8">
      <w:pPr>
        <w:pStyle w:val="a3"/>
        <w:widowControl w:val="0"/>
        <w:autoSpaceDE w:val="0"/>
        <w:autoSpaceDN w:val="0"/>
        <w:adjustRightInd w:val="0"/>
        <w:ind w:left="78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6EF8" w:rsidRPr="000A7962" w:rsidRDefault="00AA6EF8" w:rsidP="00AA6E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A7962">
        <w:rPr>
          <w:rFonts w:ascii="Times New Roman" w:hAnsi="Times New Roman" w:cs="Times New Roman"/>
          <w:sz w:val="28"/>
          <w:szCs w:val="28"/>
          <w:shd w:val="clear" w:color="auto" w:fill="FFFFFF"/>
        </w:rPr>
        <w:t>8.Границы дошкольного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Style w:val="aspan"/>
          <w:rFonts w:ascii="Times New Roman" w:hAnsi="Times New Roman" w:cs="Times New Roman"/>
          <w:sz w:val="28"/>
          <w:szCs w:val="28"/>
        </w:rPr>
      </w:pPr>
      <w:r w:rsidRPr="000A7962">
        <w:rPr>
          <w:rStyle w:val="aspan"/>
          <w:rFonts w:ascii="Times New Roman" w:hAnsi="Times New Roman" w:cs="Times New Roman"/>
          <w:sz w:val="28"/>
          <w:szCs w:val="28"/>
        </w:rPr>
        <w:t>а) 1-7 лет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Style w:val="aspan"/>
          <w:rFonts w:ascii="Times New Roman" w:hAnsi="Times New Roman" w:cs="Times New Roman"/>
          <w:sz w:val="28"/>
          <w:szCs w:val="28"/>
        </w:rPr>
      </w:pPr>
      <w:r w:rsidRPr="000A7962">
        <w:rPr>
          <w:rStyle w:val="aspan"/>
          <w:rFonts w:ascii="Times New Roman" w:hAnsi="Times New Roman" w:cs="Times New Roman"/>
          <w:sz w:val="28"/>
          <w:szCs w:val="28"/>
        </w:rPr>
        <w:t>б) 3-6 лет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Style w:val="aspan"/>
          <w:rFonts w:ascii="Times New Roman" w:hAnsi="Times New Roman" w:cs="Times New Roman"/>
          <w:sz w:val="28"/>
          <w:szCs w:val="28"/>
        </w:rPr>
        <w:t>в) 3-7 лет</w:t>
      </w:r>
      <w:r w:rsidRPr="000A7962">
        <w:rPr>
          <w:rFonts w:ascii="Times New Roman" w:hAnsi="Times New Roman" w:cs="Times New Roman"/>
          <w:sz w:val="28"/>
          <w:szCs w:val="28"/>
        </w:rPr>
        <w:br/>
      </w:r>
    </w:p>
    <w:p w:rsidR="00AA6EF8" w:rsidRPr="000A7962" w:rsidRDefault="00AA6EF8" w:rsidP="00AA6E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962">
        <w:rPr>
          <w:rFonts w:ascii="Times New Roman" w:hAnsi="Times New Roman" w:cs="Times New Roman"/>
          <w:sz w:val="28"/>
          <w:szCs w:val="28"/>
        </w:rPr>
        <w:t>Как называется явление, при котором дети раннего возраста болеют и резко отстают в развитии: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а) задержка психического развития;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б) депривация;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в) </w:t>
      </w:r>
      <w:proofErr w:type="spellStart"/>
      <w:r w:rsidRPr="000A7962">
        <w:rPr>
          <w:sz w:val="28"/>
          <w:szCs w:val="28"/>
        </w:rPr>
        <w:t>госпитализм</w:t>
      </w:r>
      <w:proofErr w:type="spellEnd"/>
      <w:r w:rsidRPr="000A7962">
        <w:rPr>
          <w:sz w:val="28"/>
          <w:szCs w:val="28"/>
        </w:rPr>
        <w:t>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г) </w:t>
      </w:r>
      <w:proofErr w:type="spellStart"/>
      <w:r w:rsidRPr="000A7962">
        <w:rPr>
          <w:sz w:val="28"/>
          <w:szCs w:val="28"/>
        </w:rPr>
        <w:t>антисоциализация</w:t>
      </w:r>
      <w:proofErr w:type="spellEnd"/>
      <w:r w:rsidRPr="000A7962">
        <w:rPr>
          <w:sz w:val="28"/>
          <w:szCs w:val="28"/>
        </w:rPr>
        <w:t>;</w:t>
      </w:r>
    </w:p>
    <w:p w:rsidR="00AA6EF8" w:rsidRPr="000A7962" w:rsidRDefault="00AA6EF8" w:rsidP="00AA6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EF8" w:rsidRPr="000A7962" w:rsidRDefault="00AA6EF8" w:rsidP="00AA6E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962">
        <w:rPr>
          <w:rFonts w:ascii="Times New Roman" w:hAnsi="Times New Roman" w:cs="Times New Roman"/>
          <w:sz w:val="28"/>
          <w:szCs w:val="28"/>
        </w:rPr>
        <w:t>Возрастной период, когда ребёнок начинает отделять себя от взрослого начинает относиться к себе как к самостоятельному «Я» отделяясь от «Мы»: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а) 2 года;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б) 4 года;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в) 1 год;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г) 3 года;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д) 5 лет;</w:t>
      </w:r>
    </w:p>
    <w:p w:rsidR="00AA6EF8" w:rsidRPr="000A7962" w:rsidRDefault="00AA6EF8" w:rsidP="00AA6E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A6EF8" w:rsidRPr="000A7962" w:rsidRDefault="00AA6EF8" w:rsidP="00AA6E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A6EF8" w:rsidRPr="000A7962" w:rsidRDefault="00AA6EF8" w:rsidP="00AA6EF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Возрастной период, в котором можно наблюдать в чистом виде проявление врожденных и инстинктивных форм поведения, направленных на удовлетворение органических потребностей — это: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а) детство;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lastRenderedPageBreak/>
        <w:t>б) новорождённость;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в) раннее детство;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г) младенчество;</w:t>
      </w:r>
    </w:p>
    <w:p w:rsidR="00AA6EF8" w:rsidRPr="000A7962" w:rsidRDefault="00AA6EF8" w:rsidP="00AA6EF8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hAnsi="Times New Roman" w:cs="Times New Roman"/>
          <w:sz w:val="28"/>
          <w:szCs w:val="28"/>
        </w:rPr>
        <w:t>В этой деятельности возникают и развиваются основные психологические новообразования младенческого периода: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а) предметная деятельность;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б) хватание;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в) манипулирование;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г) игра;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  <w:r w:rsidRPr="000A7962">
        <w:rPr>
          <w:sz w:val="28"/>
          <w:szCs w:val="28"/>
        </w:rPr>
        <w:t>д) эмоционально-непосредственное общение;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85"/>
        <w:jc w:val="both"/>
        <w:rPr>
          <w:sz w:val="28"/>
          <w:szCs w:val="28"/>
        </w:rPr>
      </w:pPr>
    </w:p>
    <w:p w:rsidR="00AA6EF8" w:rsidRPr="000A7962" w:rsidRDefault="00AA6EF8" w:rsidP="00AA6EF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A7962">
        <w:rPr>
          <w:sz w:val="28"/>
          <w:szCs w:val="28"/>
          <w:shd w:val="clear" w:color="auto" w:fill="FFFFFF"/>
        </w:rPr>
        <w:t>Мышление дошкольника преимущественно: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0A7962">
        <w:rPr>
          <w:sz w:val="28"/>
          <w:szCs w:val="28"/>
          <w:shd w:val="clear" w:color="auto" w:fill="FFFFFF"/>
        </w:rPr>
        <w:t>а) наглядно-образное;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r w:rsidRPr="000A7962">
        <w:rPr>
          <w:sz w:val="28"/>
          <w:szCs w:val="28"/>
          <w:shd w:val="clear" w:color="auto" w:fill="FFFFFF"/>
        </w:rPr>
        <w:t>б) наглядно-действенное;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  <w:proofErr w:type="gramStart"/>
      <w:r w:rsidRPr="000A7962">
        <w:rPr>
          <w:sz w:val="28"/>
          <w:szCs w:val="28"/>
          <w:shd w:val="clear" w:color="auto" w:fill="FFFFFF"/>
        </w:rPr>
        <w:t>в)словесно</w:t>
      </w:r>
      <w:proofErr w:type="gramEnd"/>
      <w:r w:rsidRPr="000A7962">
        <w:rPr>
          <w:sz w:val="28"/>
          <w:szCs w:val="28"/>
          <w:shd w:val="clear" w:color="auto" w:fill="FFFFFF"/>
        </w:rPr>
        <w:t>-логическое;</w:t>
      </w:r>
    </w:p>
    <w:p w:rsidR="00AA6EF8" w:rsidRPr="000A7962" w:rsidRDefault="00AA6EF8" w:rsidP="00AA6EF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</w:p>
    <w:p w:rsidR="00AA6EF8" w:rsidRPr="000A7962" w:rsidRDefault="00AA6EF8" w:rsidP="00AA6EF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A6EF8" w:rsidRPr="000A7962" w:rsidRDefault="00AA6EF8" w:rsidP="00AA6EF8">
      <w:pPr>
        <w:tabs>
          <w:tab w:val="left" w:pos="1290"/>
        </w:tabs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Психологические границы раннего возраста: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 кризиса рождения до кризиса «Я сам»;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 рождения до кризиса </w:t>
      </w:r>
      <w:proofErr w:type="spellStart"/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прямохождения</w:t>
      </w:r>
      <w:proofErr w:type="spellEnd"/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 комплекса оживления до кризиса «Я сам»;</w:t>
      </w:r>
    </w:p>
    <w:p w:rsidR="00AA6EF8" w:rsidRPr="000A7962" w:rsidRDefault="00AA6EF8" w:rsidP="00AA6EF8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от кризиса </w:t>
      </w:r>
      <w:proofErr w:type="spellStart"/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прямохождения</w:t>
      </w:r>
      <w:proofErr w:type="spellEnd"/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кризиса «Я сам»</w:t>
      </w: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EF8" w:rsidRPr="000A7962" w:rsidRDefault="00AA6EF8" w:rsidP="00AA6EF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оживления — это: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первая реакция на игрушку;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первая двигательная реакция;</w:t>
      </w:r>
    </w:p>
    <w:p w:rsidR="00AA6EF8" w:rsidRPr="000A7962" w:rsidRDefault="00AA6EF8" w:rsidP="00AA6EF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первая социальная реакция ребенка;</w:t>
      </w:r>
    </w:p>
    <w:p w:rsidR="00AA6EF8" w:rsidRPr="000A7962" w:rsidRDefault="00AA6EF8" w:rsidP="00AA6EF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Важнейшими достижениями раннего возраста являются: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прямохождение</w:t>
      </w:r>
      <w:proofErr w:type="spellEnd"/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речь;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игра;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предметная деятельность;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учебная деятельность;</w:t>
      </w:r>
    </w:p>
    <w:p w:rsidR="00AA6EF8" w:rsidRPr="000A7962" w:rsidRDefault="00AA6EF8" w:rsidP="00AA6E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Ранний возраст </w:t>
      </w:r>
      <w:proofErr w:type="spellStart"/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сензитивен</w:t>
      </w:r>
      <w:proofErr w:type="spellEnd"/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развития: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способов передвижения;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предметных действий;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речи;</w:t>
      </w:r>
    </w:p>
    <w:p w:rsidR="00AA6EF8" w:rsidRPr="000A7962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продуктивных видов деятельности;</w:t>
      </w:r>
    </w:p>
    <w:p w:rsidR="00AA6EF8" w:rsidRPr="000A7962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носителем обобщения для ребенка является: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слово взрослого;</w:t>
      </w:r>
    </w:p>
    <w:p w:rsidR="00AA6EF8" w:rsidRPr="00631C59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используемое орудие;</w:t>
      </w:r>
    </w:p>
    <w:p w:rsidR="00AA6EF8" w:rsidRPr="000A7962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собственное действие</w:t>
      </w: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EF8" w:rsidRPr="000A7962" w:rsidRDefault="00AA6EF8" w:rsidP="00AA6E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631C59" w:rsidRDefault="00AA6EF8" w:rsidP="00AA6EF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ребенка раннего возраста зависит от:</w:t>
      </w:r>
    </w:p>
    <w:p w:rsidR="00AA6EF8" w:rsidRPr="00631C59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внешних обстоятельств;</w:t>
      </w:r>
    </w:p>
    <w:p w:rsidR="00AA6EF8" w:rsidRPr="00631C59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собственных замыслов ребенка;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словесных объяснений взрослых</w:t>
      </w: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EF8" w:rsidRPr="000A7962" w:rsidRDefault="00AA6EF8" w:rsidP="00AA6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hAnsi="Times New Roman" w:cs="Times New Roman"/>
          <w:sz w:val="28"/>
          <w:szCs w:val="28"/>
          <w:lang w:eastAsia="ru-RU"/>
        </w:rPr>
        <w:t>Ведущая деятельность раннего возраста:</w:t>
      </w:r>
    </w:p>
    <w:p w:rsidR="00AA6EF8" w:rsidRPr="000A7962" w:rsidRDefault="00AA6EF8" w:rsidP="00AA6EF8">
      <w:pPr>
        <w:pStyle w:val="a3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предметная;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игровая;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эмоционально-непосредственное общение;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proofErr w:type="spellStart"/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внеситуативно</w:t>
      </w:r>
      <w:proofErr w:type="spellEnd"/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-познавательная;</w:t>
      </w:r>
    </w:p>
    <w:p w:rsidR="00AA6EF8" w:rsidRPr="000A7962" w:rsidRDefault="00AA6EF8" w:rsidP="00AA6EF8">
      <w:pPr>
        <w:pStyle w:val="a3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EF8" w:rsidRDefault="00AA6EF8" w:rsidP="00AA6EF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году жизни формируется........................функция сознания.</w:t>
      </w:r>
    </w:p>
    <w:p w:rsidR="00AA6EF8" w:rsidRPr="000A7962" w:rsidRDefault="00AA6EF8" w:rsidP="00AA6EF8">
      <w:pPr>
        <w:pStyle w:val="a3"/>
        <w:spacing w:before="100" w:beforeAutospacing="1" w:after="100" w:afterAutospacing="1" w:line="240" w:lineRule="auto"/>
        <w:ind w:left="10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EF8" w:rsidRPr="000A7962" w:rsidRDefault="00AA6EF8" w:rsidP="00AA6EF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новообразованием личностного развития ребенка раннего возраста является.....................</w:t>
      </w:r>
    </w:p>
    <w:p w:rsidR="0043081B" w:rsidRDefault="0043081B"/>
    <w:sectPr w:rsidR="0043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7861"/>
    <w:multiLevelType w:val="hybridMultilevel"/>
    <w:tmpl w:val="3EA0DCB8"/>
    <w:lvl w:ilvl="0" w:tplc="0EAC4B64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2282"/>
    <w:multiLevelType w:val="hybridMultilevel"/>
    <w:tmpl w:val="4F0CFED8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2417E"/>
    <w:multiLevelType w:val="hybridMultilevel"/>
    <w:tmpl w:val="4C6881F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DF0"/>
    <w:multiLevelType w:val="hybridMultilevel"/>
    <w:tmpl w:val="2F3A50F0"/>
    <w:lvl w:ilvl="0" w:tplc="BCB610F6">
      <w:start w:val="20"/>
      <w:numFmt w:val="decimal"/>
      <w:lvlText w:val="%1."/>
      <w:lvlJc w:val="left"/>
      <w:pPr>
        <w:ind w:left="10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38"/>
    <w:rsid w:val="0043081B"/>
    <w:rsid w:val="00543438"/>
    <w:rsid w:val="00A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385A6-1773-4FFA-9FD8-04AF94CB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F8"/>
    <w:pPr>
      <w:ind w:left="720"/>
      <w:contextualSpacing/>
    </w:pPr>
  </w:style>
  <w:style w:type="character" w:customStyle="1" w:styleId="aspan">
    <w:name w:val="aspan"/>
    <w:basedOn w:val="a0"/>
    <w:rsid w:val="00AA6EF8"/>
  </w:style>
  <w:style w:type="paragraph" w:styleId="a4">
    <w:name w:val="Normal (Web)"/>
    <w:basedOn w:val="a"/>
    <w:uiPriority w:val="99"/>
    <w:semiHidden/>
    <w:unhideWhenUsed/>
    <w:rsid w:val="00AA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2021-11-07T06:45:00Z</dcterms:created>
  <dcterms:modified xsi:type="dcterms:W3CDTF">2021-11-07T06:46:00Z</dcterms:modified>
</cp:coreProperties>
</file>