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0C" w:rsidRPr="00831D98" w:rsidRDefault="00A45E0C" w:rsidP="00831D98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Лекция 6. </w:t>
      </w:r>
      <w:proofErr w:type="gramStart"/>
      <w:r w:rsidRPr="00831D98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Промежуточный мозг</w:t>
      </w:r>
      <w:r w:rsidR="0063488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93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593799">
        <w:rPr>
          <w:rFonts w:ascii="Times New Roman" w:eastAsia="Times New Roman" w:hAnsi="Times New Roman" w:cs="Times New Roman"/>
          <w:b/>
          <w:bCs/>
          <w:sz w:val="24"/>
          <w:szCs w:val="24"/>
        </w:rPr>
        <w:t>(Задание ознакомиться и ответь на вопросы для самопроверки).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1"/>
          <w:numId w:val="1"/>
        </w:numPr>
        <w:tabs>
          <w:tab w:val="left" w:pos="260"/>
        </w:tabs>
        <w:spacing w:after="0" w:line="240" w:lineRule="auto"/>
        <w:ind w:left="260" w:hanging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Промежуточный мозг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расположен под мозолистым телом стволом, срастаясь по бокам  и полушариями большого моз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га (рис.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1).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В промежуточном мозге различают две основные части: дорсальную — таламус (филогенетически более позднее образование) — центр афферентных путей вентральную  —  гипоталамуса филогенетические более старое образование) — высший вегетативный центр.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Полостью промежуточного мозга является III желудочек</w:t>
      </w:r>
    </w:p>
    <w:p w:rsidR="00A45E0C" w:rsidRPr="00831D98" w:rsidRDefault="00A45E0C" w:rsidP="00831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390525</wp:posOffset>
            </wp:positionH>
            <wp:positionV relativeFrom="paragraph">
              <wp:posOffset>92710</wp:posOffset>
            </wp:positionV>
            <wp:extent cx="3343275" cy="2524125"/>
            <wp:effectExtent l="19050" t="0" r="952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E0C" w:rsidRPr="00831D98" w:rsidRDefault="00A45E0C" w:rsidP="00831D98">
      <w:pPr>
        <w:numPr>
          <w:ilvl w:val="2"/>
          <w:numId w:val="1"/>
        </w:numPr>
        <w:tabs>
          <w:tab w:val="left" w:pos="689"/>
        </w:tabs>
        <w:spacing w:after="0" w:line="240" w:lineRule="auto"/>
        <w:ind w:right="3260" w:firstLine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left="20" w:hanging="11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31D98" w:rsidRDefault="00831D98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31D98" w:rsidRDefault="00831D98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31D98" w:rsidRDefault="00831D98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eastAsia="Arial" w:hAnsi="Times New Roman" w:cs="Times New Roman"/>
          <w:bCs/>
          <w:i/>
          <w:sz w:val="24"/>
          <w:szCs w:val="24"/>
        </w:rPr>
      </w:pPr>
      <w:r w:rsidRPr="00831D98">
        <w:rPr>
          <w:rFonts w:ascii="Times New Roman" w:eastAsia="Arial" w:hAnsi="Times New Roman" w:cs="Times New Roman"/>
          <w:bCs/>
          <w:i/>
          <w:sz w:val="24"/>
          <w:szCs w:val="24"/>
        </w:rPr>
        <w:t>Рис 1. Промежуточный мозг.</w:t>
      </w:r>
    </w:p>
    <w:p w:rsidR="00A45E0C" w:rsidRPr="00831D98" w:rsidRDefault="00A45E0C" w:rsidP="00634884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Arial" w:hAnsi="Times New Roman" w:cs="Times New Roman"/>
          <w:b/>
          <w:bCs/>
          <w:sz w:val="24"/>
          <w:szCs w:val="24"/>
        </w:rPr>
        <w:t>Таламус</w:t>
      </w:r>
    </w:p>
    <w:p w:rsidR="00A45E0C" w:rsidRPr="00831D98" w:rsidRDefault="00A45E0C" w:rsidP="00831D98">
      <w:pPr>
        <w:spacing w:after="0" w:line="240" w:lineRule="auto"/>
        <w:ind w:firstLine="445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Таламус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— это парное образование, состоящее в основном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из серого вещества, покрытого све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>рху тонким слоем белого вещест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ва. Каждый таламус имеет яй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>цевидную форму, причем заострен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ный конец его называется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передним бугорком,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 xml:space="preserve"> а расширенный 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нец —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подушкой.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Таламусы состав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>ляют боковые стенки III желудоч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ка. По нижнему краю таламуса проходит пограничная борозда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 xml:space="preserve"> 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торая отделяет таламический мозг от гипоталамуса.</w:t>
      </w:r>
    </w:p>
    <w:p w:rsidR="00A45E0C" w:rsidRPr="00831D98" w:rsidRDefault="00A45E0C" w:rsidP="00831D98">
      <w:pPr>
        <w:spacing w:after="0" w:line="240" w:lineRule="auto"/>
        <w:ind w:left="20" w:firstLine="439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Таламус собирает и преобразу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>ет импульсы, идущие к коре боль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ших полушарий по всем афферентным путям,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обонятельных.</w:t>
      </w:r>
    </w:p>
    <w:p w:rsidR="00A45E0C" w:rsidRPr="00831D98" w:rsidRDefault="00A45E0C" w:rsidP="00831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lastRenderedPageBreak/>
        <w:t>Функционально все 150 ядер таламуса делятся на специфические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31D98" w:rsidRPr="00831D98">
        <w:rPr>
          <w:rFonts w:ascii="Times New Roman" w:eastAsia="Times New Roman" w:hAnsi="Times New Roman" w:cs="Times New Roman"/>
          <w:sz w:val="24"/>
          <w:szCs w:val="24"/>
        </w:rPr>
        <w:t xml:space="preserve">неспецифические (рис.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2).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Тако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е деление основано на морфологи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ческой характеристике окончаний волокон, идущих от таламических ядер в кору, и на электрофизиологической характеристике изменений электрической активности коры при раздражении этих ядер.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-47625</wp:posOffset>
            </wp:positionH>
            <wp:positionV relativeFrom="paragraph">
              <wp:posOffset>102235</wp:posOffset>
            </wp:positionV>
            <wp:extent cx="3962400" cy="2503614"/>
            <wp:effectExtent l="19050" t="0" r="0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26" cy="250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D98" w:rsidRDefault="00831D98" w:rsidP="00831D98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31D98" w:rsidRDefault="00831D98" w:rsidP="00831D98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31D98" w:rsidRDefault="00831D98" w:rsidP="00831D98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Рис. 2. Ядра таламуса</w:t>
      </w:r>
    </w:p>
    <w:p w:rsidR="00831D98" w:rsidRDefault="00831D98" w:rsidP="00831D98">
      <w:pPr>
        <w:spacing w:after="0" w:line="240" w:lineRule="auto"/>
        <w:ind w:firstLine="4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66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Волокна нейронов, входящих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в состав специфических ядер, об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разуют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специфические таламические пути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, которые заканчивают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ся в коре больших полушарий и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образуют синапсы на клетках сен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сорных и ассоциативных зон. Волокна нейронов, входящих в состав неспецифических ядер, образуют неспецифические таламические пути, дающие многочисленные ветвления в разных участках коры больших полушарий и активи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рующие большое количество корко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вых клеток.</w:t>
      </w:r>
    </w:p>
    <w:p w:rsidR="00A45E0C" w:rsidRPr="00831D98" w:rsidRDefault="00A45E0C" w:rsidP="00831D98">
      <w:pPr>
        <w:spacing w:after="0" w:line="240" w:lineRule="auto"/>
        <w:ind w:firstLine="445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Специфические ядра таламуса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имеют связи с определенны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ми участками коры. Неспецифические — в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большинстве случаев на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правляют импульсы сначала в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одкорковые ядра, от которых воз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буждение поступает одновреме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нно в разные корковые проекцион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ные зоны. Специфические ядра та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ламуса подразделяют на две груп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пы: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переключающие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(релейные) и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ассоциативные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. Различия меж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ду ними состоят в том, что к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аждое переключающее ядро получа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ет импульсы от определенного сенсорного тракта (зрительного, </w:t>
      </w:r>
      <w:proofErr w:type="spellStart"/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спинно‑таламического</w:t>
      </w:r>
      <w:proofErr w:type="spellEnd"/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и т. д.), а к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аждое ассоциативное ядро получа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ет импульсы только от переключающих ядер. Таким образо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м, нейро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 ассоциативных ядер получ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ают информацию, уже переработан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ную в самом таламусе.</w:t>
      </w:r>
    </w:p>
    <w:p w:rsidR="00A45E0C" w:rsidRPr="00831D98" w:rsidRDefault="00A45E0C" w:rsidP="00831D98">
      <w:pPr>
        <w:spacing w:after="0" w:line="24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Переключающие ядра таламуса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. Главными переключающими</w:t>
      </w: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ядрами таламуса являются передние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, вентролатеральные, заднее вен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тральное и коленчатые тела (латеральное и медиальное). Передние ядра таламуса получают импульсы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spellStart"/>
      <w:r w:rsidR="00831D98">
        <w:rPr>
          <w:rFonts w:ascii="Times New Roman" w:eastAsia="Times New Roman" w:hAnsi="Times New Roman" w:cs="Times New Roman"/>
          <w:sz w:val="24"/>
          <w:szCs w:val="24"/>
        </w:rPr>
        <w:t>висцерорецепторов</w:t>
      </w:r>
      <w:proofErr w:type="spellEnd"/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и от обоня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тельных рецепторов. Импульсы от пе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редних ядер таламуса идут в </w:t>
      </w:r>
      <w:proofErr w:type="spellStart"/>
      <w:r w:rsidR="00831D98">
        <w:rPr>
          <w:rFonts w:ascii="Times New Roman" w:eastAsia="Times New Roman" w:hAnsi="Times New Roman" w:cs="Times New Roman"/>
          <w:sz w:val="24"/>
          <w:szCs w:val="24"/>
        </w:rPr>
        <w:t>лим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бическую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область коры больших полушарий. В вентролатеральное ядро поступают импульсы из мозжечка, которы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е отсюда идут к мо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торной зоне коры больших полушари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й. В заднее вентральное ядро та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ламуса приходят импульсы, поднимающиеся по волокнам ядер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Голля</w:t>
      </w:r>
      <w:r w:rsidR="00831D98">
        <w:rPr>
          <w:rFonts w:ascii="Times New Roman" w:hAnsi="Times New Roman" w:cs="Times New Roman"/>
          <w:sz w:val="24"/>
          <w:szCs w:val="24"/>
        </w:rPr>
        <w:t>-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Бурдаха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, по </w:t>
      </w:r>
      <w:proofErr w:type="spellStart"/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спинно‑таламическому</w:t>
      </w:r>
      <w:proofErr w:type="spellEnd"/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пути, а также по волокнам ядер тройничного нерва. Они доставляют информацию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от проприорецеп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торов, рецепторов конечностей тул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овища, кожи и лица, вкусовых ре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цепторов. От нейронов заднего вентрального ядра эта информация поступает в соматосенсорную зону коры больших полушарий.</w:t>
      </w:r>
    </w:p>
    <w:p w:rsidR="00A45E0C" w:rsidRPr="00831D98" w:rsidRDefault="00A45E0C" w:rsidP="00831D98">
      <w:pPr>
        <w:spacing w:after="0" w:line="240" w:lineRule="auto"/>
        <w:ind w:firstLine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Медиальное коленчатое тело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— это переключающее ядро с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лу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хового пути. К нему сигналы идут от первичных слуховых центров задних бугров четверохолмия. От него — в слуховую зону коры больших полушарий.</w:t>
      </w:r>
    </w:p>
    <w:p w:rsidR="00A45E0C" w:rsidRPr="00831D98" w:rsidRDefault="00A45E0C" w:rsidP="00831D98">
      <w:pPr>
        <w:spacing w:after="0" w:line="240" w:lineRule="auto"/>
        <w:ind w:firstLine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Латеральное коленчатое тело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— это переключающее ядро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зрительных сигналов. К нему импульсы поступают от первичных зрительных центров передних бугров четверохолмия. От него — в зрительную зону коры больших полушарий.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left="20" w:firstLine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Ассоциативные ядра таламуса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. Эти ядра расположены пре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имущественно в передней части зрительного бугра. Они получают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импульсы от переключающих ядер и передают их в ассоциативные зоны коры. К числу ассоциативных ядер относят латеральное ядро, связанное с теменной областью коры больших полушарий;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медио-дорсальное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, связанное с лобной долей коры,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лимбической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системой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31D9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гипоталамусом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>; подушечное яд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ро, волокна которого направляют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ся к ассоциативной зрительной з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оне в затылочной коре и ассоциа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тивной слуховой зоне в височно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й доле коры. Между ассоциативны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ми зонами коры и ассоциативными ядрами таламуса, а т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акже меж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ду переключающими ядрами таламуса и сенсорными зонами коры существуют прямые и обратные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связи, благодаря которым инфор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мация, поступающая в эти структуры, подвергается многократному анализу и контролю.</w:t>
      </w:r>
    </w:p>
    <w:p w:rsidR="00A45E0C" w:rsidRPr="00831D98" w:rsidRDefault="00A45E0C" w:rsidP="00831D98">
      <w:pPr>
        <w:spacing w:after="0" w:line="240" w:lineRule="auto"/>
        <w:ind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Волокна ассоциативных специфических ядер тал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амуса соеди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нены с корой с помощью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ассоциативных систем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831D98">
        <w:rPr>
          <w:rFonts w:ascii="Times New Roman" w:eastAsia="Times New Roman" w:hAnsi="Times New Roman" w:cs="Times New Roman"/>
          <w:sz w:val="24"/>
          <w:szCs w:val="24"/>
        </w:rPr>
        <w:t>таламопариеталь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ной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таламофронтальной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Arial" w:hAnsi="Times New Roman" w:cs="Times New Roman"/>
          <w:b/>
          <w:bCs/>
          <w:sz w:val="24"/>
          <w:szCs w:val="24"/>
        </w:rPr>
        <w:t>Основные функции ассоциативных систем таламуса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Таламопариетальная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система является:</w:t>
      </w:r>
    </w:p>
    <w:p w:rsidR="00A45E0C" w:rsidRPr="00831D98" w:rsidRDefault="00A45E0C" w:rsidP="00831D98">
      <w:pPr>
        <w:numPr>
          <w:ilvl w:val="1"/>
          <w:numId w:val="4"/>
        </w:numPr>
        <w:tabs>
          <w:tab w:val="left" w:pos="688"/>
        </w:tabs>
        <w:spacing w:after="0" w:line="240" w:lineRule="auto"/>
        <w:ind w:firstLine="4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центральным аппаратом анализа и синтеза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обстановочной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афферентации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и запуска ори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ентировочных движений глаз и ту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ловища;</w:t>
      </w:r>
    </w:p>
    <w:p w:rsidR="00A45E0C" w:rsidRPr="00831D98" w:rsidRDefault="00A45E0C" w:rsidP="00831D98">
      <w:pPr>
        <w:numPr>
          <w:ilvl w:val="1"/>
          <w:numId w:val="4"/>
        </w:numPr>
        <w:tabs>
          <w:tab w:val="left" w:pos="671"/>
        </w:tabs>
        <w:spacing w:after="0" w:line="240" w:lineRule="auto"/>
        <w:ind w:right="40" w:firstLine="458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одним из центральных аппаратов «схемы тела» и сенсорного контроля текущей двигательной активности;</w:t>
      </w:r>
    </w:p>
    <w:p w:rsidR="00831D98" w:rsidRDefault="00A45E0C" w:rsidP="00831D98">
      <w:pPr>
        <w:numPr>
          <w:ilvl w:val="1"/>
          <w:numId w:val="4"/>
        </w:numPr>
        <w:tabs>
          <w:tab w:val="left" w:pos="675"/>
        </w:tabs>
        <w:spacing w:after="0" w:line="240" w:lineRule="auto"/>
        <w:ind w:left="440" w:right="40" w:firstLine="18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аппаратом формирования полимодальных образов. </w:t>
      </w:r>
    </w:p>
    <w:p w:rsidR="00A45E0C" w:rsidRPr="001E6B88" w:rsidRDefault="00831D98" w:rsidP="001E6B88">
      <w:pPr>
        <w:tabs>
          <w:tab w:val="left" w:pos="67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A45E0C"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Таламофронтальная</w:t>
      </w:r>
      <w:proofErr w:type="spellEnd"/>
      <w:r w:rsidR="00A45E0C"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>система является корковым модулятором</w:t>
      </w:r>
      <w:r w:rsidR="001E6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>лимбической</w:t>
      </w:r>
      <w:proofErr w:type="spellEnd"/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системы и осуще</w:t>
      </w:r>
      <w:r>
        <w:rPr>
          <w:rFonts w:ascii="Times New Roman" w:eastAsia="Times New Roman" w:hAnsi="Times New Roman" w:cs="Times New Roman"/>
          <w:sz w:val="24"/>
          <w:szCs w:val="24"/>
        </w:rPr>
        <w:t>ствляет программирование целена</w:t>
      </w:r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>правленных поведенческих актов на основе опыта и мотивации.</w:t>
      </w:r>
    </w:p>
    <w:p w:rsidR="00A45E0C" w:rsidRDefault="00A45E0C" w:rsidP="001E6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799" w:rsidRDefault="00593799" w:rsidP="001E6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799" w:rsidRPr="00831D98" w:rsidRDefault="00593799" w:rsidP="001E6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64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Неспецифические ядра таламуса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в большинстве случаев пере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дают сигналы в подкорковые ядра, от которых импульсы поступают одновременно в различные отделы коры. Их волокна дают большое количество разветвлений в разн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ых участках 5–6 слоев коры боль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ших полушарий и вовлекают в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процесс возбуждения большое 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личество корковых нейронов.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Функции неспецифических ядер та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ламуса напоминают функции рет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икулярной формации ствола моз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га. Однако между действием этих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структур есть существенные раз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личия. Неспецифическая система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таламуса принимает участие в бы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строй и кратковременной активации коры, в противоположность медленной и длительной активац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ии, которую осуществляет ретику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лярная формация ствола мозга.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Кроме того, ретикулярная форма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ция поддерживает тонус всей к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оры, а неспецифические ядра при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нимают участие в активации тех структур, которые принимают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посредственное участие в рефлекторной реакции. Неспецифические ядра таламуса имеют широкие с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вязи с переключающими и ассоциа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тивными таламическими ядрами, а также другими подкорковыми образованиями, и только два из неспецифических ядер таламуса — вентральное переднее и ретикуля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рное — посылают свои волокна не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посредственно к коре больших полушарий.</w:t>
      </w:r>
    </w:p>
    <w:p w:rsidR="00A45E0C" w:rsidRPr="00831D98" w:rsidRDefault="00A45E0C" w:rsidP="00831D98">
      <w:pPr>
        <w:spacing w:after="0" w:line="240" w:lineRule="auto"/>
        <w:ind w:firstLine="458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Эпифиз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, или верхняя шишковидная железа, входит в состав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эпиталамуса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. В эпифизе образуется гормон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мелатонин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, регулирую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щий пигментный обмен организма и оказыва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ющий </w:t>
      </w:r>
      <w:proofErr w:type="spellStart"/>
      <w:r w:rsidR="00831D98">
        <w:rPr>
          <w:rFonts w:ascii="Times New Roman" w:eastAsia="Times New Roman" w:hAnsi="Times New Roman" w:cs="Times New Roman"/>
          <w:sz w:val="24"/>
          <w:szCs w:val="24"/>
        </w:rPr>
        <w:t>антигонадотроп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ное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действие. Мелатонин влияе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т на функции многих отделов цен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тральной нервной системы и некоторые поведенческие реакции. Например, у человека инъекция мелатонина вызывает сон.</w:t>
      </w:r>
    </w:p>
    <w:p w:rsidR="00A45E0C" w:rsidRPr="00831D98" w:rsidRDefault="00A45E0C" w:rsidP="00831D98">
      <w:pPr>
        <w:spacing w:after="0" w:line="240" w:lineRule="auto"/>
        <w:ind w:firstLine="466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Другим физиологически ак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тивным веществом эпифиза являет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серотонин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— предшественник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мелатонина. В эпифизе содержит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ся также значительное количес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тво дофамина, который рассматри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вается в настоящее время как физиологически активное вещество эпифиза.</w:t>
      </w:r>
    </w:p>
    <w:p w:rsidR="00831D98" w:rsidRDefault="00831D98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93799" w:rsidRDefault="00593799" w:rsidP="00831D98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45E0C" w:rsidRPr="00634884" w:rsidRDefault="00A45E0C" w:rsidP="00634884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34884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Гипоталамус</w:t>
      </w:r>
    </w:p>
    <w:p w:rsidR="00634884" w:rsidRPr="00634884" w:rsidRDefault="00634884" w:rsidP="0063488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64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Гипоталамус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— это часть промежуточного мозга,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он распо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ложен в основании переднего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мозга непосредственно под тала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мусом и над гипофизом. Его вес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составляет примерно 5 г. Гипота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ламус не имеет четких границ, его можно рассматривать как часть сети нейронов, протянувшейся от среднего мозга через гипоталамус к глубинным отделам передн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его мозга. Гипоталамус представ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ляет собой скопление из 32 пар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ядер, расположенных книзу от таламуса (рис.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3). Эти ядра можно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разделить на три группы: перед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ние, средние, задние. Они связ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аны нервными волокнами с таламу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сом,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лимбической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системой, ретикулярной формацией ствола мозга</w:t>
      </w:r>
      <w:r w:rsidR="00831D98">
        <w:rPr>
          <w:rFonts w:ascii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другими подкорковыми образованиями. Гипоталамус — главный координирующий и регулирующи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й центр вегетативной нервной си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стемы. При раздражении гипо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таламуса возникают сложные реак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ции, нервный компонент которых дополнен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гормональным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перед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них ядрах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гипоталамуса находятс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я группы нервных клеток, регули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рующие функции парасимпатичес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кой нервной системы. При раздра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жении передних ядер гипоталамуса у экспериментальных животных возникают реакции: сужения зрачков и глазных щелей, замедления ритма сердечных сокращений, понижения тонуса сосудов, снижения артериального давления, усилени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я секреторной деятельности желу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дочных желез, моторной деятельности желу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дка и кишечника, повы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шения секреции инсулина, снижения содержания глюкозы в крови, непроизвольные процессы мочеиспускания и дефекации.</w:t>
      </w:r>
    </w:p>
    <w:p w:rsidR="00593799" w:rsidRDefault="00A45E0C" w:rsidP="00593799">
      <w:pPr>
        <w:spacing w:after="0" w:line="240" w:lineRule="auto"/>
        <w:ind w:firstLine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Раздражение задних ядер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гипоталамуса вызывает прямо про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тивоположные реакции, что говор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ит о наличии в задних ядрах выс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ших центров симпатической нервной системы.</w:t>
      </w:r>
      <w:r w:rsidR="00634884" w:rsidRPr="00634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884" w:rsidRPr="00831D98">
        <w:rPr>
          <w:rFonts w:ascii="Times New Roman" w:eastAsia="Times New Roman" w:hAnsi="Times New Roman" w:cs="Times New Roman"/>
          <w:sz w:val="24"/>
          <w:szCs w:val="24"/>
        </w:rPr>
        <w:t xml:space="preserve">Раздражение и разрушение </w:t>
      </w:r>
      <w:r w:rsidR="00634884"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средней группы ядер </w:t>
      </w:r>
      <w:r w:rsidR="00634884" w:rsidRPr="00831D98">
        <w:rPr>
          <w:rFonts w:ascii="Times New Roman" w:eastAsia="Times New Roman" w:hAnsi="Times New Roman" w:cs="Times New Roman"/>
          <w:sz w:val="24"/>
          <w:szCs w:val="24"/>
        </w:rPr>
        <w:t>приводи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34884" w:rsidRPr="00634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884" w:rsidRPr="00831D98">
        <w:rPr>
          <w:rFonts w:ascii="Times New Roman" w:eastAsia="Times New Roman" w:hAnsi="Times New Roman" w:cs="Times New Roman"/>
          <w:sz w:val="24"/>
          <w:szCs w:val="24"/>
        </w:rPr>
        <w:t>различным изменениям обме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на веществ.</w:t>
      </w:r>
      <w:r w:rsidR="00634884" w:rsidRPr="00634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3799" w:rsidRDefault="00593799" w:rsidP="00593799">
      <w:pPr>
        <w:spacing w:after="0" w:line="240" w:lineRule="auto"/>
        <w:ind w:firstLine="4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799" w:rsidRDefault="00593799" w:rsidP="00593799">
      <w:pPr>
        <w:spacing w:after="0" w:line="240" w:lineRule="auto"/>
        <w:ind w:firstLine="4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884" w:rsidRPr="00831D98" w:rsidRDefault="00634884" w:rsidP="00593799">
      <w:pPr>
        <w:spacing w:after="0" w:line="240" w:lineRule="auto"/>
        <w:ind w:firstLine="4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экс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периментов был сделан вывод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о наличии в вентромедиальных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ядрах гипоталамуса центров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сыщения,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латеральных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— центров голода, побуждающих жи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вотное к поискам и приему еды</w:t>
      </w:r>
      <w:r w:rsidRPr="00634884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593799">
        <w:rPr>
          <w:rFonts w:ascii="Times New Roman" w:eastAsia="Times New Roman" w:hAnsi="Times New Roman" w:cs="Times New Roman"/>
          <w:sz w:val="24"/>
          <w:szCs w:val="24"/>
        </w:rPr>
        <w:t>паравентрикулярном</w:t>
      </w:r>
      <w:proofErr w:type="spellEnd"/>
      <w:r w:rsidRPr="00593799">
        <w:rPr>
          <w:rFonts w:ascii="Times New Roman" w:eastAsia="Times New Roman" w:hAnsi="Times New Roman" w:cs="Times New Roman"/>
          <w:sz w:val="24"/>
          <w:szCs w:val="24"/>
        </w:rPr>
        <w:t xml:space="preserve"> ядре ги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поталамуса обнаружен центр жажд</w:t>
      </w:r>
      <w:r>
        <w:rPr>
          <w:rFonts w:ascii="Times New Roman" w:eastAsia="Times New Roman" w:hAnsi="Times New Roman" w:cs="Times New Roman"/>
          <w:sz w:val="24"/>
          <w:szCs w:val="24"/>
        </w:rPr>
        <w:t>ы. В гипоталамусе находятся так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же центры терморегуляции. После </w:t>
      </w:r>
      <w:r>
        <w:rPr>
          <w:rFonts w:ascii="Times New Roman" w:eastAsia="Times New Roman" w:hAnsi="Times New Roman" w:cs="Times New Roman"/>
          <w:sz w:val="24"/>
          <w:szCs w:val="24"/>
        </w:rPr>
        <w:t>разрушения переднего гипоталаму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са происходит нарушение процессов </w:t>
      </w:r>
      <w:r>
        <w:rPr>
          <w:rFonts w:ascii="Times New Roman" w:eastAsia="Times New Roman" w:hAnsi="Times New Roman" w:cs="Times New Roman"/>
          <w:sz w:val="24"/>
          <w:szCs w:val="24"/>
        </w:rPr>
        <w:t>теплоотдачи, вследствие чего жи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вотное быстро перегревается при высокой температуре внешней среды (гипертермия). После разрушения дорсомедиальных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ядер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заднего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гипоталамуса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происходит полная потеря терморегуляции в условиях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как высокой, так и низкой температуры внешней среды. Считается, что при таком разрушении гипоталамуса повреждаются расположенные здесь центры теплообразования, вс</w:t>
      </w:r>
      <w:r>
        <w:rPr>
          <w:rFonts w:ascii="Times New Roman" w:eastAsia="Times New Roman" w:hAnsi="Times New Roman" w:cs="Times New Roman"/>
          <w:sz w:val="24"/>
          <w:szCs w:val="24"/>
        </w:rPr>
        <w:t>ледствие чего не может поддержи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ваться нормальная температура тела</w:t>
      </w:r>
      <w:r>
        <w:rPr>
          <w:rFonts w:ascii="Times New Roman" w:eastAsia="Times New Roman" w:hAnsi="Times New Roman" w:cs="Times New Roman"/>
          <w:sz w:val="24"/>
          <w:szCs w:val="24"/>
        </w:rPr>
        <w:t>, происходит его охлаждение (ги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потермия).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1E6B88" w:rsidRDefault="001E6B88" w:rsidP="00831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45E0C" w:rsidRPr="001E6B88">
          <w:pgSz w:w="8100" w:h="11339"/>
          <w:pgMar w:top="736" w:right="747" w:bottom="186" w:left="900" w:header="0" w:footer="0" w:gutter="0"/>
          <w:cols w:space="720" w:equalWidth="0">
            <w:col w:w="6460"/>
          </w:cols>
        </w:sectPr>
      </w:pP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-114300</wp:posOffset>
            </wp:positionH>
            <wp:positionV relativeFrom="paragraph">
              <wp:posOffset>253365</wp:posOffset>
            </wp:positionV>
            <wp:extent cx="3305175" cy="2577465"/>
            <wp:effectExtent l="19050" t="0" r="9525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7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6B88">
        <w:rPr>
          <w:rFonts w:ascii="Times New Roman" w:eastAsia="Times New Roman" w:hAnsi="Times New Roman" w:cs="Times New Roman"/>
          <w:b/>
          <w:i/>
          <w:iCs/>
          <w:w w:val="95"/>
          <w:sz w:val="24"/>
          <w:szCs w:val="24"/>
        </w:rPr>
        <w:t>Рис. 3.</w:t>
      </w:r>
      <w:r w:rsidRPr="001E6B88">
        <w:rPr>
          <w:rFonts w:ascii="Times New Roman" w:eastAsia="Times New Roman" w:hAnsi="Times New Roman" w:cs="Times New Roman"/>
          <w:b/>
          <w:i/>
          <w:iCs/>
          <w:w w:val="99"/>
          <w:sz w:val="24"/>
          <w:szCs w:val="24"/>
        </w:rPr>
        <w:t xml:space="preserve"> Таламус и гипоталамус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634884" w:rsidRDefault="00A45E0C" w:rsidP="00634884">
      <w:pPr>
        <w:spacing w:after="0" w:line="240" w:lineRule="auto"/>
        <w:ind w:firstLine="465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Реакции гипоталамуса я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вляются комплексными, интегриро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ванными. В них участвуют многие органы тела. Ядра гипотал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аму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са принимают участие во мног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их поведенческих реакциях (поло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вых, агрессивных). В заднем отде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ле гипоталамуса находятся струк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туры, получившие название це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нтра удовольствия. Предполагает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ся, что чрезвычайно сильные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положительные эмоции, возникаю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щие при раздражении этого центра, входят как компонент в общее половое поведение животных и являются для него эмоциональным стимулом. Эти реакции прямо противоположны реакциям ярости</w:t>
      </w:r>
      <w:r w:rsidR="006348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48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34884">
        <w:rPr>
          <w:rFonts w:ascii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страха, возникающим в тех случая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х, когда в экспериментах раздра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жаются участки переднего гипоталамуса.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Arial" w:hAnsi="Times New Roman" w:cs="Times New Roman"/>
          <w:b/>
          <w:bCs/>
          <w:sz w:val="24"/>
          <w:szCs w:val="24"/>
        </w:rPr>
        <w:t>3. Гипофиз</w:t>
      </w:r>
    </w:p>
    <w:p w:rsidR="00593799" w:rsidRDefault="00A45E0C" w:rsidP="00634884">
      <w:pPr>
        <w:spacing w:after="0" w:line="240" w:lineRule="auto"/>
        <w:ind w:left="2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Во всех сложных реакциях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организма, связанных с функция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ми гипоталамуса, наряду с нервными механизмами действуют</w:t>
      </w:r>
      <w:r w:rsidR="006348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гуморальные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>. Гуморальный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компонент таких реакций опреде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ляется участием гипофиза. </w:t>
      </w: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Гипó</w:t>
      </w:r>
      <w:proofErr w:type="gram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физ</w:t>
      </w:r>
      <w:proofErr w:type="spellEnd"/>
      <w:proofErr w:type="gram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— железа внутренней секре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ции, влияющая на деятельност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ь и регулирующая функции зависи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мых от нее периферических энд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окринных желез. Гипофиз, состав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ляющий центральное звено в ре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гуляции и координации вегетатив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ных функций, связан с гипот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аламусом в единый нейроэндокрин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ный комплекс, обеспечивающий постоянство внутренней среды организма. Гипофиз расположе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н на вентральной поверхности го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ловного мозга в основании черепа на дне турецкого седл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 клино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видной кости. Это образование овальной формы, масса которого составляет 0,5–0,6 г. Гипофиз состо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ит из двух долей: передней (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аде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ногипофиза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>) и задней (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нейрог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ипофиза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>). Доли гипофиза находят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ся в тесной морфологической и функциональной связи с гипотал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мусом. В нем заканчиваются волокна </w:t>
      </w:r>
      <w:proofErr w:type="spellStart"/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гипоталамо‑гипофизарного</w:t>
      </w:r>
      <w:proofErr w:type="spellEnd"/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тракта, идущего от ядер гипоталамуса. Поток крови нисходящего направления обеспечивает дей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ствие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рилизинг‑факторов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троп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ные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гормоны гипофиза. </w:t>
      </w:r>
    </w:p>
    <w:p w:rsidR="00A45E0C" w:rsidRPr="00831D98" w:rsidRDefault="00A45E0C" w:rsidP="00634884">
      <w:pPr>
        <w:spacing w:after="0" w:line="240" w:lineRule="auto"/>
        <w:ind w:left="2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lastRenderedPageBreak/>
        <w:t>Капиллярная сеть восходящего направления обеспечивает влияние ги</w:t>
      </w:r>
      <w:r w:rsidR="00593799">
        <w:rPr>
          <w:rFonts w:ascii="Times New Roman" w:eastAsia="Times New Roman" w:hAnsi="Times New Roman" w:cs="Times New Roman"/>
          <w:sz w:val="24"/>
          <w:szCs w:val="24"/>
        </w:rPr>
        <w:t>пофизарных гормонов на гипотала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мус по механизму обратной связи.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65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Гормоны </w:t>
      </w:r>
      <w:proofErr w:type="spellStart"/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аденогипофиза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31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аденогипофизе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вырабатывают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ся две группы гормонов. К первой относятся гормоны, влияющие на метаболические процессы, регулируют рост и развитие организма —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соматотропин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(гормон роста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липопротеины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>, пролактин. Вто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рая группа включает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тропные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ормоны, основным назначением 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торых является регуляция секреции периферических эндокринных желез. К ним относятся адренок</w:t>
      </w:r>
      <w:r w:rsidR="00593799">
        <w:rPr>
          <w:rFonts w:ascii="Times New Roman" w:eastAsia="Times New Roman" w:hAnsi="Times New Roman" w:cs="Times New Roman"/>
          <w:sz w:val="24"/>
          <w:szCs w:val="24"/>
        </w:rPr>
        <w:t xml:space="preserve">ортикотропный гормон (АКТГ), </w:t>
      </w:r>
      <w:proofErr w:type="spellStart"/>
      <w:r w:rsidR="00593799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реотропный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>, гонадотропные гормоны (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лютеинизирующий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фол-ликулостимулирующий</w:t>
      </w:r>
      <w:proofErr w:type="spellEnd"/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Соматотропин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участвует в регуляции роста. Это обусловлено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его способностью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усиливать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синт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ез белка в организме. В наиболь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шей степени гормон влияет на костную и хрящевую ткани. Под его воздействием происходит рост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эпифизарных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хрящей в длинных костях конечностей, вследствие ч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его кости растут в длину. Макси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мальная секреция гормона роста приходится на ночное время (фаза глубокого сна).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634884">
      <w:pPr>
        <w:spacing w:after="0" w:line="240" w:lineRule="auto"/>
        <w:ind w:firstLine="4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Лютеотропный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гормон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(пролактин) способствует образованию молока в альвеолах молочных желез. До наступления лактации молочная железа формируется п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од влиянием женских половых гор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монов — эстрогенов, которые вызывают рост протоков молочной железы, а гормон прогестерон — развитие ее альвеол. После родов секреция пролактина усиливается и наступает лактация. Пролактин имеет также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лютеотропное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дейс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твие, обеспечивая функционирова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ние желтого тела и образование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прогестерона. В мужском организ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ме он стимулирует рост и развити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е предстательной железы и семен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ных пузырьков.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Липопротеины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передней доли гипофиза мобилизу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ют жир из жировых депо, обусловливая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липолиз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 увеличением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содержания свободных жирных ки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слот в крови. Они являются пред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шественниками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эндорфинов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634884" w:rsidRDefault="00A45E0C" w:rsidP="00634884">
      <w:pPr>
        <w:spacing w:after="0" w:line="240" w:lineRule="auto"/>
        <w:ind w:firstLine="4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Тропные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гормоны </w:t>
      </w: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аденогипофиза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АКТГ — это гормон гормонов,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он стимулирует выделение гормонов кортикального слоя коры надпочечников, оказывающих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действие почти на все вегетатив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ные функции. АКТГ вызывает р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аспад белка в организме и тормо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зит его синтез (являясь антагонис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том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соматотропина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>), снижает про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ницаемость стенки капилляров (противовоспалительное действие). Под влиянием АКТГ уменьшаю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тся лимфатические узлы, селезен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ка и щитовидная железа, снижа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ется уровень лимфоцитов и эози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нофилов в периферической кро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ви. Секреция АКТГ зависит от су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точных колебаний: вечером его содержание выше.</w:t>
      </w:r>
    </w:p>
    <w:p w:rsidR="00A45E0C" w:rsidRPr="00831D98" w:rsidRDefault="00A45E0C" w:rsidP="00831D98">
      <w:pPr>
        <w:spacing w:after="0" w:line="240" w:lineRule="auto"/>
        <w:ind w:firstLine="4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Тиреотропин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действует и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сключительно на щитовидную желе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зу, стимулируя ее функцию. Есл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 удалить или травмировать гипо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физ у животных, то наступает атрофия щитовидной железы;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введе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ние же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тиреотропина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сопровожд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ается разрастанием ее ткани, ги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пертрофией железы.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634884" w:rsidRDefault="00A45E0C" w:rsidP="00634884">
      <w:pPr>
        <w:spacing w:after="0" w:line="240" w:lineRule="auto"/>
        <w:ind w:firstLine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Гонадотропинам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фолл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икулостимулирующий</w:t>
      </w:r>
      <w:proofErr w:type="gram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лютеинизиру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ющий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гормоны) не свойственн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а половая специфичность. Практи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чески все этапы морфологического развития и функциональной активности половых желез я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вляются следствием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синергическо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действия гонадотропинов.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Фолитропин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в яичнике стимулирует рост фолликула. Этот же гормон влияет на образование мужских половых клеток.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Лютропин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обходим</w:t>
      </w:r>
      <w:proofErr w:type="gram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для роста фолликула яич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ника на стадиях, предшествующ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их овуляции, для собственно ову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ляции, а также для роста на мес</w:t>
      </w:r>
      <w:r w:rsidR="00593799">
        <w:rPr>
          <w:rFonts w:ascii="Times New Roman" w:eastAsia="Times New Roman" w:hAnsi="Times New Roman" w:cs="Times New Roman"/>
          <w:sz w:val="24"/>
          <w:szCs w:val="24"/>
        </w:rPr>
        <w:t xml:space="preserve">те фолликула желтого тела. </w:t>
      </w:r>
      <w:proofErr w:type="spellStart"/>
      <w:r w:rsidR="00593799">
        <w:rPr>
          <w:rFonts w:ascii="Times New Roman" w:eastAsia="Times New Roman" w:hAnsi="Times New Roman" w:cs="Times New Roman"/>
          <w:sz w:val="24"/>
          <w:szCs w:val="24"/>
        </w:rPr>
        <w:t>Люте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инизирующий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гормон стимулирует образование женских половых гормонов — эстрогенов, а у мужчин —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мужских половых гормо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нов — андрогенов.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84" w:rsidRDefault="00634884" w:rsidP="00831D98">
      <w:pPr>
        <w:numPr>
          <w:ilvl w:val="1"/>
          <w:numId w:val="9"/>
        </w:numPr>
        <w:tabs>
          <w:tab w:val="left" w:pos="649"/>
        </w:tabs>
        <w:spacing w:after="0" w:line="240" w:lineRule="auto"/>
        <w:ind w:firstLine="460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634884" w:rsidP="00634884">
      <w:pPr>
        <w:numPr>
          <w:ilvl w:val="1"/>
          <w:numId w:val="9"/>
        </w:numPr>
        <w:tabs>
          <w:tab w:val="left" w:pos="649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 xml:space="preserve">средней части </w:t>
      </w:r>
      <w:proofErr w:type="spellStart"/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>аденогипофиза</w:t>
      </w:r>
      <w:proofErr w:type="spellEnd"/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 xml:space="preserve"> образуется гормон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меланотро</w:t>
      </w:r>
      <w:r w:rsidR="00A45E0C"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пин, </w:t>
      </w:r>
      <w:r w:rsidR="00A45E0C" w:rsidRPr="00831D98">
        <w:rPr>
          <w:rFonts w:ascii="Times New Roman" w:eastAsia="Times New Roman" w:hAnsi="Times New Roman" w:cs="Times New Roman"/>
          <w:sz w:val="24"/>
          <w:szCs w:val="24"/>
        </w:rPr>
        <w:t>или интермедин. Он влияет на пигментный обмен.</w:t>
      </w:r>
    </w:p>
    <w:p w:rsidR="00A45E0C" w:rsidRPr="00831D98" w:rsidRDefault="00A45E0C" w:rsidP="00634884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При гиперфункции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аденоги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пофиза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в детском возрасте наблю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дается гигантизм, а при гипофун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кции его — карликовость, или ги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пофизарный нанизм. При избыточном образовании </w:t>
      </w:r>
      <w:proofErr w:type="spellStart"/>
      <w:r w:rsidR="00634884">
        <w:rPr>
          <w:rFonts w:ascii="Times New Roman" w:eastAsia="Times New Roman" w:hAnsi="Times New Roman" w:cs="Times New Roman"/>
          <w:i/>
          <w:iCs/>
          <w:sz w:val="24"/>
          <w:szCs w:val="24"/>
        </w:rPr>
        <w:t>соматостати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у взрослого человека отмечается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увеличение тех частей тела, ко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торые еще способны расти. Это пальцы рук и ног, кисти и стопы, нос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нижняя челюсть, язык, органы грудной и брюшной полости. Такое заболевание называется акромегалией.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Система «гипоталамус —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деногипофиз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— периферическая же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леза» относительно автономна.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Она способна вы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полнять свои функ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ции даже после частичной и п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олной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деафферентации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Аденогипо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физ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является целевым органом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для гормонов периферических же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лез, осуществляющим специф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ическую связь между ними. Секре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ция гормонов в течение дня носит пульсирующий характер. Так, на продукцию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соматотропина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и пролактина может влиять биохи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мический состав крови, урове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нь гликемии, концентрация амино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кислот. Секреция пролактина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находится под тормозящим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дофами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нергическим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влиянием; стимулировать ее может гипоталамический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рилизинг‑гормон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тиролиберин</w:t>
      </w:r>
      <w:proofErr w:type="spellEnd"/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proofErr w:type="spellStart"/>
      <w:r w:rsidR="00634884">
        <w:rPr>
          <w:rFonts w:ascii="Times New Roman" w:eastAsia="Times New Roman" w:hAnsi="Times New Roman" w:cs="Times New Roman"/>
          <w:sz w:val="24"/>
          <w:szCs w:val="24"/>
        </w:rPr>
        <w:t>ауторегуляция</w:t>
      </w:r>
      <w:proofErr w:type="spellEnd"/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се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креции пролактина через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лимбичес</w:t>
      </w:r>
      <w:r w:rsidR="00593799">
        <w:rPr>
          <w:rFonts w:ascii="Times New Roman" w:eastAsia="Times New Roman" w:hAnsi="Times New Roman" w:cs="Times New Roman"/>
          <w:sz w:val="24"/>
          <w:szCs w:val="24"/>
        </w:rPr>
        <w:t>кую</w:t>
      </w:r>
      <w:proofErr w:type="spellEnd"/>
      <w:r w:rsidR="00593799">
        <w:rPr>
          <w:rFonts w:ascii="Times New Roman" w:eastAsia="Times New Roman" w:hAnsi="Times New Roman" w:cs="Times New Roman"/>
          <w:sz w:val="24"/>
          <w:szCs w:val="24"/>
        </w:rPr>
        <w:t xml:space="preserve"> систему и гипоталамус, а </w:t>
      </w:r>
      <w:proofErr w:type="spellStart"/>
      <w:r w:rsidR="00593799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матотропина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— по принципу </w:t>
      </w:r>
      <w:proofErr w:type="spellStart"/>
      <w:r w:rsidRPr="00831D98">
        <w:rPr>
          <w:rFonts w:ascii="Times New Roman" w:eastAsia="Times New Roman" w:hAnsi="Times New Roman" w:cs="Times New Roman"/>
          <w:sz w:val="24"/>
          <w:szCs w:val="24"/>
        </w:rPr>
        <w:t>интрагипоталамической</w:t>
      </w:r>
      <w:proofErr w:type="spell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обратной связи. Резкое повышение уровня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некоторых гормонов в крови обе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спечивается рефлекторно через высшие отделы ЦНС.</w:t>
      </w:r>
    </w:p>
    <w:p w:rsidR="00A45E0C" w:rsidRPr="00634884" w:rsidRDefault="00A45E0C" w:rsidP="00634884">
      <w:pPr>
        <w:spacing w:after="0" w:line="240" w:lineRule="auto"/>
        <w:ind w:firstLine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Задняя доля гипофиза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является производным нервной системы.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Секрет, который она выделяет (нейросекрет), является продуктом деятельности нервных клеток и вы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деляется в кровь окончаниями ак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сонов этих клеток при их возбуждении. Основное вещество, которое выделяет задняя доля гипофиза, является гормон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вазопрессин</w:t>
      </w:r>
      <w:r w:rsidR="00593799">
        <w:rPr>
          <w:rFonts w:ascii="Times New Roman" w:eastAsia="Times New Roman" w:hAnsi="Times New Roman" w:cs="Times New Roman"/>
          <w:sz w:val="24"/>
          <w:szCs w:val="24"/>
        </w:rPr>
        <w:t xml:space="preserve"> (анти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диуретический гормон), регулирующий водный обмен и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процессы всасывания в почечных канальцах. При его отсутствии организм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 xml:space="preserve"> че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рез почки начинает терять огромн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ое количество воды, и развивает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ся заболевание несахарный диабет. Задний гипофиз выделяет также нейросекрет </w:t>
      </w: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>окситоцин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, регулир</w:t>
      </w:r>
      <w:r w:rsidR="00634884">
        <w:rPr>
          <w:rFonts w:ascii="Times New Roman" w:eastAsia="Times New Roman" w:hAnsi="Times New Roman" w:cs="Times New Roman"/>
          <w:sz w:val="24"/>
          <w:szCs w:val="24"/>
        </w:rPr>
        <w:t>ующий родовой акт и секрецию мо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лока грудными железами.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593799" w:rsidRDefault="00A45E0C" w:rsidP="00593799">
      <w:pPr>
        <w:spacing w:after="0" w:line="240" w:lineRule="auto"/>
        <w:ind w:firstLine="466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Вазопрессин уменьшает мочеотделение и</w:t>
      </w:r>
      <w:r w:rsidR="001E6B88">
        <w:rPr>
          <w:rFonts w:ascii="Times New Roman" w:eastAsia="Times New Roman" w:hAnsi="Times New Roman" w:cs="Times New Roman"/>
          <w:sz w:val="24"/>
          <w:szCs w:val="24"/>
        </w:rPr>
        <w:t xml:space="preserve"> повышает осмотиче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скую концентрацию мочи. Уменьшение образования вазопрессина</w:t>
      </w:r>
      <w:r w:rsidR="0059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гипоталамо‑гипофизарной</w:t>
      </w:r>
      <w:proofErr w:type="spellEnd"/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системе является причиной развития несахарного диабета.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Окситоцин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избирательно</w:t>
      </w:r>
      <w:r w:rsidR="001E6B88">
        <w:rPr>
          <w:rFonts w:ascii="Times New Roman" w:eastAsia="Times New Roman" w:hAnsi="Times New Roman" w:cs="Times New Roman"/>
          <w:sz w:val="24"/>
          <w:szCs w:val="24"/>
        </w:rPr>
        <w:t xml:space="preserve"> действует на гладкие мышцы мат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ки, усиливая ее сокращение. Во время </w:t>
      </w:r>
      <w:r w:rsidR="001E6B88">
        <w:rPr>
          <w:rFonts w:ascii="Times New Roman" w:eastAsia="Times New Roman" w:hAnsi="Times New Roman" w:cs="Times New Roman"/>
          <w:sz w:val="24"/>
          <w:szCs w:val="24"/>
        </w:rPr>
        <w:t>родов окситоцин стимулиру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ет сокращение матки, обеспечивая нормальное их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течение. Оксито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цин может стимулировать выделение молока из альвеол молочной железы.</w:t>
      </w:r>
    </w:p>
    <w:p w:rsidR="00593799" w:rsidRDefault="00593799" w:rsidP="00831D98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b/>
          <w:bCs/>
          <w:sz w:val="24"/>
          <w:szCs w:val="24"/>
        </w:rPr>
        <w:t>Резюме</w:t>
      </w:r>
    </w:p>
    <w:p w:rsidR="00634884" w:rsidRDefault="00634884" w:rsidP="00831D9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Таламус — структура промежуточного мозга, через которую проходят афферентные пути от все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х рецепторов, </w:t>
      </w:r>
      <w:proofErr w:type="gramStart"/>
      <w:r w:rsidR="00831D98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обонятель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ных. Главной функцией таламуса является интеграция всех видов чувствительности. Роль интеграти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вных центров выполняют неспеци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фические ядра таламуса, котор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ые оказывают преимущественно ак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тивирующее влияние на кору больших полу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шарий. Через ассоциа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тивные ядра таламус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связан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со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 xml:space="preserve"> всеми двигательными ядрами под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корки — полосатым телом, бледным шаром, гипоталамусом, ядрами среднего и продолговатого мозга.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593799">
      <w:pPr>
        <w:spacing w:after="0" w:line="240" w:lineRule="auto"/>
        <w:ind w:left="10" w:right="40" w:firstLine="451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Гипоталамус, регулируя фу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нкции симпатической и парасимпа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тической нервных систем, а так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же секреторные функции эндокрин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ных желез, обеспечивает вегетат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ивный компонент всех сложных ре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акций организма. Деятельность ги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поталамуса, в свою очередь, кон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тролируется высшими отделами ЦНС — подкорковыми ядрами, мозжечком и корой 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lastRenderedPageBreak/>
        <w:t>больших полушарий, с которой гипоталамус связан как прямыми нервными путями, так и через ретикулярную формацию.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ind w:left="10" w:firstLine="451"/>
        <w:jc w:val="both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Гипофиз — железа внутренн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ей секреции, расположенная в не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посредственной близости от мозга. Анатомически и функционально гипофиз связан с гипоталамусо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м в единый нейроэндокринный ком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плекс, обеспечивающий постоянство внутренней среды организма.</w:t>
      </w:r>
    </w:p>
    <w:p w:rsidR="00A45E0C" w:rsidRPr="00831D98" w:rsidRDefault="00A45E0C" w:rsidP="00831D98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5E0C" w:rsidRPr="00831D98">
          <w:pgSz w:w="8100" w:h="11339"/>
          <w:pgMar w:top="736" w:right="847" w:bottom="186" w:left="780" w:header="0" w:footer="0" w:gutter="0"/>
          <w:cols w:space="720" w:equalWidth="0">
            <w:col w:w="6480"/>
          </w:cols>
        </w:sectPr>
      </w:pPr>
    </w:p>
    <w:p w:rsidR="00A45E0C" w:rsidRPr="00831D98" w:rsidRDefault="00A45E0C" w:rsidP="00831D98">
      <w:pPr>
        <w:spacing w:after="0" w:line="240" w:lineRule="auto"/>
        <w:ind w:left="30"/>
        <w:rPr>
          <w:rFonts w:ascii="Times New Roman" w:hAnsi="Times New Roman" w:cs="Times New Roman"/>
          <w:sz w:val="24"/>
          <w:szCs w:val="24"/>
        </w:rPr>
      </w:pPr>
      <w:r w:rsidRPr="00831D98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Вопросы для самопроверки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70"/>
        </w:tabs>
        <w:spacing w:after="0" w:line="240" w:lineRule="auto"/>
        <w:ind w:left="470" w:hanging="470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Какие образования входят в промежуточный мозг?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61"/>
        </w:tabs>
        <w:spacing w:after="0" w:line="240" w:lineRule="auto"/>
        <w:ind w:left="10" w:firstLine="4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В чем заключается функция таламуса? Какие группы ядер </w:t>
      </w:r>
      <w:proofErr w:type="spellStart"/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вы-деляют</w:t>
      </w:r>
      <w:proofErr w:type="spellEnd"/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в таламусе?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75"/>
        </w:tabs>
        <w:spacing w:after="0" w:line="240" w:lineRule="auto"/>
        <w:ind w:left="10" w:right="40" w:firstLine="5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Дайте характеристику специфических ядер таламуса. С какими структурами нервной системы они связаны?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70"/>
        </w:tabs>
        <w:spacing w:after="0" w:line="240" w:lineRule="auto"/>
        <w:ind w:left="470" w:hanging="462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В чем заключается функция неспецифических ядер таламуса?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64"/>
        </w:tabs>
        <w:spacing w:after="0" w:line="240" w:lineRule="auto"/>
        <w:ind w:left="10" w:firstLine="7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Какие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отделы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и по </w:t>
      </w:r>
      <w:proofErr w:type="gramStart"/>
      <w:r w:rsidRPr="00831D98">
        <w:rPr>
          <w:rFonts w:ascii="Times New Roman" w:eastAsia="Times New Roman" w:hAnsi="Times New Roman" w:cs="Times New Roman"/>
          <w:sz w:val="24"/>
          <w:szCs w:val="24"/>
        </w:rPr>
        <w:t>какому</w:t>
      </w:r>
      <w:proofErr w:type="gramEnd"/>
      <w:r w:rsidRPr="00831D98">
        <w:rPr>
          <w:rFonts w:ascii="Times New Roman" w:eastAsia="Times New Roman" w:hAnsi="Times New Roman" w:cs="Times New Roman"/>
          <w:sz w:val="24"/>
          <w:szCs w:val="24"/>
        </w:rPr>
        <w:t xml:space="preserve"> принципу можно 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выделить в гипота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ламусе? С какими структурами в ЦНС связаны ядра гипоталамуса?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Default="00A45E0C" w:rsidP="00831D98">
      <w:pPr>
        <w:numPr>
          <w:ilvl w:val="0"/>
          <w:numId w:val="11"/>
        </w:numPr>
        <w:tabs>
          <w:tab w:val="left" w:pos="457"/>
        </w:tabs>
        <w:spacing w:after="0" w:line="240" w:lineRule="auto"/>
        <w:ind w:left="10" w:firstLine="9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Опишите, как проявляется те</w:t>
      </w:r>
      <w:r w:rsidR="00831D98">
        <w:rPr>
          <w:rFonts w:ascii="Times New Roman" w:eastAsia="Times New Roman" w:hAnsi="Times New Roman" w:cs="Times New Roman"/>
          <w:sz w:val="24"/>
          <w:szCs w:val="24"/>
        </w:rPr>
        <w:t>сное взаимодействие ядер гипота</w:t>
      </w:r>
      <w:r w:rsidRPr="00831D98">
        <w:rPr>
          <w:rFonts w:ascii="Times New Roman" w:eastAsia="Times New Roman" w:hAnsi="Times New Roman" w:cs="Times New Roman"/>
          <w:sz w:val="24"/>
          <w:szCs w:val="24"/>
        </w:rPr>
        <w:t>ламуса с симпатической и парасимпатической нервными системами.</w:t>
      </w:r>
    </w:p>
    <w:p w:rsidR="00831D98" w:rsidRDefault="00831D98" w:rsidP="00831D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74"/>
        </w:tabs>
        <w:spacing w:after="0" w:line="240" w:lineRule="auto"/>
        <w:ind w:left="10" w:right="40" w:firstLine="4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Из каких долей состоит гипофиз? Дайте характеристику этих структур.</w:t>
      </w:r>
    </w:p>
    <w:p w:rsidR="00A45E0C" w:rsidRPr="00831D98" w:rsidRDefault="00A45E0C" w:rsidP="0083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numPr>
          <w:ilvl w:val="0"/>
          <w:numId w:val="11"/>
        </w:numPr>
        <w:tabs>
          <w:tab w:val="left" w:pos="462"/>
        </w:tabs>
        <w:spacing w:after="0" w:line="240" w:lineRule="auto"/>
        <w:ind w:left="10" w:right="40" w:firstLine="10"/>
        <w:rPr>
          <w:rFonts w:ascii="Times New Roman" w:eastAsia="Times New Roman" w:hAnsi="Times New Roman" w:cs="Times New Roman"/>
          <w:sz w:val="24"/>
          <w:szCs w:val="24"/>
        </w:rPr>
      </w:pPr>
      <w:r w:rsidRPr="00831D98">
        <w:rPr>
          <w:rFonts w:ascii="Times New Roman" w:eastAsia="Times New Roman" w:hAnsi="Times New Roman" w:cs="Times New Roman"/>
          <w:sz w:val="24"/>
          <w:szCs w:val="24"/>
        </w:rPr>
        <w:t>Какие гормоны вырабатывает каждая из долей гипофиза? На какие функции организма оказывают влияние эти вещества?</w:t>
      </w: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0C" w:rsidRPr="00831D98" w:rsidRDefault="00A45E0C" w:rsidP="00831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E0C" w:rsidRPr="00831D98" w:rsidSect="004A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E9"/>
    <w:multiLevelType w:val="hybridMultilevel"/>
    <w:tmpl w:val="AFB67764"/>
    <w:lvl w:ilvl="0" w:tplc="CA4C3D16">
      <w:start w:val="1"/>
      <w:numFmt w:val="bullet"/>
      <w:lvlText w:val="и"/>
      <w:lvlJc w:val="left"/>
    </w:lvl>
    <w:lvl w:ilvl="1" w:tplc="D9F4E312">
      <w:numFmt w:val="decimal"/>
      <w:lvlText w:val=""/>
      <w:lvlJc w:val="left"/>
    </w:lvl>
    <w:lvl w:ilvl="2" w:tplc="DB6693C8">
      <w:numFmt w:val="decimal"/>
      <w:lvlText w:val=""/>
      <w:lvlJc w:val="left"/>
    </w:lvl>
    <w:lvl w:ilvl="3" w:tplc="D8245BBE">
      <w:numFmt w:val="decimal"/>
      <w:lvlText w:val=""/>
      <w:lvlJc w:val="left"/>
    </w:lvl>
    <w:lvl w:ilvl="4" w:tplc="06E00D04">
      <w:numFmt w:val="decimal"/>
      <w:lvlText w:val=""/>
      <w:lvlJc w:val="left"/>
    </w:lvl>
    <w:lvl w:ilvl="5" w:tplc="915E4ED6">
      <w:numFmt w:val="decimal"/>
      <w:lvlText w:val=""/>
      <w:lvlJc w:val="left"/>
    </w:lvl>
    <w:lvl w:ilvl="6" w:tplc="EBB064E2">
      <w:numFmt w:val="decimal"/>
      <w:lvlText w:val=""/>
      <w:lvlJc w:val="left"/>
    </w:lvl>
    <w:lvl w:ilvl="7" w:tplc="CA5A95CA">
      <w:numFmt w:val="decimal"/>
      <w:lvlText w:val=""/>
      <w:lvlJc w:val="left"/>
    </w:lvl>
    <w:lvl w:ilvl="8" w:tplc="12021B0E">
      <w:numFmt w:val="decimal"/>
      <w:lvlText w:val=""/>
      <w:lvlJc w:val="left"/>
    </w:lvl>
  </w:abstractNum>
  <w:abstractNum w:abstractNumId="1">
    <w:nsid w:val="000016C5"/>
    <w:multiLevelType w:val="hybridMultilevel"/>
    <w:tmpl w:val="1DC6B3FC"/>
    <w:lvl w:ilvl="0" w:tplc="7396E584">
      <w:start w:val="1"/>
      <w:numFmt w:val="bullet"/>
      <w:lvlText w:val="•"/>
      <w:lvlJc w:val="left"/>
    </w:lvl>
    <w:lvl w:ilvl="1" w:tplc="AF503734">
      <w:numFmt w:val="decimal"/>
      <w:lvlText w:val=""/>
      <w:lvlJc w:val="left"/>
    </w:lvl>
    <w:lvl w:ilvl="2" w:tplc="24B0BED6">
      <w:numFmt w:val="decimal"/>
      <w:lvlText w:val=""/>
      <w:lvlJc w:val="left"/>
    </w:lvl>
    <w:lvl w:ilvl="3" w:tplc="9F307224">
      <w:numFmt w:val="decimal"/>
      <w:lvlText w:val=""/>
      <w:lvlJc w:val="left"/>
    </w:lvl>
    <w:lvl w:ilvl="4" w:tplc="69F8D974">
      <w:numFmt w:val="decimal"/>
      <w:lvlText w:val=""/>
      <w:lvlJc w:val="left"/>
    </w:lvl>
    <w:lvl w:ilvl="5" w:tplc="F58A79D8">
      <w:numFmt w:val="decimal"/>
      <w:lvlText w:val=""/>
      <w:lvlJc w:val="left"/>
    </w:lvl>
    <w:lvl w:ilvl="6" w:tplc="F74E023A">
      <w:numFmt w:val="decimal"/>
      <w:lvlText w:val=""/>
      <w:lvlJc w:val="left"/>
    </w:lvl>
    <w:lvl w:ilvl="7" w:tplc="CF9AE3AE">
      <w:numFmt w:val="decimal"/>
      <w:lvlText w:val=""/>
      <w:lvlJc w:val="left"/>
    </w:lvl>
    <w:lvl w:ilvl="8" w:tplc="43CA1968">
      <w:numFmt w:val="decimal"/>
      <w:lvlText w:val=""/>
      <w:lvlJc w:val="left"/>
    </w:lvl>
  </w:abstractNum>
  <w:abstractNum w:abstractNumId="2">
    <w:nsid w:val="0000187E"/>
    <w:multiLevelType w:val="hybridMultilevel"/>
    <w:tmpl w:val="74FE8F42"/>
    <w:lvl w:ilvl="0" w:tplc="5FDCDD42">
      <w:start w:val="1"/>
      <w:numFmt w:val="bullet"/>
      <w:lvlText w:val="в"/>
      <w:lvlJc w:val="left"/>
    </w:lvl>
    <w:lvl w:ilvl="1" w:tplc="F0B63978">
      <w:start w:val="1"/>
      <w:numFmt w:val="bullet"/>
      <w:lvlText w:val="•"/>
      <w:lvlJc w:val="left"/>
    </w:lvl>
    <w:lvl w:ilvl="2" w:tplc="0C6E22B2">
      <w:numFmt w:val="decimal"/>
      <w:lvlText w:val=""/>
      <w:lvlJc w:val="left"/>
    </w:lvl>
    <w:lvl w:ilvl="3" w:tplc="6A20C5FC">
      <w:numFmt w:val="decimal"/>
      <w:lvlText w:val=""/>
      <w:lvlJc w:val="left"/>
    </w:lvl>
    <w:lvl w:ilvl="4" w:tplc="10668D82">
      <w:numFmt w:val="decimal"/>
      <w:lvlText w:val=""/>
      <w:lvlJc w:val="left"/>
    </w:lvl>
    <w:lvl w:ilvl="5" w:tplc="1DC2F132">
      <w:numFmt w:val="decimal"/>
      <w:lvlText w:val=""/>
      <w:lvlJc w:val="left"/>
    </w:lvl>
    <w:lvl w:ilvl="6" w:tplc="D4E4B68A">
      <w:numFmt w:val="decimal"/>
      <w:lvlText w:val=""/>
      <w:lvlJc w:val="left"/>
    </w:lvl>
    <w:lvl w:ilvl="7" w:tplc="6B505F08">
      <w:numFmt w:val="decimal"/>
      <w:lvlText w:val=""/>
      <w:lvlJc w:val="left"/>
    </w:lvl>
    <w:lvl w:ilvl="8" w:tplc="08863E8E">
      <w:numFmt w:val="decimal"/>
      <w:lvlText w:val=""/>
      <w:lvlJc w:val="left"/>
    </w:lvl>
  </w:abstractNum>
  <w:abstractNum w:abstractNumId="3">
    <w:nsid w:val="000033EA"/>
    <w:multiLevelType w:val="hybridMultilevel"/>
    <w:tmpl w:val="0F2090B8"/>
    <w:lvl w:ilvl="0" w:tplc="4524DD14">
      <w:start w:val="1"/>
      <w:numFmt w:val="decimal"/>
      <w:lvlText w:val="%1."/>
      <w:lvlJc w:val="left"/>
      <w:rPr>
        <w:rFonts w:ascii="Arial" w:eastAsia="Arial" w:hAnsi="Arial" w:cs="Arial" w:hint="default"/>
        <w:b/>
        <w:sz w:val="24"/>
      </w:rPr>
    </w:lvl>
    <w:lvl w:ilvl="1" w:tplc="9ABA6C6C">
      <w:numFmt w:val="decimal"/>
      <w:lvlText w:val=""/>
      <w:lvlJc w:val="left"/>
    </w:lvl>
    <w:lvl w:ilvl="2" w:tplc="CA64F49A">
      <w:numFmt w:val="decimal"/>
      <w:lvlText w:val=""/>
      <w:lvlJc w:val="left"/>
    </w:lvl>
    <w:lvl w:ilvl="3" w:tplc="38627280">
      <w:numFmt w:val="decimal"/>
      <w:lvlText w:val=""/>
      <w:lvlJc w:val="left"/>
    </w:lvl>
    <w:lvl w:ilvl="4" w:tplc="17D8FE0E">
      <w:numFmt w:val="decimal"/>
      <w:lvlText w:val=""/>
      <w:lvlJc w:val="left"/>
    </w:lvl>
    <w:lvl w:ilvl="5" w:tplc="F1B0AC18">
      <w:numFmt w:val="decimal"/>
      <w:lvlText w:val=""/>
      <w:lvlJc w:val="left"/>
    </w:lvl>
    <w:lvl w:ilvl="6" w:tplc="C71AE78A">
      <w:numFmt w:val="decimal"/>
      <w:lvlText w:val=""/>
      <w:lvlJc w:val="left"/>
    </w:lvl>
    <w:lvl w:ilvl="7" w:tplc="21E6F508">
      <w:numFmt w:val="decimal"/>
      <w:lvlText w:val=""/>
      <w:lvlJc w:val="left"/>
    </w:lvl>
    <w:lvl w:ilvl="8" w:tplc="D7FA345E">
      <w:numFmt w:val="decimal"/>
      <w:lvlText w:val=""/>
      <w:lvlJc w:val="left"/>
    </w:lvl>
  </w:abstractNum>
  <w:abstractNum w:abstractNumId="4">
    <w:nsid w:val="00003CD5"/>
    <w:multiLevelType w:val="hybridMultilevel"/>
    <w:tmpl w:val="DA8233D4"/>
    <w:lvl w:ilvl="0" w:tplc="9E549816">
      <w:start w:val="1"/>
      <w:numFmt w:val="bullet"/>
      <w:lvlText w:val="к"/>
      <w:lvlJc w:val="left"/>
    </w:lvl>
    <w:lvl w:ilvl="1" w:tplc="1AD82036">
      <w:numFmt w:val="decimal"/>
      <w:lvlText w:val=""/>
      <w:lvlJc w:val="left"/>
    </w:lvl>
    <w:lvl w:ilvl="2" w:tplc="18AE3F0C">
      <w:numFmt w:val="decimal"/>
      <w:lvlText w:val=""/>
      <w:lvlJc w:val="left"/>
    </w:lvl>
    <w:lvl w:ilvl="3" w:tplc="30522892">
      <w:numFmt w:val="decimal"/>
      <w:lvlText w:val=""/>
      <w:lvlJc w:val="left"/>
    </w:lvl>
    <w:lvl w:ilvl="4" w:tplc="CD38550E">
      <w:numFmt w:val="decimal"/>
      <w:lvlText w:val=""/>
      <w:lvlJc w:val="left"/>
    </w:lvl>
    <w:lvl w:ilvl="5" w:tplc="6728CD16">
      <w:numFmt w:val="decimal"/>
      <w:lvlText w:val=""/>
      <w:lvlJc w:val="left"/>
    </w:lvl>
    <w:lvl w:ilvl="6" w:tplc="805EFE08">
      <w:numFmt w:val="decimal"/>
      <w:lvlText w:val=""/>
      <w:lvlJc w:val="left"/>
    </w:lvl>
    <w:lvl w:ilvl="7" w:tplc="3466BED2">
      <w:numFmt w:val="decimal"/>
      <w:lvlText w:val=""/>
      <w:lvlJc w:val="left"/>
    </w:lvl>
    <w:lvl w:ilvl="8" w:tplc="33827D62">
      <w:numFmt w:val="decimal"/>
      <w:lvlText w:val=""/>
      <w:lvlJc w:val="left"/>
    </w:lvl>
  </w:abstractNum>
  <w:abstractNum w:abstractNumId="5">
    <w:nsid w:val="00004080"/>
    <w:multiLevelType w:val="hybridMultilevel"/>
    <w:tmpl w:val="3C82B842"/>
    <w:lvl w:ilvl="0" w:tplc="747078E8">
      <w:start w:val="1"/>
      <w:numFmt w:val="bullet"/>
      <w:lvlText w:val="•"/>
      <w:lvlJc w:val="left"/>
    </w:lvl>
    <w:lvl w:ilvl="1" w:tplc="02FAA4F4">
      <w:numFmt w:val="decimal"/>
      <w:lvlText w:val=""/>
      <w:lvlJc w:val="left"/>
    </w:lvl>
    <w:lvl w:ilvl="2" w:tplc="8E5CEF92">
      <w:numFmt w:val="decimal"/>
      <w:lvlText w:val=""/>
      <w:lvlJc w:val="left"/>
    </w:lvl>
    <w:lvl w:ilvl="3" w:tplc="48925F18">
      <w:numFmt w:val="decimal"/>
      <w:lvlText w:val=""/>
      <w:lvlJc w:val="left"/>
    </w:lvl>
    <w:lvl w:ilvl="4" w:tplc="AB16DD3A">
      <w:numFmt w:val="decimal"/>
      <w:lvlText w:val=""/>
      <w:lvlJc w:val="left"/>
    </w:lvl>
    <w:lvl w:ilvl="5" w:tplc="895C074E">
      <w:numFmt w:val="decimal"/>
      <w:lvlText w:val=""/>
      <w:lvlJc w:val="left"/>
    </w:lvl>
    <w:lvl w:ilvl="6" w:tplc="BFEAF9D8">
      <w:numFmt w:val="decimal"/>
      <w:lvlText w:val=""/>
      <w:lvlJc w:val="left"/>
    </w:lvl>
    <w:lvl w:ilvl="7" w:tplc="954857DC">
      <w:numFmt w:val="decimal"/>
      <w:lvlText w:val=""/>
      <w:lvlJc w:val="left"/>
    </w:lvl>
    <w:lvl w:ilvl="8" w:tplc="0544735C">
      <w:numFmt w:val="decimal"/>
      <w:lvlText w:val=""/>
      <w:lvlJc w:val="left"/>
    </w:lvl>
  </w:abstractNum>
  <w:abstractNum w:abstractNumId="6">
    <w:nsid w:val="00004A80"/>
    <w:multiLevelType w:val="hybridMultilevel"/>
    <w:tmpl w:val="15F6F39A"/>
    <w:lvl w:ilvl="0" w:tplc="2668E56C">
      <w:start w:val="1"/>
      <w:numFmt w:val="bullet"/>
      <w:lvlText w:val="-"/>
      <w:lvlJc w:val="left"/>
    </w:lvl>
    <w:lvl w:ilvl="1" w:tplc="06648272">
      <w:numFmt w:val="decimal"/>
      <w:lvlText w:val=""/>
      <w:lvlJc w:val="left"/>
    </w:lvl>
    <w:lvl w:ilvl="2" w:tplc="AD96E7C8">
      <w:numFmt w:val="decimal"/>
      <w:lvlText w:val=""/>
      <w:lvlJc w:val="left"/>
    </w:lvl>
    <w:lvl w:ilvl="3" w:tplc="6C86D584">
      <w:numFmt w:val="decimal"/>
      <w:lvlText w:val=""/>
      <w:lvlJc w:val="left"/>
    </w:lvl>
    <w:lvl w:ilvl="4" w:tplc="DD70C95A">
      <w:numFmt w:val="decimal"/>
      <w:lvlText w:val=""/>
      <w:lvlJc w:val="left"/>
    </w:lvl>
    <w:lvl w:ilvl="5" w:tplc="22F8E412">
      <w:numFmt w:val="decimal"/>
      <w:lvlText w:val=""/>
      <w:lvlJc w:val="left"/>
    </w:lvl>
    <w:lvl w:ilvl="6" w:tplc="1A021F38">
      <w:numFmt w:val="decimal"/>
      <w:lvlText w:val=""/>
      <w:lvlJc w:val="left"/>
    </w:lvl>
    <w:lvl w:ilvl="7" w:tplc="1A024188">
      <w:numFmt w:val="decimal"/>
      <w:lvlText w:val=""/>
      <w:lvlJc w:val="left"/>
    </w:lvl>
    <w:lvl w:ilvl="8" w:tplc="6248C176">
      <w:numFmt w:val="decimal"/>
      <w:lvlText w:val=""/>
      <w:lvlJc w:val="left"/>
    </w:lvl>
  </w:abstractNum>
  <w:abstractNum w:abstractNumId="7">
    <w:nsid w:val="00005DB2"/>
    <w:multiLevelType w:val="hybridMultilevel"/>
    <w:tmpl w:val="2648F080"/>
    <w:lvl w:ilvl="0" w:tplc="F7028984">
      <w:start w:val="1"/>
      <w:numFmt w:val="bullet"/>
      <w:lvlText w:val="•"/>
      <w:lvlJc w:val="left"/>
    </w:lvl>
    <w:lvl w:ilvl="1" w:tplc="11927654">
      <w:start w:val="1"/>
      <w:numFmt w:val="bullet"/>
      <w:lvlText w:val="В"/>
      <w:lvlJc w:val="left"/>
    </w:lvl>
    <w:lvl w:ilvl="2" w:tplc="F5DCA230">
      <w:numFmt w:val="decimal"/>
      <w:lvlText w:val=""/>
      <w:lvlJc w:val="left"/>
    </w:lvl>
    <w:lvl w:ilvl="3" w:tplc="B1A22F34">
      <w:numFmt w:val="decimal"/>
      <w:lvlText w:val=""/>
      <w:lvlJc w:val="left"/>
    </w:lvl>
    <w:lvl w:ilvl="4" w:tplc="4DDC768E">
      <w:numFmt w:val="decimal"/>
      <w:lvlText w:val=""/>
      <w:lvlJc w:val="left"/>
    </w:lvl>
    <w:lvl w:ilvl="5" w:tplc="B218E51E">
      <w:numFmt w:val="decimal"/>
      <w:lvlText w:val=""/>
      <w:lvlJc w:val="left"/>
    </w:lvl>
    <w:lvl w:ilvl="6" w:tplc="3FA2AAB4">
      <w:numFmt w:val="decimal"/>
      <w:lvlText w:val=""/>
      <w:lvlJc w:val="left"/>
    </w:lvl>
    <w:lvl w:ilvl="7" w:tplc="31BA104A">
      <w:numFmt w:val="decimal"/>
      <w:lvlText w:val=""/>
      <w:lvlJc w:val="left"/>
    </w:lvl>
    <w:lvl w:ilvl="8" w:tplc="5C8497DA">
      <w:numFmt w:val="decimal"/>
      <w:lvlText w:val=""/>
      <w:lvlJc w:val="left"/>
    </w:lvl>
  </w:abstractNum>
  <w:abstractNum w:abstractNumId="8">
    <w:nsid w:val="00006899"/>
    <w:multiLevelType w:val="hybridMultilevel"/>
    <w:tmpl w:val="23749E3E"/>
    <w:lvl w:ilvl="0" w:tplc="2084B4C0">
      <w:start w:val="1"/>
      <w:numFmt w:val="bullet"/>
      <w:lvlText w:val="с"/>
      <w:lvlJc w:val="left"/>
    </w:lvl>
    <w:lvl w:ilvl="1" w:tplc="C7907656">
      <w:start w:val="1"/>
      <w:numFmt w:val="bullet"/>
      <w:lvlText w:val="в"/>
      <w:lvlJc w:val="left"/>
    </w:lvl>
    <w:lvl w:ilvl="2" w:tplc="1B60A984">
      <w:numFmt w:val="decimal"/>
      <w:lvlText w:val=""/>
      <w:lvlJc w:val="left"/>
    </w:lvl>
    <w:lvl w:ilvl="3" w:tplc="C0E00456">
      <w:numFmt w:val="decimal"/>
      <w:lvlText w:val=""/>
      <w:lvlJc w:val="left"/>
    </w:lvl>
    <w:lvl w:ilvl="4" w:tplc="AFF60498">
      <w:numFmt w:val="decimal"/>
      <w:lvlText w:val=""/>
      <w:lvlJc w:val="left"/>
    </w:lvl>
    <w:lvl w:ilvl="5" w:tplc="968AB49C">
      <w:numFmt w:val="decimal"/>
      <w:lvlText w:val=""/>
      <w:lvlJc w:val="left"/>
    </w:lvl>
    <w:lvl w:ilvl="6" w:tplc="63B82562">
      <w:numFmt w:val="decimal"/>
      <w:lvlText w:val=""/>
      <w:lvlJc w:val="left"/>
    </w:lvl>
    <w:lvl w:ilvl="7" w:tplc="89668922">
      <w:numFmt w:val="decimal"/>
      <w:lvlText w:val=""/>
      <w:lvlJc w:val="left"/>
    </w:lvl>
    <w:lvl w:ilvl="8" w:tplc="82E28B12">
      <w:numFmt w:val="decimal"/>
      <w:lvlText w:val=""/>
      <w:lvlJc w:val="left"/>
    </w:lvl>
  </w:abstractNum>
  <w:abstractNum w:abstractNumId="9">
    <w:nsid w:val="0000692C"/>
    <w:multiLevelType w:val="hybridMultilevel"/>
    <w:tmpl w:val="97309282"/>
    <w:lvl w:ilvl="0" w:tplc="EB8CDBE8">
      <w:start w:val="1"/>
      <w:numFmt w:val="bullet"/>
      <w:lvlText w:val="-"/>
      <w:lvlJc w:val="left"/>
    </w:lvl>
    <w:lvl w:ilvl="1" w:tplc="F790E414">
      <w:numFmt w:val="decimal"/>
      <w:lvlText w:val=""/>
      <w:lvlJc w:val="left"/>
    </w:lvl>
    <w:lvl w:ilvl="2" w:tplc="9146BA54">
      <w:numFmt w:val="decimal"/>
      <w:lvlText w:val=""/>
      <w:lvlJc w:val="left"/>
    </w:lvl>
    <w:lvl w:ilvl="3" w:tplc="B906C380">
      <w:numFmt w:val="decimal"/>
      <w:lvlText w:val=""/>
      <w:lvlJc w:val="left"/>
    </w:lvl>
    <w:lvl w:ilvl="4" w:tplc="8486989A">
      <w:numFmt w:val="decimal"/>
      <w:lvlText w:val=""/>
      <w:lvlJc w:val="left"/>
    </w:lvl>
    <w:lvl w:ilvl="5" w:tplc="D0D4DD62">
      <w:numFmt w:val="decimal"/>
      <w:lvlText w:val=""/>
      <w:lvlJc w:val="left"/>
    </w:lvl>
    <w:lvl w:ilvl="6" w:tplc="9DF8BFD0">
      <w:numFmt w:val="decimal"/>
      <w:lvlText w:val=""/>
      <w:lvlJc w:val="left"/>
    </w:lvl>
    <w:lvl w:ilvl="7" w:tplc="31249354">
      <w:numFmt w:val="decimal"/>
      <w:lvlText w:val=""/>
      <w:lvlJc w:val="left"/>
    </w:lvl>
    <w:lvl w:ilvl="8" w:tplc="990CDD30">
      <w:numFmt w:val="decimal"/>
      <w:lvlText w:val=""/>
      <w:lvlJc w:val="left"/>
    </w:lvl>
  </w:abstractNum>
  <w:abstractNum w:abstractNumId="10">
    <w:nsid w:val="00007049"/>
    <w:multiLevelType w:val="hybridMultilevel"/>
    <w:tmpl w:val="024A4DDE"/>
    <w:lvl w:ilvl="0" w:tplc="A3BA95C8">
      <w:start w:val="1"/>
      <w:numFmt w:val="bullet"/>
      <w:lvlText w:val="и"/>
      <w:lvlJc w:val="left"/>
    </w:lvl>
    <w:lvl w:ilvl="1" w:tplc="A9F6D136">
      <w:numFmt w:val="decimal"/>
      <w:lvlText w:val=""/>
      <w:lvlJc w:val="left"/>
    </w:lvl>
    <w:lvl w:ilvl="2" w:tplc="92E854CC">
      <w:numFmt w:val="decimal"/>
      <w:lvlText w:val=""/>
      <w:lvlJc w:val="left"/>
    </w:lvl>
    <w:lvl w:ilvl="3" w:tplc="6A6AE85C">
      <w:numFmt w:val="decimal"/>
      <w:lvlText w:val=""/>
      <w:lvlJc w:val="left"/>
    </w:lvl>
    <w:lvl w:ilvl="4" w:tplc="BDBA261C">
      <w:numFmt w:val="decimal"/>
      <w:lvlText w:val=""/>
      <w:lvlJc w:val="left"/>
    </w:lvl>
    <w:lvl w:ilvl="5" w:tplc="8AD6DF68">
      <w:numFmt w:val="decimal"/>
      <w:lvlText w:val=""/>
      <w:lvlJc w:val="left"/>
    </w:lvl>
    <w:lvl w:ilvl="6" w:tplc="3BCEDB02">
      <w:numFmt w:val="decimal"/>
      <w:lvlText w:val=""/>
      <w:lvlJc w:val="left"/>
    </w:lvl>
    <w:lvl w:ilvl="7" w:tplc="6E121D8C">
      <w:numFmt w:val="decimal"/>
      <w:lvlText w:val=""/>
      <w:lvlJc w:val="left"/>
    </w:lvl>
    <w:lvl w:ilvl="8" w:tplc="E00EFF16">
      <w:numFmt w:val="decimal"/>
      <w:lvlText w:val=""/>
      <w:lvlJc w:val="left"/>
    </w:lvl>
  </w:abstractNum>
  <w:abstractNum w:abstractNumId="11">
    <w:nsid w:val="5B9E0598"/>
    <w:multiLevelType w:val="hybridMultilevel"/>
    <w:tmpl w:val="DABA96B8"/>
    <w:lvl w:ilvl="0" w:tplc="4524DD1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E0C"/>
    <w:rsid w:val="001E6B88"/>
    <w:rsid w:val="004A1A77"/>
    <w:rsid w:val="00593799"/>
    <w:rsid w:val="00634884"/>
    <w:rsid w:val="00831D98"/>
    <w:rsid w:val="00A4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Alfonsova</dc:creator>
  <cp:lastModifiedBy>Elena Alfonsova</cp:lastModifiedBy>
  <cp:revision>3</cp:revision>
  <dcterms:created xsi:type="dcterms:W3CDTF">2020-11-02T01:47:00Z</dcterms:created>
  <dcterms:modified xsi:type="dcterms:W3CDTF">2020-11-02T02:45:00Z</dcterms:modified>
</cp:coreProperties>
</file>