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60" w:rsidRDefault="0039583D" w:rsidP="009D63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МАСПО   </w:t>
      </w:r>
    </w:p>
    <w:p w:rsidR="00172A9C" w:rsidRDefault="00172A9C" w:rsidP="009D6392">
      <w:pPr>
        <w:jc w:val="center"/>
        <w:rPr>
          <w:b/>
          <w:sz w:val="24"/>
          <w:szCs w:val="24"/>
        </w:rPr>
      </w:pPr>
      <w:r w:rsidRPr="00172A9C">
        <w:rPr>
          <w:b/>
          <w:sz w:val="24"/>
          <w:szCs w:val="24"/>
        </w:rPr>
        <w:t>Преподаватель: Портнова Людмила Константиновна</w:t>
      </w:r>
    </w:p>
    <w:p w:rsidR="000E7936" w:rsidRDefault="00D651BE" w:rsidP="00D651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C4173" w:rsidRPr="009D6392">
        <w:rPr>
          <w:b/>
          <w:sz w:val="24"/>
          <w:szCs w:val="24"/>
        </w:rPr>
        <w:t>Лекция «</w:t>
      </w:r>
      <w:r w:rsidR="00983C60">
        <w:rPr>
          <w:b/>
          <w:sz w:val="24"/>
          <w:szCs w:val="24"/>
        </w:rPr>
        <w:t>Проблемы</w:t>
      </w:r>
      <w:r w:rsidR="003E3CD0">
        <w:rPr>
          <w:b/>
          <w:sz w:val="24"/>
          <w:szCs w:val="24"/>
        </w:rPr>
        <w:t xml:space="preserve"> в российском обществе на современном этапе социального</w:t>
      </w:r>
      <w:r w:rsidR="006B39C3">
        <w:rPr>
          <w:b/>
          <w:sz w:val="24"/>
          <w:szCs w:val="24"/>
        </w:rPr>
        <w:t>-экономического</w:t>
      </w:r>
      <w:bookmarkStart w:id="0" w:name="_GoBack"/>
      <w:bookmarkEnd w:id="0"/>
      <w:r w:rsidR="003E3CD0">
        <w:rPr>
          <w:b/>
          <w:sz w:val="24"/>
          <w:szCs w:val="24"/>
        </w:rPr>
        <w:t xml:space="preserve">  развития»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 xml:space="preserve">Современное российское общество переживает период серьезных демографических, экономических и технологических изменений. Такие перемены приводят к новым рискам, предъявляют высокие требования к подготовке детей к жизни в быстро меняющихся условиях, требуют формирования критического мышления, новых жизненных установок, развитие личности с позитивными ценностями, формирование ответственного гражданина, способного взять ответственность за себя и свою судьбу. 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Рост социальной неопределенности, скорость и фундаментальность социально-экономических изменений, новые виды информационно-коммуникационных технологий порождают новые риски: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социальной стратификации детства, резко выраженной дифференциации социально-экономических условий жизни значительных групп населения неизбежно влечет за собой нарастание групповых различий в траекториях развития детей из разных слоев, регионов, городской и сельской местности, порождая маргинализацию, определяющую неравенство в доступе к образовательным ресурсам и угрозу утраты психологических основ единства ментальности разных социальных групп будущего населения России, расщеплением общества и появлением детства разного типа;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глобализация и расширение пространства межкультурного общения приводят к риску усиления межэтнической напряженности и межнациональным конфликтам, снижению толерантности в общении, как людей разных культур, так и разных возрастных групп; В условиях современного российского общества, характеризующегося этнокультурной гетерогенностью, помимо позитивных моментов, связанных с обогащающим взаимовлиянием культур и формированием позитивных установок как факторов социальной стабильности, межкультурного взаимодействия и общественного прогресса., такая ситуация несет и риски, связанные со стремлением поддержать собственную идентичность и оградить себя от влияния ценностей и традиций других групп, риски этноизоляции и ксенофобии;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отсутствие четкой стратегии молодежной политики, поддержки детских, подростковых и юношеских общественных объединений, направленных на решение задач личностного самоопределения и формирования идентичности молодежи;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кризис семьи как института социализации, находящий свое выражение в дезадаптации семьи (рост разводов, неполных и дисфункциональных семей, девиантного материнства, насилия в семье, «отложенного родительства», депривация общения в семье, дисгармоничности типов семейного воспитания), росте социального сиротства и в неэффективном выполнении семьей функции социализации и индивидуализации личности ребенка;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низкий уровень безопасности информационной среды для детей и подростков, явно или неявно допускающей использование негативных образцов девиантного агрессивного поведения и формирования установок «свои-чужие», что в условиях дефицита позитивных ценностных ориентиров ведет к риску формирования стереотипов восприятия проявлений жестокости, экстремизма, ксенофобии, этнофобии, мигрантофобии как привычной социальной нормы и агрессии, как допустимого способа разрешения конфликтов;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 xml:space="preserve">- трудности в ценностном самоопределении, связанные с изменчивостью и неопределенностью ценностей, обуславливают риски нарушения межпоколенной трансляции ценностей и возникновения конфликта поколений, отрывающей ребенка от </w:t>
      </w:r>
      <w:r w:rsidRPr="008C5CFE">
        <w:rPr>
          <w:rFonts w:ascii="Times New Roman" w:hAnsi="Times New Roman" w:cs="Times New Roman"/>
          <w:sz w:val="24"/>
          <w:szCs w:val="24"/>
        </w:rPr>
        <w:lastRenderedPageBreak/>
        <w:t>культурных традиций общества и его истории, расширения ценностей потребления, в ущерб ценностям творчества, саморазвития, заботы о благосостоянии общества;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трудности социализации и риски десоциализации и альтернативной социализации в условиях ограниченности влияния детских и молодежных просоциальных групп и общественных организаций, и замещения просоциальных сообществ асоциальными, деструктивными и экстремистскими группами, что влечет рост ювенальной преступности и девиантного поведения;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трудности профессионального, личностного и жизненного самоопределения личности в подростковом и юношеском возрасте в связи с высокой неопределенностью и изменчивостью социальных процессов;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распространение Интернета в детской и подростковой возрастной группе, помимо безусловных преимуществ глобальной информационной сети, порождает опасность выбора асоциальных идентификационных моделей, эскапизма, ухода от реального общения в виртуальное пространство, приводя к изоляции, трудностям общения и проблемам личностного развития;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риск нарастания агрессивно-насильственного и антисоциального поведения детей и подростков (экстремизм, агрессивные и деструктивные действия, вандализм, буллинг, противоправные действия, вовлеченность в экстремистские организации, в тоталитарные деструктивные секты, рост детской и подростковой преступности);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рост девиантного поведения аддикций (снижение возрастной границы раннего алкоголизма, распространение наркомании и токсикомании, вовлеченность в потребление психоактивных веществ, суицидальное поведение, ранняя сексуальная жизнь, виктимность, выражающаяся в росте детей-жертв насилия; игровая и Интернет-зависимость);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снижение познавательной активности, мотивов, интересов и любознательности и творчества в младшем школьном и подростковом возрасте в условиях недостаточной вариативности образовательной системы и чрезмерного обилия информации, транслируемой СМИ;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поляризация психического развития детей и подростков по уровню развития – наряду с ростом группы детей, характеризующихся ускоренным развитием, увеличивается удельный вес группы детей с проблемными вариантами развития различной этиологии, в том числе детей с трудностями обучения, рост числа детей, развитие которых происходит в условиях социально-экономического, медико-биологического, экологического, педагогического и психологического риска, что находит отражение в нарастании различий в динамике их развития;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риски снижения здоровья и физического развития детей и подростков, широкая распространенность функциональных нарушений и хронических болезней у обучающихся на всех ступенях их обучения в силу высоких образовательных нагрузок, не учитывающих возрастные функциональные возможности организма детей и подростков; низкой двигательной активности, неадекватной биологическим потребностям растущего организма детей и подростков; неэффективности системы гигиенического воспитания и обучения по формированию у детей и подростков устойчивых навыков здорового образа жизни, сознательного и ответственного отношения к своему здоровью;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обеднение и ограничение общения детей и подростков со сверстниками, рост явлений одиночества, отвержения, низкий уровень коммуникативной компетентности, низкая мотивация общения, сотрудничества и кооперации у значительной части детской и подростковой групп; рост агрессивности детей и подростков, распространенность явлений буллинга в школах, недостаточный уровень развития толерантности, характерный для значительной части современных подростков;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 xml:space="preserve">- тенденция «школяризации» дошкольного образования и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псевдоучебной, что </w:t>
      </w:r>
      <w:r w:rsidRPr="008C5CFE">
        <w:rPr>
          <w:rFonts w:ascii="Times New Roman" w:hAnsi="Times New Roman" w:cs="Times New Roman"/>
          <w:sz w:val="24"/>
          <w:szCs w:val="24"/>
        </w:rPr>
        <w:lastRenderedPageBreak/>
        <w:t>приводит к вымыванию игровой, познавательной, исследовательской и коммуникативной деятельности детей дошкольного возраста и, как следствие к слабой сформированности психологических предпосылок становления учебной деятельности и трудностям обучения на последующих уровнях образования;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- мультикультурные и этнокультурные риски, порождаемые высокой интенсивностью миграционных процессов, связанных с возрастанием числа детей в российских школах, для которых русский язык не является родным и уровень его знания недостаточен для успешности обучения; рискам роста межэтнической и межконфессиональной напряженности в образовательных учреждениях и нарушения развития социальной, личностной, гражданской идентичности обучающихся в условиях роста разнообразия культур.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В сложившейся ситуации повышаются требования к системе образования, поскольку для обеспечения конкурентоспособности страны критически важным становится человеческий капитал как важнейший социально-экономический фактор развития инновационной экономики и экономики знаний, общества и государственности. Приоритетной целью образования в информационную эпоху стремительных фундаментальных перемен становится формирование мотивации личности к обучению и готовности к обновлению компетенций на основе умения учиться. Ключевые задачи образования включают формирование мировоззрения личности, гражданской идентичности - осознание человеком себя как гражданина российского общества, уважающего историю своей Родины и несущего ответственность за ее судьбу в современном мире, патриотизма; принятие ведущих ценностей своей национальной культуры, культуры «малой родины»; готовность к диалогу и сотрудничеству с людьми разных убеждений, национальных культур и религий и толерантность; овладение универсальными способами познания мира.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 xml:space="preserve">Важнейшей задачей современной системы образования является формирование компетенции «уметь учиться», способность личности к саморазвитию и самосовершенствованию путем сознательного и активного присвоения нового социального опыта. 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Расширение спектра задач, решаемых психологической службой в образовании в связи с новой социо-культурной ситуацией развития и порождаемыми рисками, а также новые достижения психологической науки в области психологии развития, нейронаук, психологии семьи и детства ставят вопрос об обновлении содержания и методов деятельности психологической службы в образовании.</w:t>
      </w:r>
    </w:p>
    <w:p w:rsidR="00983169" w:rsidRPr="008C5CFE" w:rsidRDefault="00983169" w:rsidP="008C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FE">
        <w:rPr>
          <w:rFonts w:ascii="Times New Roman" w:hAnsi="Times New Roman" w:cs="Times New Roman"/>
          <w:sz w:val="24"/>
          <w:szCs w:val="24"/>
        </w:rPr>
        <w:t>Таким образом, новая социо-культурная ситуация развития детей и молодежи в современном обществе свидетельствует о множественных рисках детства и серьезных проблемах нормального функционирования институтов социализации, обуславливающих необходимость модернизации системы образования и воспитания молодежи, в которой психологическая служба образования призвана сыграть особую роль, создавая контуры и фундамент инновационных форм социализации детей и подростков. Изменение парадигмы образования от приоритета задач усвоения знаний, умений, навыков к задачам развития личности создает новые возможности не только повышения качества образования, но и коренного улучшения социальной ситуации развития ребенка и детства. Создание безопасной психологически комфортной, развивающей образовательной среды на всех уровнях системы образования является необходимым условием реализации развивающего потенциала обучающихся, расширения границ зоны ближайшего развития, становления самостоятельной, творческой, компетентной, инициативной личности.</w:t>
      </w:r>
    </w:p>
    <w:p w:rsidR="00983169" w:rsidRDefault="00983169" w:rsidP="0039583D">
      <w:pPr>
        <w:jc w:val="center"/>
        <w:rPr>
          <w:b/>
          <w:sz w:val="24"/>
          <w:szCs w:val="24"/>
        </w:rPr>
      </w:pPr>
    </w:p>
    <w:sectPr w:rsidR="0098316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FC" w:rsidRDefault="004F41FC" w:rsidP="003E3CD0">
      <w:pPr>
        <w:spacing w:after="0" w:line="240" w:lineRule="auto"/>
      </w:pPr>
      <w:r>
        <w:separator/>
      </w:r>
    </w:p>
  </w:endnote>
  <w:endnote w:type="continuationSeparator" w:id="0">
    <w:p w:rsidR="004F41FC" w:rsidRDefault="004F41FC" w:rsidP="003E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7241"/>
      <w:docPartObj>
        <w:docPartGallery w:val="Page Numbers (Bottom of Page)"/>
        <w:docPartUnique/>
      </w:docPartObj>
    </w:sdtPr>
    <w:sdtEndPr/>
    <w:sdtContent>
      <w:p w:rsidR="003E3CD0" w:rsidRDefault="003E3C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9C3">
          <w:rPr>
            <w:noProof/>
          </w:rPr>
          <w:t>1</w:t>
        </w:r>
        <w:r>
          <w:fldChar w:fldCharType="end"/>
        </w:r>
      </w:p>
    </w:sdtContent>
  </w:sdt>
  <w:p w:rsidR="003E3CD0" w:rsidRDefault="003E3C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FC" w:rsidRDefault="004F41FC" w:rsidP="003E3CD0">
      <w:pPr>
        <w:spacing w:after="0" w:line="240" w:lineRule="auto"/>
      </w:pPr>
      <w:r>
        <w:separator/>
      </w:r>
    </w:p>
  </w:footnote>
  <w:footnote w:type="continuationSeparator" w:id="0">
    <w:p w:rsidR="004F41FC" w:rsidRDefault="004F41FC" w:rsidP="003E3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AA"/>
    <w:rsid w:val="000234CC"/>
    <w:rsid w:val="000E7936"/>
    <w:rsid w:val="00172A9C"/>
    <w:rsid w:val="00304897"/>
    <w:rsid w:val="0039583D"/>
    <w:rsid w:val="003E3CD0"/>
    <w:rsid w:val="003F4990"/>
    <w:rsid w:val="00410CC0"/>
    <w:rsid w:val="00487B14"/>
    <w:rsid w:val="004F41FC"/>
    <w:rsid w:val="00676A3D"/>
    <w:rsid w:val="006B39C3"/>
    <w:rsid w:val="006C4173"/>
    <w:rsid w:val="007E2FF7"/>
    <w:rsid w:val="007E73DE"/>
    <w:rsid w:val="00881DC2"/>
    <w:rsid w:val="008B7910"/>
    <w:rsid w:val="008C5CFE"/>
    <w:rsid w:val="00983169"/>
    <w:rsid w:val="00983C60"/>
    <w:rsid w:val="009D6392"/>
    <w:rsid w:val="00A70CF9"/>
    <w:rsid w:val="00AB3B1A"/>
    <w:rsid w:val="00AB44A9"/>
    <w:rsid w:val="00BB35A7"/>
    <w:rsid w:val="00C10D6A"/>
    <w:rsid w:val="00CA71FA"/>
    <w:rsid w:val="00CB26AA"/>
    <w:rsid w:val="00D651BE"/>
    <w:rsid w:val="00D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6C8E"/>
  <w15:docId w15:val="{16964732-D3BB-4BEF-8F42-430FC92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DC2"/>
    <w:rPr>
      <w:color w:val="0000FF" w:themeColor="hyperlink"/>
      <w:u w:val="single"/>
    </w:rPr>
  </w:style>
  <w:style w:type="character" w:customStyle="1" w:styleId="A10">
    <w:name w:val="A1"/>
    <w:uiPriority w:val="99"/>
    <w:rsid w:val="007E2FF7"/>
    <w:rPr>
      <w:b/>
      <w:bCs/>
      <w:color w:val="000000"/>
      <w:sz w:val="28"/>
      <w:szCs w:val="28"/>
    </w:rPr>
  </w:style>
  <w:style w:type="paragraph" w:customStyle="1" w:styleId="Pa15">
    <w:name w:val="Pa15"/>
    <w:basedOn w:val="Default"/>
    <w:next w:val="Default"/>
    <w:uiPriority w:val="99"/>
    <w:rsid w:val="007E2FF7"/>
    <w:pPr>
      <w:spacing w:line="321" w:lineRule="atLeast"/>
    </w:pPr>
    <w:rPr>
      <w:color w:val="auto"/>
    </w:rPr>
  </w:style>
  <w:style w:type="paragraph" w:customStyle="1" w:styleId="Default">
    <w:name w:val="Default"/>
    <w:rsid w:val="007E2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E2FF7"/>
    <w:pPr>
      <w:spacing w:line="241" w:lineRule="atLeast"/>
    </w:pPr>
    <w:rPr>
      <w:color w:val="auto"/>
    </w:rPr>
  </w:style>
  <w:style w:type="paragraph" w:styleId="a4">
    <w:name w:val="header"/>
    <w:basedOn w:val="a"/>
    <w:link w:val="a5"/>
    <w:uiPriority w:val="99"/>
    <w:unhideWhenUsed/>
    <w:rsid w:val="003E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CD0"/>
  </w:style>
  <w:style w:type="paragraph" w:styleId="a6">
    <w:name w:val="footer"/>
    <w:basedOn w:val="a"/>
    <w:link w:val="a7"/>
    <w:uiPriority w:val="99"/>
    <w:unhideWhenUsed/>
    <w:rsid w:val="003E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dcterms:created xsi:type="dcterms:W3CDTF">2020-10-12T08:59:00Z</dcterms:created>
  <dcterms:modified xsi:type="dcterms:W3CDTF">2021-11-10T07:46:00Z</dcterms:modified>
</cp:coreProperties>
</file>