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5" w:rsidRDefault="00716FB5" w:rsidP="00716F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практическое занятие: Написать краткий конспект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Факторный анализ, Кластерный анализ, </w:t>
      </w:r>
      <w:r w:rsidRPr="00716FB5">
        <w:rPr>
          <w:rFonts w:ascii="Times New Roman" w:hAnsi="Times New Roman" w:cs="Times New Roman"/>
          <w:b/>
          <w:sz w:val="28"/>
          <w:szCs w:val="28"/>
        </w:rPr>
        <w:t>Классическая линейная регрессия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6FB5" w:rsidRDefault="00716FB5" w:rsidP="00716FB5">
      <w:pPr>
        <w:rPr>
          <w:rFonts w:ascii="Times New Roman" w:hAnsi="Times New Roman" w:cs="Times New Roman"/>
          <w:b/>
          <w:sz w:val="28"/>
          <w:szCs w:val="28"/>
        </w:rPr>
      </w:pPr>
    </w:p>
    <w:p w:rsidR="00716FB5" w:rsidRPr="00716FB5" w:rsidRDefault="00716FB5" w:rsidP="00716F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16FB5">
        <w:rPr>
          <w:rFonts w:ascii="Times New Roman" w:hAnsi="Times New Roman" w:cs="Times New Roman"/>
          <w:b/>
          <w:sz w:val="28"/>
          <w:szCs w:val="28"/>
        </w:rPr>
        <w:t>Факторный анализ.</w:t>
      </w:r>
    </w:p>
    <w:p w:rsid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Модель факторного анализа как модель латентных переменных. Различные подходы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к определению числа факторов. Процент объясненной дисперсии как показатель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>фак-торной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 xml:space="preserve"> модели. Индивидуальные значения факторов. Сохранение факторов как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 xml:space="preserve">переменных. </w:t>
      </w:r>
    </w:p>
    <w:p w:rsidR="00716FB5" w:rsidRPr="00716FB5" w:rsidRDefault="00716FB5" w:rsidP="00716FB5">
      <w:pPr>
        <w:rPr>
          <w:rFonts w:ascii="Times New Roman" w:hAnsi="Times New Roman" w:cs="Times New Roman"/>
          <w:i/>
          <w:sz w:val="28"/>
          <w:szCs w:val="28"/>
        </w:rPr>
      </w:pPr>
      <w:r w:rsidRPr="00716FB5">
        <w:rPr>
          <w:rFonts w:ascii="Times New Roman" w:hAnsi="Times New Roman" w:cs="Times New Roman"/>
          <w:i/>
          <w:sz w:val="28"/>
          <w:szCs w:val="28"/>
        </w:rPr>
        <w:t>Литература основная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Крыштановский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А.О. Анализ социологических данных с помощью пакета SPSS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учебное пособие для вузов. – М.: Изд. дом ГУ ВШЭ, 2007. – С.191-205.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2. Field, A. Discovering Statistics Using SPSS. 3th Ed.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Sage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>, 2009. С.659-717.</w:t>
      </w:r>
    </w:p>
    <w:p w:rsidR="00716FB5" w:rsidRPr="00716FB5" w:rsidRDefault="00716FB5" w:rsidP="00716FB5">
      <w:pPr>
        <w:rPr>
          <w:rFonts w:ascii="Times New Roman" w:hAnsi="Times New Roman" w:cs="Times New Roman"/>
          <w:i/>
          <w:sz w:val="28"/>
          <w:szCs w:val="28"/>
        </w:rPr>
      </w:pPr>
      <w:r w:rsidRPr="00716FB5">
        <w:rPr>
          <w:rFonts w:ascii="Times New Roman" w:hAnsi="Times New Roman" w:cs="Times New Roman"/>
          <w:i/>
          <w:sz w:val="28"/>
          <w:szCs w:val="28"/>
        </w:rPr>
        <w:t>Литература дополнительная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1. Статистические методы анализа информации в социологических исследованиях. 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Наука, 1979.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2. Факторный, дискриминантный и кластерный анализ. М., Финансы и статистика, 1989.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3. Интерпретация и анализ данных социологических исследований. М., Наука, 1987.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Бююль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Цёфель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П. SPSS: искусство обработки информации. СПб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716FB5">
        <w:rPr>
          <w:rFonts w:ascii="Times New Roman" w:hAnsi="Times New Roman" w:cs="Times New Roman"/>
          <w:sz w:val="28"/>
          <w:szCs w:val="28"/>
        </w:rPr>
        <w:t>ДиаСофтЮП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2005.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 SPSS 19: профессиональный статистический анализ данных. – СПб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>Питер,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2011.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6FB5">
        <w:rPr>
          <w:rFonts w:ascii="Times New Roman" w:hAnsi="Times New Roman" w:cs="Times New Roman"/>
          <w:sz w:val="28"/>
          <w:szCs w:val="28"/>
          <w:lang w:val="en-US"/>
        </w:rPr>
        <w:t>6. Kim, Muller. Factor analysis //Sage University Paper series on Quantitative Applications in</w:t>
      </w:r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  <w:lang w:val="en-US"/>
        </w:rPr>
        <w:t>the Social Sciences, N14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716FB5">
        <w:rPr>
          <w:rFonts w:ascii="Times New Roman" w:hAnsi="Times New Roman" w:cs="Times New Roman"/>
          <w:sz w:val="28"/>
          <w:szCs w:val="28"/>
          <w:lang w:val="en-US"/>
        </w:rPr>
        <w:t>Dunteman</w:t>
      </w:r>
      <w:proofErr w:type="spellEnd"/>
      <w:r w:rsidRPr="00716FB5">
        <w:rPr>
          <w:rFonts w:ascii="Times New Roman" w:hAnsi="Times New Roman" w:cs="Times New Roman"/>
          <w:sz w:val="28"/>
          <w:szCs w:val="28"/>
          <w:lang w:val="en-US"/>
        </w:rPr>
        <w:t>. Principle Component Analysis //Sage University Paper series on Quantitative</w:t>
      </w:r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  <w:lang w:val="en-US"/>
        </w:rPr>
        <w:t>Applications in the Social Sciences, N69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8. Kline P. </w:t>
      </w:r>
      <w:proofErr w:type="gramStart"/>
      <w:r w:rsidRPr="00716FB5">
        <w:rPr>
          <w:rFonts w:ascii="Times New Roman" w:hAnsi="Times New Roman" w:cs="Times New Roman"/>
          <w:sz w:val="28"/>
          <w:szCs w:val="28"/>
          <w:lang w:val="en-US"/>
        </w:rPr>
        <w:t>An easy guide to factor analysis.</w:t>
      </w:r>
      <w:proofErr w:type="gramEnd"/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proofErr w:type="spellStart"/>
      <w:r w:rsidRPr="00716FB5">
        <w:rPr>
          <w:rFonts w:ascii="Times New Roman" w:hAnsi="Times New Roman" w:cs="Times New Roman"/>
          <w:sz w:val="28"/>
          <w:szCs w:val="28"/>
          <w:lang w:val="en-US"/>
        </w:rPr>
        <w:t>Routledge</w:t>
      </w:r>
      <w:proofErr w:type="spellEnd"/>
      <w:r w:rsidRPr="00716FB5">
        <w:rPr>
          <w:rFonts w:ascii="Times New Roman" w:hAnsi="Times New Roman" w:cs="Times New Roman"/>
          <w:sz w:val="28"/>
          <w:szCs w:val="28"/>
          <w:lang w:val="en-US"/>
        </w:rPr>
        <w:t>, London &amp; N.Y., 1994</w:t>
      </w:r>
    </w:p>
    <w:p w:rsidR="00716FB5" w:rsidRDefault="00716FB5" w:rsidP="00716FB5">
      <w:pPr>
        <w:rPr>
          <w:rFonts w:ascii="Times New Roman" w:hAnsi="Times New Roman" w:cs="Times New Roman"/>
          <w:b/>
          <w:sz w:val="28"/>
          <w:szCs w:val="28"/>
        </w:rPr>
      </w:pPr>
    </w:p>
    <w:p w:rsidR="00716FB5" w:rsidRPr="00716FB5" w:rsidRDefault="00716FB5" w:rsidP="00716F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6FB5">
        <w:rPr>
          <w:rFonts w:ascii="Times New Roman" w:hAnsi="Times New Roman" w:cs="Times New Roman"/>
          <w:b/>
          <w:sz w:val="28"/>
          <w:szCs w:val="28"/>
        </w:rPr>
        <w:lastRenderedPageBreak/>
        <w:t>Кластерный анализ.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Иерархический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агломеративный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кластерный анализ. Кластерный анализ методом </w:t>
      </w:r>
      <w:proofErr w:type="spellStart"/>
      <w:proofErr w:type="gramStart"/>
      <w:r w:rsidRPr="00716FB5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>средних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>. Проблемы выбора меры расстояния и формы кластера. Проблема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6FB5">
        <w:rPr>
          <w:rFonts w:ascii="Times New Roman" w:hAnsi="Times New Roman" w:cs="Times New Roman"/>
          <w:sz w:val="28"/>
          <w:szCs w:val="28"/>
        </w:rPr>
        <w:t>кластеризации. Методы оценки устойчивости. Проблема отбора итогового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кластеров в модели. Описание и интерпретация результатов кластеризации.</w:t>
      </w:r>
    </w:p>
    <w:p w:rsidR="00716FB5" w:rsidRPr="00716FB5" w:rsidRDefault="00716FB5" w:rsidP="00716FB5">
      <w:pPr>
        <w:rPr>
          <w:rFonts w:ascii="Times New Roman" w:hAnsi="Times New Roman" w:cs="Times New Roman"/>
          <w:i/>
          <w:sz w:val="28"/>
          <w:szCs w:val="28"/>
        </w:rPr>
      </w:pPr>
      <w:r w:rsidRPr="00716FB5">
        <w:rPr>
          <w:rFonts w:ascii="Times New Roman" w:hAnsi="Times New Roman" w:cs="Times New Roman"/>
          <w:i/>
          <w:sz w:val="28"/>
          <w:szCs w:val="28"/>
        </w:rPr>
        <w:t>Литература основная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Крыштановский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А.О. Анализ социологических данных с помощью пакета SPSS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учебное пособие для вузов. – М.: Изд. дом ГУ ВШЭ, 2007. – С.205-217.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716FB5">
        <w:rPr>
          <w:rFonts w:ascii="Times New Roman" w:hAnsi="Times New Roman" w:cs="Times New Roman"/>
          <w:sz w:val="28"/>
          <w:szCs w:val="28"/>
          <w:lang w:val="en-US"/>
        </w:rPr>
        <w:t>Everette</w:t>
      </w:r>
      <w:proofErr w:type="spellEnd"/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, B.S., Landau, S., </w:t>
      </w:r>
      <w:proofErr w:type="spellStart"/>
      <w:r w:rsidRPr="00716FB5">
        <w:rPr>
          <w:rFonts w:ascii="Times New Roman" w:hAnsi="Times New Roman" w:cs="Times New Roman"/>
          <w:sz w:val="28"/>
          <w:szCs w:val="28"/>
          <w:lang w:val="en-US"/>
        </w:rPr>
        <w:t>Leese</w:t>
      </w:r>
      <w:proofErr w:type="spellEnd"/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, M., Stahl, D. Cluster Analysis. </w:t>
      </w:r>
      <w:r w:rsidRPr="00716FB5">
        <w:rPr>
          <w:rFonts w:ascii="Times New Roman" w:hAnsi="Times New Roman" w:cs="Times New Roman"/>
          <w:sz w:val="28"/>
          <w:szCs w:val="28"/>
        </w:rPr>
        <w:t>5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6FB5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Wiley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>, 2011. Pp.1-143.</w:t>
      </w:r>
    </w:p>
    <w:p w:rsidR="00716FB5" w:rsidRPr="00716FB5" w:rsidRDefault="00716FB5" w:rsidP="00716FB5">
      <w:pPr>
        <w:rPr>
          <w:rFonts w:ascii="Times New Roman" w:hAnsi="Times New Roman" w:cs="Times New Roman"/>
          <w:i/>
          <w:sz w:val="28"/>
          <w:szCs w:val="28"/>
        </w:rPr>
      </w:pPr>
      <w:r w:rsidRPr="00716FB5">
        <w:rPr>
          <w:rFonts w:ascii="Times New Roman" w:hAnsi="Times New Roman" w:cs="Times New Roman"/>
          <w:i/>
          <w:sz w:val="28"/>
          <w:szCs w:val="28"/>
        </w:rPr>
        <w:t>Литература дополнительная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1. Айвазян С. А.,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Мхитарян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В. С. Теория вероятностей и прикладная статистика, ч.1.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>, 2001.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Бююль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Цёфель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П. SPSS: искусство обработки информации. СПб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716FB5">
        <w:rPr>
          <w:rFonts w:ascii="Times New Roman" w:hAnsi="Times New Roman" w:cs="Times New Roman"/>
          <w:sz w:val="28"/>
          <w:szCs w:val="28"/>
        </w:rPr>
        <w:t>ДиаСофтЮП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 xml:space="preserve">2005. 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 SPSS 19: профессиональный статистический анализ данных. – СПб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>Питер,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2011.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4. Анализ и интерпретация данных в социологических исследованиях. М., Наука, 1987.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5. Афифи А.,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Эйзен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С. Статистический анализ: Подход с использованием ЭВМ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>М., 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1982.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6. Факторный, дискриминантный и кластерный анализ. М., Финансы и статистика, 1989.</w:t>
      </w:r>
    </w:p>
    <w:p w:rsid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</w:p>
    <w:p w:rsid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</w:p>
    <w:p w:rsid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</w:p>
    <w:p w:rsid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</w:p>
    <w:p w:rsid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</w:p>
    <w:p w:rsidR="00716FB5" w:rsidRPr="00716FB5" w:rsidRDefault="00716FB5" w:rsidP="00716F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16F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Классическая линейная регрессия: парная и множественная. </w:t>
      </w:r>
    </w:p>
    <w:p w:rsidR="00716FB5" w:rsidRPr="00716FB5" w:rsidRDefault="00716FB5" w:rsidP="00716FB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Введениев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МНК. Ограничения модели регрессии.</w:t>
      </w:r>
      <w:r w:rsidRPr="00716FB5"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Парная линейная регрессия. Связь между корреляцией и регрессией. Оценка</w:t>
      </w:r>
      <w:r w:rsidRPr="00716FB5"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регрессионных коэффициентов методом наименьших квадратов. Интерпретация</w:t>
      </w:r>
      <w:r w:rsidRPr="00716FB5"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регрессионных коэффициентов и стандартных ошибок. Статистическая значимость</w:t>
      </w:r>
      <w:r w:rsidRPr="00716FB5"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коэффициентов. Регрессия с несколькими предикторами. Понятие статистического</w:t>
      </w:r>
      <w:r w:rsidRPr="00716FB5"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 xml:space="preserve">контроля. Интерпретация коэффициентов 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 xml:space="preserve"> множественной регрессии</w:t>
      </w:r>
    </w:p>
    <w:p w:rsidR="00716FB5" w:rsidRPr="00716FB5" w:rsidRDefault="00716FB5" w:rsidP="00716FB5">
      <w:pPr>
        <w:rPr>
          <w:rFonts w:ascii="Times New Roman" w:hAnsi="Times New Roman" w:cs="Times New Roman"/>
          <w:i/>
          <w:sz w:val="28"/>
          <w:szCs w:val="28"/>
        </w:rPr>
      </w:pPr>
      <w:r w:rsidRPr="00716FB5">
        <w:rPr>
          <w:rFonts w:ascii="Times New Roman" w:hAnsi="Times New Roman" w:cs="Times New Roman"/>
          <w:i/>
          <w:sz w:val="28"/>
          <w:szCs w:val="28"/>
        </w:rPr>
        <w:t>Литература основная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Крыштановский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А.О. Анализ социологических данных с помощью пакета SPSS: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>учебное пособие для вузов. – М.: Изд. дом ГУ ВШЭ, 2007. – С.146-165, 166-182.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Моосмюллер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Ребик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Н.Н. Маркетинговые исследования с SPSS: Учебное пособие. 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>.: ИНФРА-М, 2007. – С.118-127.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716FB5">
        <w:rPr>
          <w:rFonts w:ascii="Times New Roman" w:hAnsi="Times New Roman" w:cs="Times New Roman"/>
          <w:sz w:val="28"/>
          <w:szCs w:val="28"/>
          <w:lang w:val="en-US"/>
        </w:rPr>
        <w:t>Agresti</w:t>
      </w:r>
      <w:proofErr w:type="spellEnd"/>
      <w:r w:rsidRPr="00716FB5">
        <w:rPr>
          <w:rFonts w:ascii="Times New Roman" w:hAnsi="Times New Roman" w:cs="Times New Roman"/>
          <w:sz w:val="28"/>
          <w:szCs w:val="28"/>
          <w:lang w:val="en-US"/>
        </w:rPr>
        <w:t xml:space="preserve">, A. and Finlay, B. Statistical Methods for the Social Sciences. </w:t>
      </w:r>
      <w:r w:rsidRPr="00716FB5">
        <w:rPr>
          <w:rFonts w:ascii="Times New Roman" w:hAnsi="Times New Roman" w:cs="Times New Roman"/>
          <w:sz w:val="28"/>
          <w:szCs w:val="28"/>
        </w:rPr>
        <w:t xml:space="preserve">4th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Prentice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Hall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>, 2009. Pp.301-320.</w:t>
      </w:r>
    </w:p>
    <w:p w:rsidR="00716FB5" w:rsidRPr="00716FB5" w:rsidRDefault="00716FB5" w:rsidP="00716FB5">
      <w:pPr>
        <w:rPr>
          <w:rFonts w:ascii="Times New Roman" w:hAnsi="Times New Roman" w:cs="Times New Roman"/>
          <w:i/>
          <w:sz w:val="28"/>
          <w:szCs w:val="28"/>
        </w:rPr>
      </w:pPr>
      <w:r w:rsidRPr="00716FB5">
        <w:rPr>
          <w:rFonts w:ascii="Times New Roman" w:hAnsi="Times New Roman" w:cs="Times New Roman"/>
          <w:i/>
          <w:sz w:val="28"/>
          <w:szCs w:val="28"/>
        </w:rPr>
        <w:t>Литература дополнительная</w:t>
      </w:r>
    </w:p>
    <w:p w:rsidR="00716FB5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Бююль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Цёфель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П. SPSS: искусство обработки информации. СПб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>ДиаСофтЮП,2005.</w:t>
      </w:r>
    </w:p>
    <w:p w:rsidR="00C66FDF" w:rsidRPr="00716FB5" w:rsidRDefault="00716FB5" w:rsidP="00716FB5">
      <w:pPr>
        <w:rPr>
          <w:rFonts w:ascii="Times New Roman" w:hAnsi="Times New Roman" w:cs="Times New Roman"/>
          <w:sz w:val="28"/>
          <w:szCs w:val="28"/>
        </w:rPr>
      </w:pPr>
      <w:r w:rsidRPr="00716FB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6FB5"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 w:rsidRPr="00716FB5">
        <w:rPr>
          <w:rFonts w:ascii="Times New Roman" w:hAnsi="Times New Roman" w:cs="Times New Roman"/>
          <w:sz w:val="28"/>
          <w:szCs w:val="28"/>
        </w:rPr>
        <w:t xml:space="preserve"> А. SPSS 19: профессиональный статистический анализ данных. – СПб</w:t>
      </w:r>
      <w:proofErr w:type="gramStart"/>
      <w:r w:rsidRPr="00716FB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16FB5">
        <w:rPr>
          <w:rFonts w:ascii="Times New Roman" w:hAnsi="Times New Roman" w:cs="Times New Roman"/>
          <w:sz w:val="28"/>
          <w:szCs w:val="28"/>
        </w:rPr>
        <w:t>Питер,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FB5">
        <w:rPr>
          <w:rFonts w:ascii="Times New Roman" w:hAnsi="Times New Roman" w:cs="Times New Roman"/>
          <w:sz w:val="28"/>
          <w:szCs w:val="28"/>
        </w:rPr>
        <w:t>2011.</w:t>
      </w:r>
      <w:r w:rsidRPr="00716FB5">
        <w:rPr>
          <w:rFonts w:ascii="Times New Roman" w:hAnsi="Times New Roman" w:cs="Times New Roman"/>
          <w:sz w:val="28"/>
          <w:szCs w:val="28"/>
        </w:rPr>
        <w:cr/>
      </w:r>
    </w:p>
    <w:sectPr w:rsidR="00C66FDF" w:rsidRPr="00716FB5" w:rsidSect="00716FB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5259"/>
    <w:multiLevelType w:val="hybridMultilevel"/>
    <w:tmpl w:val="1468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B5"/>
    <w:rsid w:val="00716FB5"/>
    <w:rsid w:val="00C6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2020-11-15T03:01:00Z</dcterms:created>
  <dcterms:modified xsi:type="dcterms:W3CDTF">2020-11-15T03:07:00Z</dcterms:modified>
</cp:coreProperties>
</file>