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41" w:rsidRDefault="00E15841" w:rsidP="00E15841">
      <w:pPr>
        <w:pStyle w:val="a3"/>
        <w:spacing w:line="360" w:lineRule="auto"/>
        <w:ind w:left="0"/>
        <w:jc w:val="right"/>
        <w:rPr>
          <w:b/>
        </w:rPr>
      </w:pPr>
      <w:r>
        <w:rPr>
          <w:b/>
        </w:rPr>
        <w:t>18 мая 2020 г.</w:t>
      </w:r>
    </w:p>
    <w:p w:rsidR="00E15841" w:rsidRDefault="00E15841" w:rsidP="00E15841">
      <w:pPr>
        <w:pStyle w:val="a3"/>
        <w:spacing w:line="360" w:lineRule="auto"/>
        <w:ind w:left="0"/>
        <w:jc w:val="center"/>
        <w:rPr>
          <w:b/>
        </w:rPr>
      </w:pPr>
      <w:r>
        <w:rPr>
          <w:b/>
        </w:rPr>
        <w:t xml:space="preserve">Лекция </w:t>
      </w:r>
    </w:p>
    <w:p w:rsidR="00E15841" w:rsidRPr="0060502A" w:rsidRDefault="00E15841" w:rsidP="00E15841">
      <w:pPr>
        <w:pStyle w:val="a3"/>
        <w:spacing w:line="360" w:lineRule="auto"/>
        <w:ind w:left="0"/>
        <w:jc w:val="center"/>
        <w:rPr>
          <w:b/>
        </w:rPr>
      </w:pPr>
      <w:r w:rsidRPr="0063662D">
        <w:rPr>
          <w:b/>
        </w:rPr>
        <w:t>Политическое поведение</w:t>
      </w:r>
      <w:r w:rsidRPr="0060502A">
        <w:rPr>
          <w:b/>
        </w:rPr>
        <w:t xml:space="preserve"> </w:t>
      </w:r>
    </w:p>
    <w:p w:rsidR="00E15841" w:rsidRDefault="00E15841" w:rsidP="00E1584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5841" w:rsidRPr="0099117A" w:rsidRDefault="00E15841" w:rsidP="00E1584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99117A">
        <w:rPr>
          <w:b/>
          <w:i/>
          <w:sz w:val="28"/>
          <w:szCs w:val="28"/>
        </w:rPr>
        <w:t xml:space="preserve">1. </w:t>
      </w:r>
      <w:r>
        <w:rPr>
          <w:b/>
          <w:i/>
          <w:sz w:val="28"/>
          <w:szCs w:val="28"/>
        </w:rPr>
        <w:t>Понятие политического поведения</w:t>
      </w:r>
      <w:r w:rsidRPr="0099117A">
        <w:rPr>
          <w:b/>
          <w:i/>
          <w:sz w:val="28"/>
          <w:szCs w:val="28"/>
        </w:rPr>
        <w:t xml:space="preserve">. </w:t>
      </w:r>
    </w:p>
    <w:p w:rsidR="0063662D" w:rsidRPr="004E2D90" w:rsidRDefault="00E15841" w:rsidP="004E2D90">
      <w:pPr>
        <w:spacing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4E2D90">
        <w:rPr>
          <w:b/>
          <w:i/>
          <w:sz w:val="28"/>
          <w:szCs w:val="28"/>
        </w:rPr>
        <w:t xml:space="preserve">2. </w:t>
      </w:r>
      <w:r w:rsidR="004E2D90" w:rsidRPr="004E2D90">
        <w:rPr>
          <w:rFonts w:ascii="Times New Roman" w:hAnsi="Times New Roman" w:cs="Times New Roman"/>
          <w:b/>
          <w:i/>
          <w:sz w:val="28"/>
          <w:szCs w:val="28"/>
        </w:rPr>
        <w:t>Характеристика политического поведения</w:t>
      </w:r>
      <w:r w:rsidRPr="004E2D90">
        <w:rPr>
          <w:b/>
          <w:i/>
          <w:sz w:val="28"/>
          <w:szCs w:val="28"/>
        </w:rPr>
        <w:t>.</w:t>
      </w:r>
    </w:p>
    <w:p w:rsidR="00E15841" w:rsidRDefault="00E15841" w:rsidP="00E1584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:rsidR="008339BB" w:rsidRDefault="008339BB" w:rsidP="00E1584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:rsidR="008339BB" w:rsidRPr="008339BB" w:rsidRDefault="008339BB" w:rsidP="008339BB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339BB">
        <w:rPr>
          <w:b/>
          <w:sz w:val="28"/>
          <w:szCs w:val="28"/>
        </w:rPr>
        <w:t xml:space="preserve">1. Понятие политического поведения. </w:t>
      </w:r>
    </w:p>
    <w:p w:rsidR="008339BB" w:rsidRPr="00E15841" w:rsidRDefault="008339BB" w:rsidP="00E1584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:rsidR="0063662D" w:rsidRPr="0063662D" w:rsidRDefault="0063662D" w:rsidP="006366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noProof/>
        </w:rPr>
        <w:pict>
          <v:group id="_x0000_s1026" style="position:absolute;left:0;text-align:left;margin-left:63pt;margin-top:3.8pt;width:333pt;height:171pt;z-index:251660288" coordorigin="2848,9954" coordsize="6660,3420">
            <v:roundrect id="_x0000_s1027" style="position:absolute;left:2848;top:9954;width:6660;height:720" arcsize="10923f">
              <v:textbox style="mso-next-textbox:#_x0000_s1027">
                <w:txbxContent>
                  <w:p w:rsidR="0063662D" w:rsidRPr="009F755C" w:rsidRDefault="0063662D" w:rsidP="0063662D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Политическое поведение</w:t>
                    </w:r>
                  </w:p>
                </w:txbxContent>
              </v:textbox>
            </v:roundrect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28" type="#_x0000_t68" style="position:absolute;left:2848;top:10674;width:1980;height:2700">
              <v:textbox style="layout-flow:vertical;mso-layout-flow-alt:bottom-to-top">
                <w:txbxContent>
                  <w:p w:rsidR="0063662D" w:rsidRPr="009F755C" w:rsidRDefault="0063662D" w:rsidP="0063662D">
                    <w:pPr>
                      <w:spacing w:before="120" w:after="120"/>
                      <w:jc w:val="center"/>
                      <w:rPr>
                        <w:szCs w:val="24"/>
                      </w:rPr>
                    </w:pPr>
                    <w:r w:rsidRPr="009F755C">
                      <w:rPr>
                        <w:szCs w:val="24"/>
                      </w:rPr>
                      <w:t>Политическая активность</w:t>
                    </w:r>
                  </w:p>
                </w:txbxContent>
              </v:textbox>
            </v:shape>
            <v:shape id="_x0000_s1029" type="#_x0000_t68" style="position:absolute;left:5188;top:10674;width:1980;height:2700">
              <v:textbox style="layout-flow:vertical;mso-layout-flow-alt:bottom-to-top">
                <w:txbxContent>
                  <w:p w:rsidR="0063662D" w:rsidRPr="009F755C" w:rsidRDefault="0063662D" w:rsidP="0063662D">
                    <w:pPr>
                      <w:spacing w:before="120" w:after="120"/>
                      <w:jc w:val="center"/>
                      <w:rPr>
                        <w:szCs w:val="24"/>
                      </w:rPr>
                    </w:pPr>
                    <w:r w:rsidRPr="009F755C">
                      <w:rPr>
                        <w:szCs w:val="24"/>
                      </w:rPr>
                      <w:t>Политическ</w:t>
                    </w:r>
                    <w:r>
                      <w:rPr>
                        <w:szCs w:val="24"/>
                      </w:rPr>
                      <w:t>ое</w:t>
                    </w:r>
                    <w:r w:rsidRPr="009F755C">
                      <w:rPr>
                        <w:szCs w:val="24"/>
                      </w:rPr>
                      <w:t xml:space="preserve"> </w:t>
                    </w:r>
                    <w:r>
                      <w:rPr>
                        <w:szCs w:val="24"/>
                      </w:rPr>
                      <w:t>участие</w:t>
                    </w:r>
                  </w:p>
                </w:txbxContent>
              </v:textbox>
            </v:shape>
            <v:shape id="_x0000_s1030" type="#_x0000_t68" style="position:absolute;left:7528;top:10674;width:1980;height:2700">
              <v:textbox style="layout-flow:vertical;mso-layout-flow-alt:bottom-to-top">
                <w:txbxContent>
                  <w:p w:rsidR="0063662D" w:rsidRPr="009F755C" w:rsidRDefault="0063662D" w:rsidP="0063662D">
                    <w:pPr>
                      <w:spacing w:before="120" w:after="120"/>
                      <w:jc w:val="center"/>
                      <w:rPr>
                        <w:szCs w:val="24"/>
                      </w:rPr>
                    </w:pPr>
                    <w:r w:rsidRPr="009F755C">
                      <w:rPr>
                        <w:szCs w:val="24"/>
                      </w:rPr>
                      <w:t>Политическ</w:t>
                    </w:r>
                    <w:r>
                      <w:rPr>
                        <w:szCs w:val="24"/>
                      </w:rPr>
                      <w:t>ое</w:t>
                    </w:r>
                    <w:r w:rsidRPr="009F755C">
                      <w:rPr>
                        <w:szCs w:val="24"/>
                      </w:rPr>
                      <w:t xml:space="preserve"> </w:t>
                    </w:r>
                    <w:r>
                      <w:rPr>
                        <w:szCs w:val="24"/>
                      </w:rPr>
                      <w:t>действие</w:t>
                    </w:r>
                  </w:p>
                </w:txbxContent>
              </v:textbox>
            </v:shape>
          </v:group>
        </w:pict>
      </w: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63662D">
        <w:rPr>
          <w:rFonts w:ascii="Times New Roman" w:hAnsi="Times New Roman" w:cs="Times New Roman"/>
          <w:i/>
          <w:szCs w:val="24"/>
        </w:rPr>
        <w:t>Схема</w:t>
      </w:r>
      <w:r w:rsidRPr="0063662D">
        <w:rPr>
          <w:rFonts w:ascii="Times New Roman" w:hAnsi="Times New Roman" w:cs="Times New Roman"/>
          <w:szCs w:val="24"/>
        </w:rPr>
        <w:t>. Компоненты политического поведения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Политическое поведение (англ.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, иногда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) – субъективно мотивированный процесс осуществления политическим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актором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того или иного вида политической деятельности, обусловленный потребностями реализации его статусной политической позиции, ориентациями и установками.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Политическое поведение –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многоаспектный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процесс, предполагающий политическое участие и определенный уровень политической активности. Особенности политического поведения складываются под влиянием различных факторов, имеющих индивидуальную и групповую природу, а </w:t>
      </w:r>
      <w:r w:rsidRPr="0063662D">
        <w:rPr>
          <w:rFonts w:ascii="Times New Roman" w:hAnsi="Times New Roman" w:cs="Times New Roman"/>
          <w:sz w:val="28"/>
          <w:szCs w:val="28"/>
        </w:rPr>
        <w:lastRenderedPageBreak/>
        <w:t>также относящихся к характеристикам политического устройства той или иной страны и ее политической культуры.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В отечественной политической науке для описания феномена политического поведения используются такие понятия, как «политическое участие», «политическая активность», «политическое действие». При этом эти понятия часто не разграничиваются и не определяются вообще. Большинство попыток определить эти понятия является недостаточно удовлетворительными: в их результате не создается целостной картины политического поведения, способной послужить основой для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этого понятия.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Проблема осложняется отсутствием ряда общепринятых в отечественной науке терминов, позволяющих адекватно передать смысл категорий, используемых в зарубежной политической науке. Так, например, зарубежные исследователи используют термин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, который довольно часто употребляется ими в значении политического участия. Под термином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иногда понимают только электоральное поведение и т.д. В целом ситуацию терминологической неопределенности можно охарактеризовать словами Е.Б.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Шестопал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>: «В политической науке под термином «политическое поведение» понимают как действия отдельных участников, так и массовые выступления, как активность организованных субъектов власти, так и стихийные действия толпы, как акции в поддержку системы, так и направленные против нее. Более того, голосование «против» или неявка на выборы тоже трактуется как формы политического поведения».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Сфера политических отношений достаточно многообразна она включает и институты, и действия, и процессы, и различные системы обоснования этих действий. Понятие «политическое поведение» дает возможность сосредоточить внимание в анализе политики на наиболее подвижном, динамичном аспекте – разнообразных действиях людей, направленных на реализацию той или иной политической цели.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lastRenderedPageBreak/>
        <w:t>Изучение данной стороны политики выявляет зависимость политических событий и процессов от состояния, направленности мыслей и действий тех людей, которые в политику вовлечены, раскрывает механизм, структуру, способы достижения целей.</w:t>
      </w:r>
    </w:p>
    <w:p w:rsidR="0063662D" w:rsidRDefault="0063662D" w:rsidP="008339BB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339BB" w:rsidRPr="008339BB" w:rsidRDefault="008339BB" w:rsidP="008339BB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339B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12E69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8339BB">
        <w:rPr>
          <w:rFonts w:ascii="Times New Roman" w:hAnsi="Times New Roman" w:cs="Times New Roman"/>
          <w:b/>
          <w:sz w:val="28"/>
          <w:szCs w:val="28"/>
        </w:rPr>
        <w:t>политического поведения</w:t>
      </w: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noProof/>
        </w:rPr>
        <w:pict>
          <v:group id="_x0000_s1031" style="position:absolute;left:0;text-align:left;margin-left:24.75pt;margin-top:-27.9pt;width:396pt;height:207pt;z-index:251661312" coordorigin="1948,10134" coordsize="7920,4140">
            <v:roundrect id="_x0000_s1032" style="position:absolute;left:7708;top:11214;width:2160;height:1080" arcsize="10923f">
              <v:textbox>
                <w:txbxContent>
                  <w:p w:rsidR="0063662D" w:rsidRDefault="0063662D" w:rsidP="0063662D">
                    <w:pPr>
                      <w:jc w:val="center"/>
                    </w:pPr>
                    <w:r>
                      <w:t>Посещение политических мероприятий</w:t>
                    </w:r>
                  </w:p>
                </w:txbxContent>
              </v:textbox>
            </v:roundrect>
            <v:roundrect id="_x0000_s1033" style="position:absolute;left:1948;top:10143;width:2160;height:900" arcsize="10923f">
              <v:textbox>
                <w:txbxContent>
                  <w:p w:rsidR="0063662D" w:rsidRDefault="0063662D" w:rsidP="0063662D">
                    <w:pPr>
                      <w:spacing w:before="120" w:after="120"/>
                      <w:jc w:val="center"/>
                    </w:pPr>
                    <w:r w:rsidRPr="00213E57">
                      <w:rPr>
                        <w:szCs w:val="24"/>
                      </w:rPr>
                      <w:t>Реакция</w:t>
                    </w:r>
                    <w:r>
                      <w:rPr>
                        <w:szCs w:val="24"/>
                      </w:rPr>
                      <w:t xml:space="preserve"> </w:t>
                    </w:r>
                    <w:r w:rsidRPr="00754E1A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x0000_s1034" style="position:absolute;left:1948;top:11214;width:2160;height:1080" arcsize="10923f">
              <v:textbox>
                <w:txbxContent>
                  <w:p w:rsidR="0063662D" w:rsidRDefault="0063662D" w:rsidP="0063662D">
                    <w:pPr>
                      <w:jc w:val="center"/>
                    </w:pPr>
                    <w:r>
                      <w:rPr>
                        <w:szCs w:val="24"/>
                      </w:rPr>
                      <w:t xml:space="preserve">Периодическое участие в политике </w:t>
                    </w:r>
                    <w:r w:rsidRPr="00754E1A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x0000_s1035" style="position:absolute;left:1948;top:12606;width:2160;height:1080" arcsize="10923f">
              <v:textbox>
                <w:txbxContent>
                  <w:p w:rsidR="0063662D" w:rsidRDefault="0063662D" w:rsidP="0063662D">
                    <w:pPr>
                      <w:jc w:val="center"/>
                    </w:pPr>
                    <w:r>
                      <w:rPr>
                        <w:szCs w:val="24"/>
                      </w:rPr>
                      <w:t xml:space="preserve">Деятельность в политических организациях </w:t>
                    </w:r>
                    <w:r w:rsidRPr="00754E1A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x0000_s1036" style="position:absolute;left:4828;top:12654;width:2340;height:1620" arcsize="10923f">
              <v:textbox>
                <w:txbxContent>
                  <w:p w:rsidR="0063662D" w:rsidRDefault="0063662D" w:rsidP="0063662D">
                    <w:pPr>
                      <w:jc w:val="center"/>
                    </w:pPr>
                    <w:r>
                      <w:rPr>
                        <w:szCs w:val="24"/>
                      </w:rPr>
                      <w:t xml:space="preserve">Выполнение политических функций в рамках государственных органов </w:t>
                    </w:r>
                    <w:r w:rsidRPr="00754E1A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x0000_s1037" style="position:absolute;left:7708;top:12654;width:2160;height:1080" arcsize="10923f">
              <v:textbox>
                <w:txbxContent>
                  <w:p w:rsidR="0063662D" w:rsidRDefault="0063662D" w:rsidP="0063662D">
                    <w:pPr>
                      <w:jc w:val="center"/>
                    </w:pPr>
                    <w:r>
                      <w:rPr>
                        <w:szCs w:val="24"/>
                      </w:rPr>
                      <w:t>Политическое воздействие</w:t>
                    </w:r>
                    <w:r w:rsidRPr="00754E1A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oval id="_x0000_s1038" style="position:absolute;left:4648;top:10863;width:2520;height:1440">
              <v:textbox>
                <w:txbxContent>
                  <w:p w:rsidR="0063662D" w:rsidRPr="00213E57" w:rsidRDefault="0063662D" w:rsidP="0063662D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Виды политического поведения</w:t>
                    </w:r>
                  </w:p>
                  <w:p w:rsidR="0063662D" w:rsidRDefault="0063662D" w:rsidP="0063662D">
                    <w:pPr>
                      <w:jc w:val="center"/>
                    </w:pPr>
                  </w:p>
                </w:txbxContent>
              </v:textbox>
            </v:oval>
            <v:roundrect id="_x0000_s1039" style="position:absolute;left:7708;top:10134;width:2160;height:900" arcsize="10923f">
              <v:textbox>
                <w:txbxContent>
                  <w:p w:rsidR="0063662D" w:rsidRDefault="0063662D" w:rsidP="0063662D">
                    <w:pPr>
                      <w:spacing w:before="120" w:after="120"/>
                      <w:jc w:val="center"/>
                    </w:pPr>
                    <w:r>
                      <w:rPr>
                        <w:szCs w:val="24"/>
                      </w:rPr>
                      <w:t xml:space="preserve">Прямое действие </w:t>
                    </w:r>
                    <w:r w:rsidRPr="00754E1A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line id="_x0000_s1040" style="position:absolute;flip:x" from="4108,11574" to="4648,11574">
              <v:stroke endarrow="block"/>
            </v:line>
            <v:line id="_x0000_s1041" style="position:absolute;flip:x y" from="4108,10494" to="4648,11574">
              <v:stroke endarrow="block"/>
            </v:line>
            <v:line id="_x0000_s1042" style="position:absolute;flip:x" from="4108,11574" to="4648,13194">
              <v:stroke endarrow="block"/>
            </v:line>
            <v:line id="_x0000_s1043" style="position:absolute" from="5908,12294" to="5908,12654">
              <v:stroke endarrow="block"/>
            </v:line>
            <v:line id="_x0000_s1044" style="position:absolute;flip:y" from="7168,10494" to="7708,11574">
              <v:stroke endarrow="block"/>
            </v:line>
            <v:line id="_x0000_s1045" style="position:absolute" from="7168,11574" to="7708,11574">
              <v:stroke endarrow="block"/>
            </v:line>
            <v:line id="_x0000_s1046" style="position:absolute" from="7168,11574" to="7708,13194">
              <v:stroke endarrow="block"/>
            </v:line>
          </v:group>
        </w:pict>
      </w: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line="360" w:lineRule="auto"/>
        <w:ind w:firstLine="720"/>
        <w:rPr>
          <w:rFonts w:ascii="Times New Roman" w:hAnsi="Times New Roman" w:cs="Times New Roman"/>
          <w:i/>
          <w:szCs w:val="24"/>
        </w:rPr>
      </w:pPr>
    </w:p>
    <w:p w:rsidR="0063662D" w:rsidRPr="0063662D" w:rsidRDefault="0063662D" w:rsidP="0063662D">
      <w:pPr>
        <w:spacing w:line="36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Схема</w:t>
      </w:r>
      <w:r w:rsidRPr="0063662D">
        <w:rPr>
          <w:rFonts w:ascii="Times New Roman" w:hAnsi="Times New Roman" w:cs="Times New Roman"/>
          <w:i/>
          <w:szCs w:val="24"/>
        </w:rPr>
        <w:t>.</w:t>
      </w:r>
      <w:r w:rsidRPr="0063662D">
        <w:rPr>
          <w:rFonts w:ascii="Times New Roman" w:hAnsi="Times New Roman" w:cs="Times New Roman"/>
          <w:szCs w:val="24"/>
        </w:rPr>
        <w:t xml:space="preserve"> Виды политического поведения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Важнейшим стимулом политической деятельности служит интерес, в его основе лежит та или иная проблема в жизни политической общности, понимание острой необходимости ее решения.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Но для того чтобы факт понимания перерос в политическое действие, требуется новое звено – психологический импульс готовности к действию, который складывается из желания принять участие и уверенности в его успехе. Двигателями этой цепочки – от проблемы к действию по ее решению – могут быть различные мотивы: гражданский долг, информация, недовольство или стремление к реализации цели. 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В зависимости от доминирования основного мотива и формируется облик, характер политического поведения: оно может выглядеть чисто эмоциональным откликом на то или иное событие, или быть продуманной, </w:t>
      </w:r>
      <w:r w:rsidRPr="0063662D">
        <w:rPr>
          <w:rFonts w:ascii="Times New Roman" w:hAnsi="Times New Roman" w:cs="Times New Roman"/>
          <w:sz w:val="28"/>
          <w:szCs w:val="28"/>
        </w:rPr>
        <w:lastRenderedPageBreak/>
        <w:t>прагматичной акцией по последовательной реализации принятой программы, или рассматриваться исполнителями как свершение заданной миссии по «освобождению», «завоеванию», «восстановлению».</w:t>
      </w:r>
    </w:p>
    <w:p w:rsid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Характер политического поведения зависит не только от интереса и той мотивации, которая возникает на его основе, но и от таких его внешних регуляторов. </w:t>
      </w:r>
    </w:p>
    <w:p w:rsidR="0063662D" w:rsidRPr="0063662D" w:rsidRDefault="0063662D" w:rsidP="006366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noProof/>
        </w:rPr>
        <w:pict>
          <v:group id="_x0000_s1047" style="position:absolute;left:0;text-align:left;margin-left:9pt;margin-top:15.35pt;width:423pt;height:279pt;z-index:251662336" coordorigin="1768,10134" coordsize="8460,5580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48" type="#_x0000_t16" style="position:absolute;left:8608;top:11754;width:1260;height:1980;rotation:90;flip:y">
              <v:textbox style="mso-next-textbox:#_x0000_s1048">
                <w:txbxContent>
                  <w:p w:rsidR="0063662D" w:rsidRDefault="0063662D" w:rsidP="0063662D">
                    <w:pPr>
                      <w:jc w:val="center"/>
                    </w:pPr>
                    <w:r>
                      <w:t xml:space="preserve">Характер политического поведения </w:t>
                    </w:r>
                  </w:p>
                </w:txbxContent>
              </v:textbox>
            </v:shape>
            <v:shape id="_x0000_s1049" type="#_x0000_t16" style="position:absolute;left:1768;top:10134;width:5220;height:1260">
              <v:textbox>
                <w:txbxContent>
                  <w:p w:rsidR="0063662D" w:rsidRPr="00D11666" w:rsidRDefault="0063662D" w:rsidP="0063662D">
                    <w:pPr>
                      <w:jc w:val="center"/>
                    </w:pPr>
                    <w:r w:rsidRPr="00D11666">
                      <w:t xml:space="preserve">роль – формальная рамка поведения, которую принимает для себя участник политического действия </w:t>
                    </w:r>
                  </w:p>
                </w:txbxContent>
              </v:textbox>
            </v:shape>
            <v:shape id="_x0000_s1050" type="#_x0000_t16" style="position:absolute;left:1768;top:11574;width:5220;height:1260">
              <v:textbox>
                <w:txbxContent>
                  <w:p w:rsidR="0063662D" w:rsidRPr="00D11666" w:rsidRDefault="0063662D" w:rsidP="0063662D">
                    <w:pPr>
                      <w:jc w:val="center"/>
                    </w:pPr>
                    <w:r w:rsidRPr="00D11666">
                      <w:t>статус – совокупность возможных для субъекта моделей политического поведения, функций, которые он готов на</w:t>
                    </w:r>
                    <w:r w:rsidRPr="0019228E">
                      <w:rPr>
                        <w:szCs w:val="24"/>
                      </w:rPr>
                      <w:t xml:space="preserve"> </w:t>
                    </w:r>
                    <w:r w:rsidRPr="00D11666">
                      <w:t>себя принять в</w:t>
                    </w:r>
                    <w:r w:rsidRPr="0019228E">
                      <w:rPr>
                        <w:szCs w:val="24"/>
                      </w:rPr>
                      <w:t xml:space="preserve"> политике</w:t>
                    </w:r>
                  </w:p>
                </w:txbxContent>
              </v:textbox>
            </v:shape>
            <v:shape id="_x0000_s1051" type="#_x0000_t16" style="position:absolute;left:1768;top:13014;width:5220;height:1260">
              <v:textbox>
                <w:txbxContent>
                  <w:p w:rsidR="0063662D" w:rsidRPr="00D11666" w:rsidRDefault="0063662D" w:rsidP="0063662D">
                    <w:pPr>
                      <w:jc w:val="center"/>
                    </w:pPr>
                    <w:r w:rsidRPr="0019228E">
                      <w:rPr>
                        <w:szCs w:val="24"/>
                      </w:rPr>
                      <w:t>принадлежность к социальной или политической общности определенного вида отношений</w:t>
                    </w:r>
                  </w:p>
                </w:txbxContent>
              </v:textbox>
            </v:shape>
            <v:shape id="_x0000_s1052" type="#_x0000_t16" style="position:absolute;left:1768;top:14454;width:5220;height:1260">
              <v:textbox>
                <w:txbxContent>
                  <w:p w:rsidR="0063662D" w:rsidRPr="00D11666" w:rsidRDefault="0063662D" w:rsidP="0063662D">
                    <w:pPr>
                      <w:jc w:val="center"/>
                    </w:pPr>
                    <w:r w:rsidRPr="0019228E">
                      <w:rPr>
                        <w:szCs w:val="24"/>
                      </w:rPr>
                      <w:t>участие в организации – группе, созданной для осуществления ролей в политике</w:t>
                    </w:r>
                  </w:p>
                </w:txbxContent>
              </v:textbox>
            </v:shape>
            <v:line id="_x0000_s1053" style="position:absolute" from="6808,10674" to="8608,12114">
              <v:stroke endarrow="block"/>
            </v:line>
            <v:line id="_x0000_s1054" style="position:absolute" from="6808,12114" to="8248,12474">
              <v:stroke endarrow="block"/>
            </v:line>
            <v:line id="_x0000_s1055" style="position:absolute;flip:y" from="6808,13374" to="8248,13554">
              <v:stroke endarrow="block"/>
            </v:line>
            <v:line id="_x0000_s1056" style="position:absolute;flip:y" from="6808,13374" to="9868,14994">
              <v:stroke endarrow="block"/>
            </v:line>
          </v:group>
        </w:pict>
      </w:r>
    </w:p>
    <w:p w:rsidR="0063662D" w:rsidRPr="0063662D" w:rsidRDefault="0063662D" w:rsidP="006366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Схема</w:t>
      </w:r>
      <w:r w:rsidRPr="0063662D">
        <w:rPr>
          <w:rFonts w:ascii="Times New Roman" w:hAnsi="Times New Roman" w:cs="Times New Roman"/>
          <w:i/>
          <w:szCs w:val="24"/>
        </w:rPr>
        <w:t>.</w:t>
      </w:r>
      <w:r w:rsidRPr="0063662D">
        <w:rPr>
          <w:rFonts w:ascii="Times New Roman" w:hAnsi="Times New Roman" w:cs="Times New Roman"/>
          <w:szCs w:val="24"/>
        </w:rPr>
        <w:t xml:space="preserve"> Внешние регуляторы, влияющие на характер политического поведения</w:t>
      </w: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В политической социологии существует стойкая традиция анализа политического поведения с акцентом на выявление его подсознательной мотивации, неосознаваемых импульсов (влечение к агрессии, нарциссизм, сексуальное самоутверждение, чувство виновности). Она была заложена крупнейшим американским социологом Г.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Лассуэлом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 в работе «Психопатология и политика». Такая установка позволяет выявить личностный, далеко не рациональный смысл политики и политического поведения.</w:t>
      </w:r>
    </w:p>
    <w:p w:rsidR="00D12E69" w:rsidRDefault="00D12E69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2E69" w:rsidRPr="0063662D" w:rsidRDefault="00D12E69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noProof/>
        </w:rPr>
        <w:lastRenderedPageBreak/>
        <w:pict>
          <v:group id="_x0000_s1057" style="position:absolute;left:0;text-align:left;margin-left:27pt;margin-top:8.25pt;width:387pt;height:1in;z-index:251663360" coordorigin="2128,6174" coordsize="7740,1440">
            <v:line id="_x0000_s1058" style="position:absolute" from="5908,6714" to="6988,6894">
              <v:stroke endarrow="block"/>
            </v:line>
            <v:group id="_x0000_s1059" style="position:absolute;left:2128;top:6174;width:7740;height:1440" coordorigin="2128,6174" coordsize="7740,1440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60" type="#_x0000_t176" style="position:absolute;left:5008;top:6174;width:1800;height:540">
                <v:textbox style="mso-next-textbox:#_x0000_s1060">
                  <w:txbxContent>
                    <w:p w:rsidR="0063662D" w:rsidRPr="00A07BF0" w:rsidRDefault="0063662D" w:rsidP="0063662D">
                      <w:pPr>
                        <w:jc w:val="center"/>
                        <w:rPr>
                          <w:szCs w:val="24"/>
                        </w:rPr>
                      </w:pPr>
                      <w:r w:rsidRPr="00A07BF0">
                        <w:rPr>
                          <w:szCs w:val="24"/>
                        </w:rPr>
                        <w:t xml:space="preserve">Роль </w:t>
                      </w:r>
                    </w:p>
                  </w:txbxContent>
                </v:textbox>
              </v:shape>
              <v:shape id="_x0000_s1061" type="#_x0000_t176" style="position:absolute;left:2128;top:6894;width:1800;height:720">
                <v:textbox style="mso-next-textbox:#_x0000_s1061">
                  <w:txbxContent>
                    <w:p w:rsidR="0063662D" w:rsidRDefault="0063662D" w:rsidP="0063662D">
                      <w:pPr>
                        <w:jc w:val="center"/>
                      </w:pPr>
                      <w:r>
                        <w:t xml:space="preserve">Политический лидер </w:t>
                      </w:r>
                    </w:p>
                  </w:txbxContent>
                </v:textbox>
              </v:shape>
              <v:shape id="_x0000_s1062" type="#_x0000_t176" style="position:absolute;left:4108;top:6894;width:1800;height:720">
                <v:textbox style="mso-next-textbox:#_x0000_s1062">
                  <w:txbxContent>
                    <w:p w:rsidR="0063662D" w:rsidRDefault="0063662D" w:rsidP="0063662D">
                      <w:pPr>
                        <w:jc w:val="center"/>
                      </w:pPr>
                      <w:r>
                        <w:t xml:space="preserve">Активист  </w:t>
                      </w:r>
                    </w:p>
                  </w:txbxContent>
                </v:textbox>
              </v:shape>
              <v:shape id="_x0000_s1063" type="#_x0000_t176" style="position:absolute;left:6088;top:6894;width:1800;height:720">
                <v:textbox style="mso-next-textbox:#_x0000_s1063">
                  <w:txbxContent>
                    <w:p w:rsidR="0063662D" w:rsidRDefault="0063662D" w:rsidP="0063662D">
                      <w:pPr>
                        <w:jc w:val="center"/>
                      </w:pPr>
                      <w:r>
                        <w:t xml:space="preserve">Последователь  </w:t>
                      </w:r>
                    </w:p>
                  </w:txbxContent>
                </v:textbox>
              </v:shape>
              <v:shape id="_x0000_s1064" type="#_x0000_t176" style="position:absolute;left:8068;top:6894;width:1800;height:720">
                <v:textbox style="mso-next-textbox:#_x0000_s1064">
                  <w:txbxContent>
                    <w:p w:rsidR="0063662D" w:rsidRDefault="0063662D" w:rsidP="0063662D">
                      <w:pPr>
                        <w:jc w:val="center"/>
                      </w:pPr>
                      <w:r>
                        <w:t xml:space="preserve">Лидер мнения </w:t>
                      </w:r>
                    </w:p>
                  </w:txbxContent>
                </v:textbox>
              </v:shape>
              <v:line id="_x0000_s1065" style="position:absolute;flip:x" from="3028,6714" to="5908,6894">
                <v:stroke endarrow="block"/>
              </v:line>
              <v:line id="_x0000_s1066" style="position:absolute;flip:x" from="5008,6714" to="5908,6894">
                <v:stroke endarrow="block"/>
              </v:line>
              <v:line id="_x0000_s1067" style="position:absolute" from="5908,6714" to="8968,6894">
                <v:stroke endarrow="block"/>
              </v:line>
            </v:group>
          </v:group>
        </w:pic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Схема</w:t>
      </w:r>
      <w:r w:rsidRPr="0063662D">
        <w:rPr>
          <w:rFonts w:ascii="Times New Roman" w:hAnsi="Times New Roman" w:cs="Times New Roman"/>
          <w:i/>
          <w:szCs w:val="24"/>
        </w:rPr>
        <w:t>.</w:t>
      </w:r>
      <w:r w:rsidRPr="0063662D">
        <w:rPr>
          <w:rFonts w:ascii="Times New Roman" w:hAnsi="Times New Roman" w:cs="Times New Roman"/>
          <w:szCs w:val="24"/>
        </w:rPr>
        <w:t xml:space="preserve"> Основные роли в политическом поведении </w:t>
      </w:r>
    </w:p>
    <w:p w:rsid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В политическом поведении, как и в любом коллективном действии, люди могут выступать в качестве:</w:t>
      </w:r>
    </w:p>
    <w:p w:rsidR="0063662D" w:rsidRPr="0063662D" w:rsidRDefault="0063662D" w:rsidP="0063662D">
      <w:pPr>
        <w:numPr>
          <w:ilvl w:val="0"/>
          <w:numId w:val="1"/>
        </w:numPr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лидеров, возглавляющих политическое движение, своим авторитетом, влиянием способствующих его сплочению и достижению намеченных целей;</w:t>
      </w:r>
    </w:p>
    <w:p w:rsidR="0063662D" w:rsidRPr="0063662D" w:rsidRDefault="0063662D" w:rsidP="0063662D">
      <w:pPr>
        <w:numPr>
          <w:ilvl w:val="0"/>
          <w:numId w:val="1"/>
        </w:numPr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активистов – посредников между лидерами и последователями. Они организуют участников движения, постоянно снабжая лидеров информацией о достигнутых результатах и трудностях, вносят существенные коррективы в стратегию и тактику поведения масс;</w:t>
      </w:r>
    </w:p>
    <w:p w:rsidR="0063662D" w:rsidRPr="0063662D" w:rsidRDefault="0063662D" w:rsidP="0063662D">
      <w:pPr>
        <w:numPr>
          <w:ilvl w:val="0"/>
          <w:numId w:val="1"/>
        </w:numPr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последователей – их поведение характеризуется разной степенью активности и участия в организациях. Они поддерживают цели, выдвинутые лидерами, считают их соответствующими своим интересам, которые они представляют достаточно четко, что и стимулирует их участие в политической деятельности;</w:t>
      </w:r>
    </w:p>
    <w:p w:rsidR="0063662D" w:rsidRPr="0063662D" w:rsidRDefault="0063662D" w:rsidP="0063662D">
      <w:pPr>
        <w:numPr>
          <w:ilvl w:val="0"/>
          <w:numId w:val="1"/>
        </w:numPr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>лидеров мнения – не влияя на поведение участников с точки зрения его организации, они своей интеллектуальной деятельностью, прежде всего в публицистике, создают «поля» эмоционального и социального напряжения вокруг проблем, делая их объектом всеобщего внимания. К ним обращаются за советом, но не за директивой для действия.</w:t>
      </w: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sz w:val="28"/>
          <w:szCs w:val="28"/>
        </w:rPr>
        <w:t xml:space="preserve">Для характеристики некоторых модификаций политического поведения в литературе используется термин политическая </w:t>
      </w:r>
      <w:proofErr w:type="spellStart"/>
      <w:r w:rsidRPr="0063662D">
        <w:rPr>
          <w:rFonts w:ascii="Times New Roman" w:hAnsi="Times New Roman" w:cs="Times New Roman"/>
          <w:sz w:val="28"/>
          <w:szCs w:val="28"/>
        </w:rPr>
        <w:t>иммобильность</w:t>
      </w:r>
      <w:proofErr w:type="spellEnd"/>
      <w:r w:rsidRPr="006366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E69" w:rsidRDefault="00D12E69" w:rsidP="006366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E69" w:rsidRDefault="00D12E69" w:rsidP="006366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E69" w:rsidRDefault="00D12E69" w:rsidP="006366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62D">
        <w:rPr>
          <w:rFonts w:ascii="Times New Roman" w:hAnsi="Times New Roman" w:cs="Times New Roman"/>
          <w:noProof/>
        </w:rPr>
        <w:lastRenderedPageBreak/>
        <w:pict>
          <v:group id="_x0000_s1068" style="position:absolute;left:0;text-align:left;margin-left:18pt;margin-top:12.35pt;width:396pt;height:243pt;z-index:251664384" coordorigin="1948,6714" coordsize="7920,4860">
            <v:roundrect id="_x0000_s1069" style="position:absolute;left:1948;top:8874;width:1980;height:720" arcsize="10923f">
              <v:textbox style="mso-next-textbox:#_x0000_s1069">
                <w:txbxContent>
                  <w:p w:rsidR="0063662D" w:rsidRPr="00F52D65" w:rsidRDefault="0063662D" w:rsidP="0063662D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Политическая </w:t>
                    </w:r>
                    <w:proofErr w:type="spellStart"/>
                    <w:r>
                      <w:rPr>
                        <w:szCs w:val="24"/>
                      </w:rPr>
                      <w:t>иммобильность</w:t>
                    </w:r>
                    <w:proofErr w:type="spellEnd"/>
                    <w:r>
                      <w:rPr>
                        <w:szCs w:val="24"/>
                      </w:rPr>
                      <w:t xml:space="preserve"> </w:t>
                    </w:r>
                  </w:p>
                </w:txbxContent>
              </v:textbox>
            </v:roundrect>
            <v:roundrect id="_x0000_s1070" style="position:absolute;left:5008;top:6714;width:4860;height:1080" arcsize="10923f">
              <v:textbox style="mso-next-textbox:#_x0000_s1070">
                <w:txbxContent>
                  <w:p w:rsidR="0063662D" w:rsidRPr="00F52D65" w:rsidRDefault="0063662D" w:rsidP="0063662D">
                    <w:pPr>
                      <w:jc w:val="center"/>
                    </w:pPr>
                    <w:proofErr w:type="spellStart"/>
                    <w:r w:rsidRPr="00F52D65">
                      <w:t>Выключенность</w:t>
                    </w:r>
                    <w:proofErr w:type="spellEnd"/>
                    <w:r w:rsidRPr="00F52D65">
                      <w:t xml:space="preserve"> из политических отношений</w:t>
                    </w:r>
                    <w:r>
                      <w:t xml:space="preserve"> – </w:t>
                    </w:r>
                    <w:proofErr w:type="gramStart"/>
                    <w:r>
                      <w:t>о</w:t>
                    </w:r>
                    <w:r w:rsidRPr="00F52D65">
                      <w:t>бусловлена</w:t>
                    </w:r>
                    <w:proofErr w:type="gramEnd"/>
                    <w:r w:rsidRPr="00F52D65">
                      <w:t xml:space="preserve"> низким уровнем общественного развития или их заорганизованности</w:t>
                    </w:r>
                  </w:p>
                </w:txbxContent>
              </v:textbox>
            </v:roundrect>
            <v:roundrect id="_x0000_s1071" style="position:absolute;left:5008;top:7974;width:4860;height:1080" arcsize="10923f">
              <v:textbox style="mso-next-textbox:#_x0000_s1071">
                <w:txbxContent>
                  <w:p w:rsidR="0063662D" w:rsidRPr="00F52D65" w:rsidRDefault="0063662D" w:rsidP="0063662D">
                    <w:pPr>
                      <w:jc w:val="center"/>
                    </w:pPr>
                    <w:r>
                      <w:t>П</w:t>
                    </w:r>
                    <w:r w:rsidRPr="00F52D65">
                      <w:t>олитическая апатия</w:t>
                    </w:r>
                    <w:r>
                      <w:t xml:space="preserve"> – </w:t>
                    </w:r>
                    <w:r w:rsidRPr="00F52D65">
                      <w:t>форм</w:t>
                    </w:r>
                    <w:r>
                      <w:t>а</w:t>
                    </w:r>
                    <w:r w:rsidRPr="00F52D65">
                      <w:t xml:space="preserve"> неприятия политической системы, отказ от каких-либо </w:t>
                    </w:r>
                    <w:r>
                      <w:t>видов</w:t>
                    </w:r>
                    <w:r w:rsidRPr="00F52D65">
                      <w:t xml:space="preserve"> сотрудничества с нею</w:t>
                    </w:r>
                  </w:p>
                </w:txbxContent>
              </v:textbox>
            </v:roundrect>
            <v:roundrect id="_x0000_s1072" style="position:absolute;left:5008;top:9234;width:4860;height:1080" arcsize="10923f">
              <v:textbox style="mso-next-textbox:#_x0000_s1072">
                <w:txbxContent>
                  <w:p w:rsidR="0063662D" w:rsidRPr="00F52D65" w:rsidRDefault="0063662D" w:rsidP="0063662D">
                    <w:pPr>
                      <w:jc w:val="center"/>
                    </w:pPr>
                    <w:r w:rsidRPr="00F52D65">
                      <w:t>Политический бойкот – выражение активной враждебности к политической системе и ее институтам</w:t>
                    </w:r>
                  </w:p>
                </w:txbxContent>
              </v:textbox>
            </v:roundrect>
            <v:roundrect id="_x0000_s1073" style="position:absolute;left:5008;top:10494;width:4860;height:1080" arcsize="10923f">
              <v:textbox style="mso-next-textbox:#_x0000_s1073">
                <w:txbxContent>
                  <w:p w:rsidR="0063662D" w:rsidRPr="00F52D65" w:rsidRDefault="0063662D" w:rsidP="0063662D">
                    <w:pPr>
                      <w:jc w:val="center"/>
                    </w:pPr>
                    <w:r>
                      <w:t>Политическая а</w:t>
                    </w:r>
                    <w:r w:rsidRPr="00F52D65">
                      <w:t xml:space="preserve">номия – ситуация исчезновения, разрушения норм, регулирующих </w:t>
                    </w:r>
                    <w:r>
                      <w:t xml:space="preserve">политическое </w:t>
                    </w:r>
                    <w:r w:rsidRPr="00F52D65">
                      <w:t>поведение</w:t>
                    </w:r>
                  </w:p>
                  <w:p w:rsidR="0063662D" w:rsidRPr="00F52D65" w:rsidRDefault="0063662D" w:rsidP="0063662D">
                    <w:pPr>
                      <w:jc w:val="center"/>
                    </w:pPr>
                  </w:p>
                </w:txbxContent>
              </v:textbox>
            </v:roundrect>
            <v:line id="_x0000_s1074" style="position:absolute;flip:y" from="3928,7254" to="5008,9234">
              <v:stroke endarrow="block"/>
            </v:line>
            <v:line id="_x0000_s1075" style="position:absolute;flip:y" from="3928,8514" to="5008,9234">
              <v:stroke endarrow="block"/>
            </v:line>
            <v:line id="_x0000_s1076" style="position:absolute" from="3928,9234" to="5008,9774">
              <v:stroke endarrow="block"/>
            </v:line>
            <v:line id="_x0000_s1077" style="position:absolute" from="3928,9234" to="5008,11034">
              <v:stroke endarrow="block"/>
            </v:line>
          </v:group>
        </w:pict>
      </w:r>
    </w:p>
    <w:p w:rsidR="0063662D" w:rsidRPr="0063662D" w:rsidRDefault="0063662D" w:rsidP="006366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</w:p>
    <w:p w:rsidR="0063662D" w:rsidRPr="0063662D" w:rsidRDefault="0063662D" w:rsidP="0063662D">
      <w:pPr>
        <w:spacing w:after="0" w:line="360" w:lineRule="auto"/>
        <w:ind w:firstLine="720"/>
        <w:rPr>
          <w:rFonts w:ascii="Times New Roman" w:hAnsi="Times New Roman" w:cs="Times New Roman"/>
          <w:szCs w:val="24"/>
        </w:rPr>
      </w:pPr>
      <w:r w:rsidRPr="0063662D">
        <w:rPr>
          <w:rFonts w:ascii="Times New Roman" w:hAnsi="Times New Roman" w:cs="Times New Roman"/>
          <w:i/>
          <w:szCs w:val="24"/>
        </w:rPr>
        <w:t>С</w:t>
      </w:r>
      <w:r>
        <w:rPr>
          <w:rFonts w:ascii="Times New Roman" w:hAnsi="Times New Roman" w:cs="Times New Roman"/>
          <w:i/>
          <w:szCs w:val="24"/>
        </w:rPr>
        <w:t>хема</w:t>
      </w:r>
      <w:r w:rsidRPr="0063662D">
        <w:rPr>
          <w:rFonts w:ascii="Times New Roman" w:hAnsi="Times New Roman" w:cs="Times New Roman"/>
          <w:i/>
          <w:szCs w:val="24"/>
        </w:rPr>
        <w:t>.</w:t>
      </w:r>
      <w:r w:rsidRPr="0063662D">
        <w:rPr>
          <w:rFonts w:ascii="Times New Roman" w:hAnsi="Times New Roman" w:cs="Times New Roman"/>
          <w:szCs w:val="24"/>
        </w:rPr>
        <w:t xml:space="preserve"> Формы политической </w:t>
      </w:r>
      <w:proofErr w:type="spellStart"/>
      <w:r w:rsidRPr="0063662D">
        <w:rPr>
          <w:rFonts w:ascii="Times New Roman" w:hAnsi="Times New Roman" w:cs="Times New Roman"/>
          <w:szCs w:val="24"/>
        </w:rPr>
        <w:t>иммобильности</w:t>
      </w:r>
      <w:proofErr w:type="spellEnd"/>
    </w:p>
    <w:p w:rsidR="00B448EC" w:rsidRDefault="00B448EC" w:rsidP="0063662D">
      <w:pPr>
        <w:spacing w:after="0"/>
      </w:pPr>
    </w:p>
    <w:sectPr w:rsidR="00B4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B2D"/>
    <w:multiLevelType w:val="hybridMultilevel"/>
    <w:tmpl w:val="1E60BF94"/>
    <w:lvl w:ilvl="0" w:tplc="CB26260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62D"/>
    <w:rsid w:val="004E2D90"/>
    <w:rsid w:val="0063662D"/>
    <w:rsid w:val="008339BB"/>
    <w:rsid w:val="00B448EC"/>
    <w:rsid w:val="00D12E69"/>
    <w:rsid w:val="00E1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58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158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rsid w:val="00E1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3</cp:revision>
  <dcterms:created xsi:type="dcterms:W3CDTF">2020-05-11T05:38:00Z</dcterms:created>
  <dcterms:modified xsi:type="dcterms:W3CDTF">2020-05-11T05:48:00Z</dcterms:modified>
</cp:coreProperties>
</file>