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61" w:rsidRPr="007C451F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5A61" w:rsidRPr="007C451F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C4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1.Проблема происхождения религии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Особенности религиозной мифологии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Религии Древнего Египта и Месопотамии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Религии Древней Греции и Древнего Рима .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Философия и феноменология религии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Социология религии и теории секуляризации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Современная психология религии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8. Буддизм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Конфуцианство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Даосизм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Иудаизм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12. Христианство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Ислам</w:t>
      </w:r>
    </w:p>
    <w:p w:rsidR="00725A61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14. Новые формы религии и религиозности</w:t>
      </w:r>
    </w:p>
    <w:p w:rsidR="00725A61" w:rsidRPr="00DA776B" w:rsidRDefault="00725A61" w:rsidP="00725A61">
      <w:pPr>
        <w:pStyle w:val="a4"/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76B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Новые религиозные движения </w:t>
      </w:r>
    </w:p>
    <w:p w:rsidR="00725A61" w:rsidRDefault="00725A61" w:rsidP="00725A61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5A61" w:rsidRDefault="00725A61" w:rsidP="00725A61">
      <w:pPr>
        <w:tabs>
          <w:tab w:val="left" w:pos="1134"/>
        </w:tabs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№ 7. 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Философские ценности социальной работы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Идеи философии гуманизма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Идеи философии позитивизма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Идеи философии утопизма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Идеи философии профессионализма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Радикальные идеи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 xml:space="preserve">Древнегреческая модель помощи </w:t>
      </w:r>
      <w:proofErr w:type="gramStart"/>
      <w:r w:rsidRPr="009B5FE4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Духовно-когнитивная практика помощи в буддизме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Духовно-когнитивная практика помощи в иудаизме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Духовно-когнитивная практика помощи в христианстве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Духовно-когнитивная практика помощи в мусульманстве</w:t>
      </w:r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 xml:space="preserve">Светские практики помощи </w:t>
      </w:r>
      <w:proofErr w:type="gramStart"/>
      <w:r w:rsidRPr="009B5FE4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</w:p>
    <w:p w:rsidR="00725A61" w:rsidRPr="009B5FE4" w:rsidRDefault="00725A61" w:rsidP="00725A61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B5FE4">
        <w:rPr>
          <w:rFonts w:ascii="Times New Roman" w:hAnsi="Times New Roman" w:cs="Times New Roman"/>
          <w:sz w:val="28"/>
          <w:szCs w:val="28"/>
        </w:rPr>
        <w:t>Когнитивно-этические комплексы профессиональных практик помощи</w:t>
      </w:r>
    </w:p>
    <w:p w:rsidR="00725A61" w:rsidRDefault="00725A61" w:rsidP="00725A61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5A61" w:rsidRPr="007C451F" w:rsidRDefault="00725A61" w:rsidP="00725A61">
      <w:pPr>
        <w:pStyle w:val="a3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C451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8</w:t>
      </w:r>
    </w:p>
    <w:p w:rsidR="00725A61" w:rsidRPr="007C451F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bCs/>
          <w:sz w:val="28"/>
          <w:szCs w:val="28"/>
        </w:rPr>
        <w:t>На чем базируется невербальное общение?</w:t>
      </w:r>
    </w:p>
    <w:p w:rsidR="00725A61" w:rsidRPr="007C451F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bCs/>
          <w:sz w:val="28"/>
          <w:szCs w:val="28"/>
        </w:rPr>
        <w:t>Перечислите основные правила и приемы невербального общения.</w:t>
      </w:r>
    </w:p>
    <w:p w:rsidR="00725A61" w:rsidRPr="007C451F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bCs/>
          <w:sz w:val="28"/>
          <w:szCs w:val="28"/>
        </w:rPr>
        <w:t>Имеет ли невербальное общение национально-культурную специфику? Приведите примеры.</w:t>
      </w:r>
    </w:p>
    <w:p w:rsidR="00725A61" w:rsidRPr="007C451F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bCs/>
          <w:sz w:val="28"/>
          <w:szCs w:val="28"/>
        </w:rPr>
        <w:t>Раскройте способы речевого воздействия на личность (доказывание, убеждение, уговаривание, внушение, принуждение  и т.д.)</w:t>
      </w:r>
      <w:r>
        <w:rPr>
          <w:bCs/>
          <w:sz w:val="28"/>
          <w:szCs w:val="28"/>
        </w:rPr>
        <w:t>.</w:t>
      </w:r>
    </w:p>
    <w:p w:rsidR="00725A61" w:rsidRPr="007C451F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bCs/>
          <w:sz w:val="28"/>
          <w:szCs w:val="28"/>
        </w:rPr>
        <w:t>Эффективность речевого воздействия</w:t>
      </w:r>
      <w:r>
        <w:rPr>
          <w:bCs/>
          <w:sz w:val="28"/>
          <w:szCs w:val="28"/>
        </w:rPr>
        <w:t>.</w:t>
      </w:r>
    </w:p>
    <w:p w:rsidR="00725A61" w:rsidRPr="007C451F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bCs/>
          <w:sz w:val="28"/>
          <w:szCs w:val="28"/>
        </w:rPr>
        <w:t>Раскройте существующие формы общения</w:t>
      </w:r>
      <w:r>
        <w:rPr>
          <w:bCs/>
          <w:sz w:val="28"/>
          <w:szCs w:val="28"/>
        </w:rPr>
        <w:t>.</w:t>
      </w:r>
    </w:p>
    <w:p w:rsidR="00725A61" w:rsidRPr="007C451F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sz w:val="28"/>
          <w:szCs w:val="28"/>
        </w:rPr>
        <w:t>Особенности светского общения</w:t>
      </w:r>
      <w:r>
        <w:rPr>
          <w:sz w:val="28"/>
          <w:szCs w:val="28"/>
        </w:rPr>
        <w:t>.</w:t>
      </w:r>
    </w:p>
    <w:p w:rsidR="00725A61" w:rsidRDefault="00725A61" w:rsidP="00725A61">
      <w:pPr>
        <w:pStyle w:val="a3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7C451F">
        <w:rPr>
          <w:sz w:val="28"/>
          <w:szCs w:val="28"/>
        </w:rPr>
        <w:t>Законы общения, правила и приёмы</w:t>
      </w:r>
      <w:r>
        <w:rPr>
          <w:sz w:val="28"/>
          <w:szCs w:val="28"/>
        </w:rPr>
        <w:t>.</w:t>
      </w:r>
    </w:p>
    <w:p w:rsidR="00725A61" w:rsidRDefault="00725A61" w:rsidP="00725A61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25A61" w:rsidRPr="007C451F" w:rsidRDefault="00725A61" w:rsidP="00725A61">
      <w:pPr>
        <w:pStyle w:val="a3"/>
        <w:tabs>
          <w:tab w:val="left" w:pos="1134"/>
        </w:tabs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7C451F"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>9</w:t>
      </w:r>
    </w:p>
    <w:p w:rsidR="00725A61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Разновидности этикета (деловой, придворный, дипломатический, профессиональный и т.д.).</w:t>
      </w:r>
    </w:p>
    <w:p w:rsidR="00725A61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Этикетные нормы предписания (деловой завтрак, деловой ужин, коктейль, фуршет, кофе-брейк и т.д.).</w:t>
      </w:r>
    </w:p>
    <w:p w:rsidR="00725A61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делового общения в России.</w:t>
      </w:r>
    </w:p>
    <w:p w:rsidR="00725A61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делового общения в европейских странах (Англия, Франция, Испания).</w:t>
      </w:r>
    </w:p>
    <w:p w:rsidR="00725A61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делового общения в арабских странах.</w:t>
      </w:r>
    </w:p>
    <w:p w:rsidR="00725A61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делового общения в азиатских странах.</w:t>
      </w:r>
    </w:p>
    <w:p w:rsidR="00725A61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делового общения в Северной Америке.</w:t>
      </w:r>
    </w:p>
    <w:p w:rsidR="00725A61" w:rsidRPr="007C451F" w:rsidRDefault="00725A61" w:rsidP="00725A61">
      <w:pPr>
        <w:pStyle w:val="a3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делового общения в Южной Америке</w:t>
      </w:r>
    </w:p>
    <w:p w:rsidR="00395797" w:rsidRDefault="00395797"/>
    <w:sectPr w:rsidR="00395797" w:rsidSect="0039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5C5C"/>
    <w:multiLevelType w:val="hybridMultilevel"/>
    <w:tmpl w:val="E86652B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14662FE"/>
    <w:multiLevelType w:val="multilevel"/>
    <w:tmpl w:val="01DE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047F7F"/>
    <w:multiLevelType w:val="hybridMultilevel"/>
    <w:tmpl w:val="456ED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25A61"/>
    <w:rsid w:val="00395797"/>
    <w:rsid w:val="003D2E9D"/>
    <w:rsid w:val="00725A61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5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Company>WolfishLair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2021-11-08T08:35:00Z</dcterms:created>
  <dcterms:modified xsi:type="dcterms:W3CDTF">2021-11-08T08:36:00Z</dcterms:modified>
</cp:coreProperties>
</file>