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3A435" w14:textId="77777777" w:rsidR="00951CC5" w:rsidRPr="003D7CCA" w:rsidRDefault="00951CC5" w:rsidP="00951CC5">
      <w:pPr>
        <w:tabs>
          <w:tab w:val="left" w:pos="1418"/>
          <w:tab w:val="left" w:pos="1843"/>
        </w:tabs>
        <w:jc w:val="center"/>
        <w:rPr>
          <w:b/>
        </w:rPr>
      </w:pPr>
      <w:r w:rsidRPr="003D7CCA">
        <w:rPr>
          <w:b/>
          <w:bCs/>
        </w:rPr>
        <w:t xml:space="preserve">Перечень теоретических вопросов </w:t>
      </w:r>
      <w:r w:rsidRPr="003D7CCA">
        <w:rPr>
          <w:b/>
        </w:rPr>
        <w:t>для зачета</w:t>
      </w:r>
    </w:p>
    <w:p w14:paraId="60BF26E5" w14:textId="77777777" w:rsidR="00951CC5" w:rsidRPr="003D7CCA" w:rsidRDefault="00951CC5" w:rsidP="00951CC5">
      <w:pPr>
        <w:numPr>
          <w:ilvl w:val="0"/>
          <w:numId w:val="1"/>
        </w:numPr>
        <w:tabs>
          <w:tab w:val="num" w:pos="1080"/>
        </w:tabs>
        <w:ind w:left="0" w:firstLine="539"/>
      </w:pPr>
      <w:r w:rsidRPr="003D7CCA">
        <w:rPr>
          <w:iCs/>
        </w:rPr>
        <w:t>Предмет дисциплины «Общество: сущность и структура». Субъект и объект социальной философии.</w:t>
      </w:r>
    </w:p>
    <w:p w14:paraId="20440E64" w14:textId="77777777" w:rsidR="00951CC5" w:rsidRPr="003D7CCA" w:rsidRDefault="00951CC5" w:rsidP="00951CC5">
      <w:pPr>
        <w:numPr>
          <w:ilvl w:val="0"/>
          <w:numId w:val="1"/>
        </w:numPr>
        <w:tabs>
          <w:tab w:val="num" w:pos="1080"/>
        </w:tabs>
        <w:ind w:left="0" w:firstLine="539"/>
      </w:pPr>
      <w:r w:rsidRPr="003D7CCA">
        <w:t>Специфика социально-гуманитарного знания.</w:t>
      </w:r>
    </w:p>
    <w:p w14:paraId="6DE8CBB9" w14:textId="77777777" w:rsidR="00951CC5" w:rsidRPr="003D7CCA" w:rsidRDefault="00951CC5" w:rsidP="00951CC5">
      <w:pPr>
        <w:numPr>
          <w:ilvl w:val="0"/>
          <w:numId w:val="1"/>
        </w:numPr>
        <w:tabs>
          <w:tab w:val="num" w:pos="1080"/>
        </w:tabs>
        <w:ind w:left="0" w:firstLine="539"/>
      </w:pPr>
      <w:r w:rsidRPr="003D7CCA">
        <w:t xml:space="preserve">Основные методы социального познания. Натурализм и </w:t>
      </w:r>
      <w:proofErr w:type="spellStart"/>
      <w:r w:rsidRPr="003D7CCA">
        <w:t>антинатурализм</w:t>
      </w:r>
      <w:proofErr w:type="spellEnd"/>
      <w:r w:rsidRPr="003D7CCA">
        <w:t xml:space="preserve"> в социальном познании.</w:t>
      </w:r>
    </w:p>
    <w:p w14:paraId="16DC574B" w14:textId="77777777" w:rsidR="00951CC5" w:rsidRPr="003D7CCA" w:rsidRDefault="00951CC5" w:rsidP="00951CC5">
      <w:pPr>
        <w:widowControl w:val="0"/>
        <w:numPr>
          <w:ilvl w:val="0"/>
          <w:numId w:val="1"/>
        </w:numPr>
        <w:tabs>
          <w:tab w:val="left" w:pos="284"/>
          <w:tab w:val="num" w:pos="1080"/>
        </w:tabs>
        <w:autoSpaceDE w:val="0"/>
        <w:autoSpaceDN w:val="0"/>
        <w:adjustRightInd w:val="0"/>
        <w:ind w:left="0" w:firstLine="539"/>
      </w:pPr>
      <w:r w:rsidRPr="003D7CCA">
        <w:t>Представления об обществе в древневосточной, античной и средневековой философии.</w:t>
      </w:r>
    </w:p>
    <w:p w14:paraId="1E0D9F0E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Учение об обществе и его структуре в философии Платона и Аристотеля.</w:t>
      </w:r>
    </w:p>
    <w:p w14:paraId="0B9BA884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Две теории «естественного состояния»: Т. Гоббс, А.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Шефтсбери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, Д. Юм, Ж-Ж. Руссо.</w:t>
      </w:r>
    </w:p>
    <w:p w14:paraId="6D9C8DEB" w14:textId="77777777" w:rsidR="00951CC5" w:rsidRPr="003D7CCA" w:rsidRDefault="00951CC5" w:rsidP="00951CC5">
      <w:pPr>
        <w:widowControl w:val="0"/>
        <w:numPr>
          <w:ilvl w:val="0"/>
          <w:numId w:val="1"/>
        </w:numPr>
        <w:tabs>
          <w:tab w:val="left" w:pos="284"/>
          <w:tab w:val="left" w:pos="927"/>
          <w:tab w:val="num" w:pos="1080"/>
        </w:tabs>
        <w:autoSpaceDE w:val="0"/>
        <w:autoSpaceDN w:val="0"/>
        <w:adjustRightInd w:val="0"/>
        <w:ind w:left="0" w:firstLine="539"/>
      </w:pPr>
      <w:r w:rsidRPr="003D7CCA">
        <w:t>Проблема соотношения гражданского общества и государства. Общество и его структура в философии Г. В. Ф. Гегеля.</w:t>
      </w:r>
    </w:p>
    <w:p w14:paraId="29FD5287" w14:textId="77777777" w:rsidR="00951CC5" w:rsidRPr="003D7CCA" w:rsidRDefault="00951CC5" w:rsidP="00951CC5">
      <w:pPr>
        <w:widowControl w:val="0"/>
        <w:numPr>
          <w:ilvl w:val="0"/>
          <w:numId w:val="1"/>
        </w:numPr>
        <w:tabs>
          <w:tab w:val="left" w:pos="284"/>
          <w:tab w:val="num" w:pos="1080"/>
        </w:tabs>
        <w:autoSpaceDE w:val="0"/>
        <w:autoSpaceDN w:val="0"/>
        <w:adjustRightInd w:val="0"/>
        <w:ind w:left="0" w:firstLine="539"/>
      </w:pPr>
      <w:r w:rsidRPr="003D7CCA">
        <w:t>Понимание общества и его структуры в философии О. Конта и Г. Спенсера</w:t>
      </w:r>
    </w:p>
    <w:p w14:paraId="7653DD15" w14:textId="77777777" w:rsidR="00951CC5" w:rsidRPr="003D7CCA" w:rsidRDefault="00951CC5" w:rsidP="00951CC5">
      <w:pPr>
        <w:widowControl w:val="0"/>
        <w:numPr>
          <w:ilvl w:val="0"/>
          <w:numId w:val="1"/>
        </w:numPr>
        <w:tabs>
          <w:tab w:val="left" w:pos="284"/>
          <w:tab w:val="num" w:pos="1080"/>
        </w:tabs>
        <w:autoSpaceDE w:val="0"/>
        <w:autoSpaceDN w:val="0"/>
        <w:adjustRightInd w:val="0"/>
        <w:ind w:left="0" w:firstLine="539"/>
        <w:rPr>
          <w:iCs/>
          <w:u w:val="single"/>
        </w:rPr>
      </w:pPr>
      <w:r w:rsidRPr="003D7CCA">
        <w:rPr>
          <w:iCs/>
        </w:rPr>
        <w:t>Сущность и структура общества в философии К. Маркса</w:t>
      </w:r>
    </w:p>
    <w:p w14:paraId="0A5558E1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Критика российской действительности в философии П. Я. Чаадаева. 1-е философическое письмо Чаадаева.</w:t>
      </w:r>
    </w:p>
    <w:p w14:paraId="073F7919" w14:textId="77777777" w:rsidR="00951CC5" w:rsidRPr="003D7CCA" w:rsidRDefault="00951CC5" w:rsidP="00951CC5">
      <w:pPr>
        <w:widowControl w:val="0"/>
        <w:numPr>
          <w:ilvl w:val="0"/>
          <w:numId w:val="1"/>
        </w:numPr>
        <w:tabs>
          <w:tab w:val="left" w:pos="284"/>
          <w:tab w:val="num" w:pos="1080"/>
        </w:tabs>
        <w:autoSpaceDE w:val="0"/>
        <w:autoSpaceDN w:val="0"/>
        <w:adjustRightInd w:val="0"/>
        <w:ind w:left="0" w:firstLine="539"/>
        <w:rPr>
          <w:iCs/>
          <w:u w:val="single"/>
        </w:rPr>
      </w:pPr>
      <w:r w:rsidRPr="003D7CCA">
        <w:rPr>
          <w:iCs/>
          <w:u w:val="single"/>
        </w:rPr>
        <w:t xml:space="preserve"> </w:t>
      </w:r>
      <w:r w:rsidRPr="003D7CCA">
        <w:t>Представления о структуре общества А. С. Хомякова. Статья Хомякова «О старом и новом».</w:t>
      </w:r>
    </w:p>
    <w:p w14:paraId="291560E4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Противопоставление «славянства» и «византизма» в философии К. Н. Леонтьева. Работа Леонтьева «Византизм и славянство»</w:t>
      </w:r>
    </w:p>
    <w:p w14:paraId="3432D622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Понятие общества и его структуры в философии В.С. Соловьёва. Работа Соловьёва «Философские начала цельного знания».</w:t>
      </w:r>
    </w:p>
    <w:p w14:paraId="1D4D9EE2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Тённис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 о разграничении понятий «общность» и «общество».</w:t>
      </w:r>
    </w:p>
    <w:p w14:paraId="45D51759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«Витальный» и «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трансвинтальный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» уровни жизни в теории Г.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Зиммеля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ED839B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«Закрытое» и «открытое» общество в учении А. Бергсона.</w:t>
      </w:r>
    </w:p>
    <w:p w14:paraId="24DE95B8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П. Сорокин о роли естественных потребностей человека в общественной жизни. Работа Сорокина «Структурная социология».</w:t>
      </w:r>
    </w:p>
    <w:p w14:paraId="0A228778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«Мир как история» и «мир как природа» в учении О. Шпенглера.</w:t>
      </w:r>
    </w:p>
    <w:p w14:paraId="69B3AEFA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Зарождение философской веры как «ось мировой истории» в философии К. Ясперса. Работа Ясперса «Философская вера».</w:t>
      </w:r>
    </w:p>
    <w:p w14:paraId="2D4CA95A" w14:textId="77777777" w:rsidR="00951CC5" w:rsidRPr="003D7CCA" w:rsidRDefault="00951CC5" w:rsidP="00951CC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Русский космизм. Понятие ноосферы В.И. Вернадского</w:t>
      </w:r>
    </w:p>
    <w:p w14:paraId="7109B730" w14:textId="77777777" w:rsidR="00951CC5" w:rsidRPr="003D7CCA" w:rsidRDefault="00951CC5" w:rsidP="00951CC5">
      <w:pPr>
        <w:ind w:firstLine="709"/>
      </w:pPr>
    </w:p>
    <w:p w14:paraId="1CC58FF2" w14:textId="77777777" w:rsidR="00951CC5" w:rsidRPr="003D7CCA" w:rsidRDefault="00951CC5" w:rsidP="00951CC5">
      <w:pPr>
        <w:ind w:firstLine="709"/>
        <w:rPr>
          <w:b/>
        </w:rPr>
      </w:pPr>
      <w:r w:rsidRPr="003D7CCA">
        <w:rPr>
          <w:b/>
        </w:rPr>
        <w:t>Упражнения для проведения промежуточной аттестации</w:t>
      </w:r>
    </w:p>
    <w:p w14:paraId="622FF2C8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09"/>
          <w:tab w:val="left" w:pos="78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CCA">
        <w:rPr>
          <w:rFonts w:ascii="Times New Roman" w:hAnsi="Times New Roman" w:cs="Times New Roman"/>
          <w:bCs/>
          <w:sz w:val="24"/>
          <w:szCs w:val="24"/>
        </w:rPr>
        <w:t xml:space="preserve">В чём проявляется методологическая функция социальной философии? Приведите примеры для подтверждения Ваших аргументов </w:t>
      </w:r>
    </w:p>
    <w:p w14:paraId="6481C183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09"/>
          <w:tab w:val="left" w:pos="78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CCA">
        <w:rPr>
          <w:rFonts w:ascii="Times New Roman" w:hAnsi="Times New Roman" w:cs="Times New Roman"/>
          <w:bCs/>
          <w:sz w:val="24"/>
          <w:szCs w:val="24"/>
        </w:rPr>
        <w:t>В чём заключаются причины сложности достижения истины в социальном познании? Приведите примеры для подтверждения Ваших аргументов.</w:t>
      </w:r>
    </w:p>
    <w:p w14:paraId="60E9BD24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</w:tabs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Можно ли объяснить специфику общества с позиции законов физики? </w:t>
      </w:r>
      <w:r w:rsidRPr="003D7CCA">
        <w:rPr>
          <w:rFonts w:ascii="Times New Roman" w:hAnsi="Times New Roman" w:cs="Times New Roman"/>
          <w:bCs/>
          <w:sz w:val="24"/>
          <w:szCs w:val="24"/>
        </w:rPr>
        <w:t>Приведите примеры для подтверждения Ваших аргументов</w:t>
      </w:r>
    </w:p>
    <w:p w14:paraId="020A0644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09"/>
          <w:tab w:val="left" w:pos="786"/>
          <w:tab w:val="left" w:pos="851"/>
          <w:tab w:val="left" w:pos="993"/>
          <w:tab w:val="left" w:pos="1418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Почему в конце </w:t>
      </w:r>
      <w:r w:rsidRPr="003D7CCA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3D7CCA">
        <w:rPr>
          <w:rFonts w:ascii="Times New Roman" w:hAnsi="Times New Roman" w:cs="Times New Roman"/>
          <w:sz w:val="24"/>
          <w:szCs w:val="24"/>
        </w:rPr>
        <w:t xml:space="preserve"> века возникает «экономический взгляд» на общество и в чём его сущность? </w:t>
      </w:r>
      <w:r w:rsidRPr="003D7CCA">
        <w:rPr>
          <w:rFonts w:ascii="Times New Roman" w:hAnsi="Times New Roman" w:cs="Times New Roman"/>
          <w:bCs/>
          <w:sz w:val="24"/>
          <w:szCs w:val="24"/>
        </w:rPr>
        <w:t>Приведите примеры для подтверждения Ваших аргументов.</w:t>
      </w:r>
    </w:p>
    <w:p w14:paraId="559F1FAA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09"/>
          <w:tab w:val="left" w:pos="78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Для чего, по мнению Маркса, необходима диктатура пролетариата? Ваше отношение к данной теории Маркса?</w:t>
      </w:r>
    </w:p>
    <w:p w14:paraId="548EA91B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Сравните понимание сущности гражданского общества и его структуры в философии Г. Гегеля и К. Маркса. Составьте схему.</w:t>
      </w:r>
    </w:p>
    <w:p w14:paraId="7FFA544F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Возможна ли реализация принципа соборности в настоящей России? Приведите аргументы своей позиции.</w:t>
      </w:r>
    </w:p>
    <w:p w14:paraId="4181634B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276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Проанализируйте теории К.Н. Леонтьева и В.С. Соловьёва с позиции ценностного подхода в социальной философии.</w:t>
      </w:r>
    </w:p>
    <w:p w14:paraId="1BCB132F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418"/>
          <w:tab w:val="left" w:pos="184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lastRenderedPageBreak/>
        <w:t>Как относятся современные отечественные философы к теории К. Маркса об определяющей роли способа производства в жизни общества? В чём выражается Ваша собственная точка зрения на данный вопрос?</w:t>
      </w:r>
    </w:p>
    <w:p w14:paraId="58ABAADE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418"/>
          <w:tab w:val="left" w:pos="184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Какие этапы в развитии общества выделяет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Тённис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? Определите, какой критерий кладёт он в основу своей периодизации.</w:t>
      </w:r>
    </w:p>
    <w:p w14:paraId="4CC6FAB6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left" w:pos="1418"/>
          <w:tab w:val="left" w:pos="184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 xml:space="preserve">Сравните представления о содержании и форме социальной материи у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Тённиса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7CCA">
        <w:rPr>
          <w:rFonts w:ascii="Times New Roman" w:hAnsi="Times New Roman" w:cs="Times New Roman"/>
          <w:sz w:val="24"/>
          <w:szCs w:val="24"/>
        </w:rPr>
        <w:t>Зиммеля</w:t>
      </w:r>
      <w:proofErr w:type="spellEnd"/>
      <w:r w:rsidRPr="003D7CCA">
        <w:rPr>
          <w:rFonts w:ascii="Times New Roman" w:hAnsi="Times New Roman" w:cs="Times New Roman"/>
          <w:sz w:val="24"/>
          <w:szCs w:val="24"/>
        </w:rPr>
        <w:t>. Кто, на Ваш взгляд, наиболее прав из них?</w:t>
      </w:r>
    </w:p>
    <w:p w14:paraId="088CFFD2" w14:textId="77777777" w:rsidR="00951CC5" w:rsidRPr="003D7CCA" w:rsidRDefault="00951CC5" w:rsidP="00951CC5">
      <w:pPr>
        <w:pStyle w:val="a3"/>
        <w:numPr>
          <w:ilvl w:val="0"/>
          <w:numId w:val="2"/>
        </w:numPr>
        <w:tabs>
          <w:tab w:val="left" w:pos="786"/>
          <w:tab w:val="left" w:pos="993"/>
          <w:tab w:val="num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CCA">
        <w:rPr>
          <w:rFonts w:ascii="Times New Roman" w:hAnsi="Times New Roman" w:cs="Times New Roman"/>
          <w:sz w:val="24"/>
          <w:szCs w:val="24"/>
        </w:rPr>
        <w:t>В чём О. Шпенглер видел сущность «морфологического метода»? Дайте анализ данного подхода с позиций современной методологии.</w:t>
      </w:r>
    </w:p>
    <w:p w14:paraId="243EDDC1" w14:textId="77777777" w:rsidR="00951CC5" w:rsidRPr="003D7CCA" w:rsidRDefault="00951CC5" w:rsidP="00951CC5">
      <w:pPr>
        <w:ind w:firstLine="709"/>
      </w:pPr>
    </w:p>
    <w:p w14:paraId="2CB64BA0" w14:textId="77777777" w:rsidR="00D92C33" w:rsidRDefault="00951CC5">
      <w:bookmarkStart w:id="0" w:name="_GoBack"/>
      <w:bookmarkEnd w:id="0"/>
    </w:p>
    <w:sectPr w:rsidR="00D9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25129"/>
    <w:multiLevelType w:val="hybridMultilevel"/>
    <w:tmpl w:val="9EDCE0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4E6216F"/>
    <w:multiLevelType w:val="hybridMultilevel"/>
    <w:tmpl w:val="C4CAF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E0"/>
    <w:rsid w:val="003A0807"/>
    <w:rsid w:val="00592C0E"/>
    <w:rsid w:val="00660B95"/>
    <w:rsid w:val="007F10E0"/>
    <w:rsid w:val="009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189CE-1353-4A62-80F0-213A9DDC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ма"/>
    <w:basedOn w:val="a"/>
    <w:uiPriority w:val="34"/>
    <w:qFormat/>
    <w:rsid w:val="00951C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2020-04-07T07:05:00Z</dcterms:created>
  <dcterms:modified xsi:type="dcterms:W3CDTF">2020-04-07T07:06:00Z</dcterms:modified>
</cp:coreProperties>
</file>