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B3" w:rsidRDefault="005222B3" w:rsidP="005222B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Выбрать одну из тем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раскрыть по пунктам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тезисно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986229" w:rsidRDefault="00986229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6D1" w:rsidRPr="000636D1" w:rsidRDefault="000636D1" w:rsidP="000636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6D1">
        <w:rPr>
          <w:rFonts w:ascii="Times New Roman" w:hAnsi="Times New Roman" w:cs="Times New Roman"/>
          <w:b/>
          <w:sz w:val="28"/>
          <w:szCs w:val="28"/>
        </w:rPr>
        <w:t>Роль военной социологии в управлении современными вооруженными силами.</w:t>
      </w:r>
    </w:p>
    <w:p w:rsidR="000636D1" w:rsidRPr="000636D1" w:rsidRDefault="000636D1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sz w:val="28"/>
          <w:szCs w:val="28"/>
        </w:rPr>
        <w:t>Проблемное поле военной социологии.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Управленческие задачи военной социологии.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социологических структур в вооруженных силах. Место 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социологов в решении задач безопасности и реализации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доктрины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6D1" w:rsidRDefault="000636D1" w:rsidP="000636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b/>
          <w:sz w:val="28"/>
          <w:szCs w:val="28"/>
        </w:rPr>
        <w:t>Традиции военно-социологического обеспечения управления российской армии.</w:t>
      </w:r>
    </w:p>
    <w:p w:rsidR="000636D1" w:rsidRPr="000636D1" w:rsidRDefault="000636D1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sz w:val="28"/>
          <w:szCs w:val="28"/>
        </w:rPr>
        <w:t>Появление первых теоретических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введение в научный обиход термина «военная социология».</w:t>
      </w:r>
    </w:p>
    <w:p w:rsidR="000636D1" w:rsidRPr="000636D1" w:rsidRDefault="000636D1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sz w:val="28"/>
          <w:szCs w:val="28"/>
        </w:rPr>
        <w:t>Проведение в армии первых эмпирических прикладных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исследований. Две ветви развития военно-социологического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знания: а) рост прикладных исследований в войсках и силах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флота на фоне отсутствия теоретических работ; б)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теоретико-методологических основ социологии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Окончательное оформление военной социологии в специальную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отрасль социологического знания, интенсивное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прикладных исследований.</w:t>
      </w:r>
    </w:p>
    <w:p w:rsidR="000636D1" w:rsidRDefault="000636D1" w:rsidP="0006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6D1" w:rsidRDefault="000636D1" w:rsidP="000636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b/>
          <w:sz w:val="28"/>
          <w:szCs w:val="28"/>
        </w:rPr>
        <w:t>Военное управление морально-психологического обеспечения строительства, подготовки и применения ВС РФ.</w:t>
      </w:r>
      <w:r w:rsidRPr="00063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6D1" w:rsidRPr="000636D1" w:rsidRDefault="000636D1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управления армией, структура Министерства обороны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Морально-психологический климат в вооруженных силах.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Управленческие технологии работы с личным составом в армии.</w:t>
      </w:r>
    </w:p>
    <w:p w:rsidR="000636D1" w:rsidRDefault="000636D1" w:rsidP="0006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6D1" w:rsidRDefault="000636D1" w:rsidP="000636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b/>
          <w:sz w:val="28"/>
          <w:szCs w:val="28"/>
        </w:rPr>
        <w:t>Проблемы военного образования</w:t>
      </w:r>
      <w:r w:rsidRPr="000636D1">
        <w:rPr>
          <w:rFonts w:ascii="Times New Roman" w:hAnsi="Times New Roman" w:cs="Times New Roman"/>
          <w:sz w:val="28"/>
          <w:szCs w:val="28"/>
        </w:rPr>
        <w:t>.</w:t>
      </w:r>
    </w:p>
    <w:p w:rsidR="000636D1" w:rsidRPr="000636D1" w:rsidRDefault="000636D1" w:rsidP="0006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D1">
        <w:rPr>
          <w:rFonts w:ascii="Times New Roman" w:hAnsi="Times New Roman" w:cs="Times New Roman"/>
          <w:sz w:val="28"/>
          <w:szCs w:val="28"/>
        </w:rPr>
        <w:t>Система кадетского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образования. Востребованность кадетского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Государственная концепция кадетского образования. Финансово-экономическое и кадровое обеспечение системы кадетского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6D1">
        <w:rPr>
          <w:rFonts w:ascii="Times New Roman" w:hAnsi="Times New Roman" w:cs="Times New Roman"/>
          <w:sz w:val="28"/>
          <w:szCs w:val="28"/>
        </w:rPr>
        <w:t>образования</w:t>
      </w:r>
    </w:p>
    <w:sectPr w:rsidR="000636D1" w:rsidRPr="0006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FD"/>
    <w:rsid w:val="000636D1"/>
    <w:rsid w:val="005222B3"/>
    <w:rsid w:val="007451FD"/>
    <w:rsid w:val="009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2020-10-12T02:33:00Z</dcterms:created>
  <dcterms:modified xsi:type="dcterms:W3CDTF">2020-10-12T02:33:00Z</dcterms:modified>
</cp:coreProperties>
</file>