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38" w:rsidRPr="005F5EB9" w:rsidRDefault="00D2494C" w:rsidP="000D424E">
      <w:pPr>
        <w:shd w:val="clear" w:color="auto" w:fill="FFFFFF"/>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w:t>
      </w:r>
      <w:r w:rsidR="000D424E">
        <w:rPr>
          <w:rFonts w:ascii="Times New Roman" w:eastAsia="Times New Roman" w:hAnsi="Times New Roman" w:cs="Times New Roman"/>
          <w:b/>
          <w:sz w:val="24"/>
          <w:szCs w:val="24"/>
        </w:rPr>
        <w:t>Метод экспертных оценок.</w:t>
      </w:r>
    </w:p>
    <w:p w:rsidR="00D2494C" w:rsidRPr="005F5EB9" w:rsidRDefault="00D2494C" w:rsidP="00D2494C">
      <w:pPr>
        <w:numPr>
          <w:ilvl w:val="0"/>
          <w:numId w:val="1"/>
        </w:numPr>
        <w:shd w:val="clear" w:color="auto" w:fill="FFFFFF"/>
        <w:spacing w:after="0" w:line="360" w:lineRule="auto"/>
        <w:ind w:left="0" w:firstLine="851"/>
        <w:contextualSpacing/>
        <w:jc w:val="both"/>
        <w:rPr>
          <w:rFonts w:ascii="Times New Roman" w:eastAsia="Times New Roman" w:hAnsi="Times New Roman" w:cs="Times New Roman"/>
          <w:b/>
          <w:sz w:val="24"/>
          <w:szCs w:val="24"/>
        </w:rPr>
      </w:pPr>
      <w:r w:rsidRPr="005F5EB9">
        <w:rPr>
          <w:rFonts w:ascii="Times New Roman" w:eastAsia="Times New Roman" w:hAnsi="Times New Roman" w:cs="Times New Roman"/>
          <w:b/>
          <w:sz w:val="24"/>
          <w:szCs w:val="24"/>
        </w:rPr>
        <w:t xml:space="preserve">Методика </w:t>
      </w:r>
      <w:proofErr w:type="gramStart"/>
      <w:r w:rsidRPr="005F5EB9">
        <w:rPr>
          <w:rFonts w:ascii="Times New Roman" w:eastAsia="Times New Roman" w:hAnsi="Times New Roman" w:cs="Times New Roman"/>
          <w:b/>
          <w:sz w:val="24"/>
          <w:szCs w:val="24"/>
        </w:rPr>
        <w:t>фокус-группы</w:t>
      </w:r>
      <w:proofErr w:type="gramEnd"/>
      <w:r w:rsidRPr="005F5EB9">
        <w:rPr>
          <w:rFonts w:ascii="Times New Roman" w:eastAsia="Times New Roman" w:hAnsi="Times New Roman" w:cs="Times New Roman"/>
          <w:b/>
          <w:sz w:val="24"/>
          <w:szCs w:val="24"/>
        </w:rPr>
        <w:t>.</w:t>
      </w:r>
    </w:p>
    <w:p w:rsidR="00D2494C" w:rsidRPr="005F5EB9" w:rsidRDefault="00D2494C" w:rsidP="00D2494C">
      <w:pPr>
        <w:numPr>
          <w:ilvl w:val="0"/>
          <w:numId w:val="1"/>
        </w:numPr>
        <w:shd w:val="clear" w:color="auto" w:fill="FFFFFF"/>
        <w:spacing w:after="0" w:line="360" w:lineRule="auto"/>
        <w:ind w:left="0" w:firstLine="851"/>
        <w:contextualSpacing/>
        <w:jc w:val="both"/>
        <w:rPr>
          <w:rFonts w:ascii="Times New Roman" w:eastAsia="Times New Roman" w:hAnsi="Times New Roman" w:cs="Times New Roman"/>
          <w:b/>
          <w:sz w:val="24"/>
          <w:szCs w:val="24"/>
        </w:rPr>
      </w:pPr>
      <w:r w:rsidRPr="005F5EB9">
        <w:rPr>
          <w:rFonts w:ascii="Times New Roman" w:eastAsia="Times New Roman" w:hAnsi="Times New Roman" w:cs="Times New Roman"/>
          <w:b/>
          <w:sz w:val="24"/>
          <w:szCs w:val="24"/>
        </w:rPr>
        <w:t>Метод мозгового штурма.</w:t>
      </w:r>
    </w:p>
    <w:p w:rsidR="00785A47" w:rsidRDefault="00785A47" w:rsidP="0078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textAlignment w:val="top"/>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Интеграция экспертных оценок. </w:t>
      </w:r>
    </w:p>
    <w:p w:rsidR="00785A47" w:rsidRPr="005F5EB9" w:rsidRDefault="00785A47" w:rsidP="0078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000000"/>
          <w:sz w:val="24"/>
          <w:szCs w:val="24"/>
        </w:rPr>
      </w:pPr>
      <w:r>
        <w:rPr>
          <w:rFonts w:ascii="Times New Roman" w:hAnsi="Times New Roman" w:cs="Times New Roman"/>
          <w:b/>
          <w:color w:val="000000"/>
          <w:sz w:val="24"/>
          <w:szCs w:val="24"/>
        </w:rPr>
        <w:t>Интеграция экспертных оценок</w:t>
      </w:r>
      <w:r>
        <w:rPr>
          <w:rFonts w:ascii="Times New Roman" w:hAnsi="Times New Roman" w:cs="Times New Roman"/>
          <w:color w:val="000000"/>
          <w:sz w:val="24"/>
          <w:szCs w:val="24"/>
        </w:rPr>
        <w:t xml:space="preserve"> – совокупность приемов перевода количественного анализа этих оценок в </w:t>
      </w:r>
      <w:proofErr w:type="gramStart"/>
      <w:r>
        <w:rPr>
          <w:rFonts w:ascii="Times New Roman" w:hAnsi="Times New Roman" w:cs="Times New Roman"/>
          <w:color w:val="000000"/>
          <w:sz w:val="24"/>
          <w:szCs w:val="24"/>
        </w:rPr>
        <w:t>качественный</w:t>
      </w:r>
      <w:proofErr w:type="gramEnd"/>
      <w:r>
        <w:rPr>
          <w:rFonts w:ascii="Times New Roman" w:hAnsi="Times New Roman" w:cs="Times New Roman"/>
          <w:color w:val="000000"/>
          <w:sz w:val="24"/>
          <w:szCs w:val="24"/>
        </w:rPr>
        <w:t xml:space="preserve">. Сущность  метода экспертных оценок заключается в том, что в качестве респондентов выступают эксперты – специалисты в определенной области знаний. Основное назначение данного метода – выявление очень сложных аспектов исследуемой проблемы и повышение надежности получаемой социальной информации. </w: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sidRPr="00EC2E7B">
        <w:rPr>
          <w:color w:val="auto"/>
        </w:rPr>
        <w:t xml:space="preserve">Методы </w:t>
      </w:r>
      <w:r w:rsidRPr="00EC2E7B">
        <w:rPr>
          <w:rStyle w:val="a7"/>
          <w:rFonts w:eastAsiaTheme="majorEastAsia"/>
          <w:b/>
          <w:color w:val="auto"/>
        </w:rPr>
        <w:t>экспертных оценок</w:t>
      </w:r>
      <w:r w:rsidRPr="00EC2E7B">
        <w:rPr>
          <w:color w:val="auto"/>
        </w:rPr>
        <w:t xml:space="preserve"> необходимы при изучении разнообразных сфер жизнедеятельности человека,  для проектирования и прогнозирования. Экспертные оценки также применяются для количественного измерения таких событий, для которых не существует других способов измерения, например, при оценке важности целей и предпочтительности отдельных методов продвижения. </w:t>
      </w:r>
      <w:r>
        <w:rPr>
          <w:color w:val="auto"/>
        </w:rPr>
        <w:t xml:space="preserve"> Ценность метода заключается в том, что он может применяться на всех этапах прикладных исследований. </w:t>
      </w:r>
      <w:proofErr w:type="gramStart"/>
      <w:r>
        <w:rPr>
          <w:color w:val="auto"/>
        </w:rPr>
        <w:t>Удобен</w:t>
      </w:r>
      <w:proofErr w:type="gramEnd"/>
      <w:r>
        <w:rPr>
          <w:color w:val="auto"/>
        </w:rPr>
        <w:t xml:space="preserve"> и незаменим при уточнении гипотез и интерпретации социальных явлений и процессов.</w:t>
      </w:r>
    </w:p>
    <w:p w:rsidR="00785A47" w:rsidRPr="00EC2E7B"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Pr>
          <w:color w:val="auto"/>
        </w:rPr>
        <w:t xml:space="preserve">В рамках экспертных методов чаще всего применяются открытые вопросы для того, чтобы эксперты могли свободно изложить свою точку зрения. </w: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Pr>
          <w:color w:val="auto"/>
        </w:rPr>
        <w:t xml:space="preserve">В качестве </w:t>
      </w:r>
      <w:r>
        <w:rPr>
          <w:rStyle w:val="a7"/>
          <w:rFonts w:eastAsiaTheme="majorEastAsia"/>
          <w:color w:val="auto"/>
        </w:rPr>
        <w:t>эксперта</w:t>
      </w:r>
      <w:r>
        <w:rPr>
          <w:i/>
          <w:color w:val="auto"/>
        </w:rPr>
        <w:t xml:space="preserve"> </w:t>
      </w:r>
      <w:r>
        <w:rPr>
          <w:color w:val="auto"/>
        </w:rPr>
        <w:t>выступает человек, который наиболее компетентен по изучаемой проблеме. Экспертные оценки – это суждения экспертов о различных сферах человеческой деятельности и о предмете конкретного прикладного исследования.</w: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Pr>
          <w:color w:val="auto"/>
        </w:rPr>
        <w:t>Требования к проведению экспертных оценок.</w: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Pr>
          <w:color w:val="auto"/>
        </w:rPr>
        <w:t>- эксперты должны быть четко подобраны;</w: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Pr>
          <w:color w:val="auto"/>
        </w:rPr>
        <w:t>- информация, представленная экспертами должна быть надежной;</w: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Pr>
          <w:color w:val="auto"/>
        </w:rPr>
        <w:t>- должны быть созданы условия для того, чтобы использовать продуктивнее экспертов в ходе исследования;</w: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Pr>
          <w:color w:val="auto"/>
        </w:rPr>
        <w:t>- вести учет тех факторов, которые могут оказать влияние на суждения экспертов;</w: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Pr>
          <w:color w:val="auto"/>
        </w:rPr>
        <w:t>- информация, представленная респондентами-экспертами должна сохраняться на всех этапах исследования.</w:t>
      </w:r>
    </w:p>
    <w:p w:rsidR="00785A47" w:rsidRPr="00317838"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b/>
          <w:color w:val="auto"/>
        </w:rPr>
      </w:pPr>
      <w:r w:rsidRPr="00317838">
        <w:rPr>
          <w:color w:val="auto"/>
        </w:rPr>
        <w:t xml:space="preserve"> </w:t>
      </w:r>
      <w:r w:rsidRPr="00317838">
        <w:rPr>
          <w:b/>
          <w:color w:val="auto"/>
        </w:rPr>
        <w:t>Критерии, по которым отбираются эксперты для участия в социологическом исследовании:</w:t>
      </w:r>
    </w:p>
    <w:p w:rsidR="00785A47" w:rsidRPr="00317838"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sidRPr="00317838">
        <w:rPr>
          <w:color w:val="auto"/>
        </w:rPr>
        <w:t>- компетентность эксперта (должность, ученое звание, ученая степень  и т.д.);</w:t>
      </w:r>
    </w:p>
    <w:p w:rsidR="00785A47" w:rsidRPr="00317838"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sidRPr="00317838">
        <w:rPr>
          <w:color w:val="auto"/>
        </w:rPr>
        <w:t>- возможность эксперту ориентироваться в последних достижениях науки;</w:t>
      </w:r>
    </w:p>
    <w:p w:rsidR="00785A47" w:rsidRPr="00317838"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sidRPr="00317838">
        <w:rPr>
          <w:color w:val="auto"/>
        </w:rPr>
        <w:t>- умение качественно и быстро усваивать и перерабатывать новую информацию;</w:t>
      </w:r>
    </w:p>
    <w:p w:rsidR="00785A47" w:rsidRPr="00317838"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sidRPr="00317838">
        <w:rPr>
          <w:color w:val="auto"/>
        </w:rPr>
        <w:lastRenderedPageBreak/>
        <w:t>- эксперт должен обладать высокими моральными качествами;</w: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r w:rsidRPr="00317838">
        <w:rPr>
          <w:color w:val="auto"/>
        </w:rPr>
        <w:t>- психологическая устойчивость экспертов к различным  ситуациям.</w: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center"/>
        <w:rPr>
          <w:color w:val="auto"/>
        </w:rPr>
      </w:pPr>
      <w:r>
        <w:rPr>
          <w:color w:val="auto"/>
        </w:rPr>
        <w:t>Методы отбора экспертов</w:t>
      </w:r>
    </w:p>
    <w:p w:rsidR="00785A47" w:rsidRDefault="00056CAC"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center"/>
        <w:rPr>
          <w:color w:val="auto"/>
        </w:rPr>
      </w:pPr>
      <w:r>
        <w:rPr>
          <w:noProof/>
          <w:color w:val="auto"/>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9" type="#_x0000_t80" style="position:absolute;left:0;text-align:left;margin-left:304.95pt;margin-top:4.85pt;width:128.25pt;height:1in;z-index:251661312">
            <v:textbox>
              <w:txbxContent>
                <w:p w:rsidR="00785A47" w:rsidRPr="00317838" w:rsidRDefault="00785A47" w:rsidP="00785A47">
                  <w:pPr>
                    <w:jc w:val="center"/>
                    <w:rPr>
                      <w:rFonts w:ascii="Times New Roman" w:hAnsi="Times New Roman" w:cs="Times New Roman"/>
                      <w:sz w:val="24"/>
                      <w:szCs w:val="24"/>
                    </w:rPr>
                  </w:pPr>
                  <w:r>
                    <w:rPr>
                      <w:rFonts w:ascii="Times New Roman" w:hAnsi="Times New Roman" w:cs="Times New Roman"/>
                      <w:sz w:val="24"/>
                      <w:szCs w:val="24"/>
                    </w:rPr>
                    <w:t>Объективный метод</w:t>
                  </w:r>
                </w:p>
              </w:txbxContent>
            </v:textbox>
          </v:shape>
        </w:pict>
      </w:r>
      <w:r>
        <w:rPr>
          <w:noProof/>
          <w:color w:val="auto"/>
        </w:rPr>
        <w:pict>
          <v:shape id="_x0000_s1028" type="#_x0000_t80" style="position:absolute;left:0;text-align:left;margin-left:50.7pt;margin-top:4.85pt;width:128.25pt;height:1in;z-index:251660288">
            <v:textbox>
              <w:txbxContent>
                <w:p w:rsidR="00785A47" w:rsidRPr="00317838" w:rsidRDefault="00785A47" w:rsidP="00785A47">
                  <w:pPr>
                    <w:jc w:val="center"/>
                    <w:rPr>
                      <w:rFonts w:ascii="Times New Roman" w:hAnsi="Times New Roman" w:cs="Times New Roman"/>
                      <w:sz w:val="24"/>
                      <w:szCs w:val="24"/>
                    </w:rPr>
                  </w:pPr>
                  <w:r>
                    <w:rPr>
                      <w:rFonts w:ascii="Times New Roman" w:hAnsi="Times New Roman" w:cs="Times New Roman"/>
                      <w:sz w:val="24"/>
                      <w:szCs w:val="24"/>
                    </w:rPr>
                    <w:t>Субъективный метод</w:t>
                  </w:r>
                </w:p>
              </w:txbxContent>
            </v:textbox>
          </v:shape>
        </w:pict>
      </w: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center"/>
        <w:rPr>
          <w:color w:val="auto"/>
        </w:rPr>
      </w:pP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center"/>
        <w:rPr>
          <w:color w:val="auto"/>
        </w:rPr>
      </w:pP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center"/>
        <w:rPr>
          <w:color w:val="auto"/>
        </w:rPr>
      </w:pPr>
    </w:p>
    <w:p w:rsidR="00785A47" w:rsidRDefault="00785A47" w:rsidP="00785A4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color w:val="auto"/>
        </w:rPr>
      </w:pPr>
    </w:p>
    <w:tbl>
      <w:tblPr>
        <w:tblStyle w:val="a6"/>
        <w:tblW w:w="9605" w:type="dxa"/>
        <w:tblLayout w:type="fixed"/>
        <w:tblLook w:val="04A0" w:firstRow="1" w:lastRow="0" w:firstColumn="1" w:lastColumn="0" w:noHBand="0" w:noVBand="1"/>
      </w:tblPr>
      <w:tblGrid>
        <w:gridCol w:w="1809"/>
        <w:gridCol w:w="1418"/>
        <w:gridCol w:w="1417"/>
        <w:gridCol w:w="1134"/>
        <w:gridCol w:w="1843"/>
        <w:gridCol w:w="1984"/>
      </w:tblGrid>
      <w:tr w:rsidR="00785A47" w:rsidTr="00550D5D">
        <w:tc>
          <w:tcPr>
            <w:tcW w:w="1809" w:type="dxa"/>
          </w:tcPr>
          <w:p w:rsidR="00785A47" w:rsidRDefault="00785A47" w:rsidP="00550D5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color w:val="auto"/>
              </w:rPr>
            </w:pPr>
            <w:r>
              <w:rPr>
                <w:color w:val="auto"/>
              </w:rPr>
              <w:t>Аттестация – подбор экспертов с помощью голосования</w:t>
            </w:r>
          </w:p>
        </w:tc>
        <w:tc>
          <w:tcPr>
            <w:tcW w:w="1418" w:type="dxa"/>
          </w:tcPr>
          <w:p w:rsidR="00785A47" w:rsidRDefault="00785A47" w:rsidP="00550D5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color w:val="auto"/>
              </w:rPr>
            </w:pPr>
            <w:r>
              <w:rPr>
                <w:color w:val="auto"/>
              </w:rPr>
              <w:t>Метод взаимной оценки в баллах</w:t>
            </w:r>
          </w:p>
        </w:tc>
        <w:tc>
          <w:tcPr>
            <w:tcW w:w="1417" w:type="dxa"/>
            <w:tcBorders>
              <w:top w:val="single" w:sz="4" w:space="0" w:color="auto"/>
            </w:tcBorders>
          </w:tcPr>
          <w:p w:rsidR="00785A47" w:rsidRDefault="00785A47" w:rsidP="00550D5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color w:val="auto"/>
              </w:rPr>
            </w:pPr>
            <w:r>
              <w:rPr>
                <w:color w:val="auto"/>
              </w:rPr>
              <w:t>Самооценка экспертов</w:t>
            </w:r>
          </w:p>
        </w:tc>
        <w:tc>
          <w:tcPr>
            <w:tcW w:w="1134" w:type="dxa"/>
            <w:tcBorders>
              <w:top w:val="single" w:sz="4" w:space="0" w:color="auto"/>
            </w:tcBorders>
          </w:tcPr>
          <w:p w:rsidR="00785A47" w:rsidRDefault="00785A47" w:rsidP="00550D5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color w:val="auto"/>
              </w:rPr>
            </w:pPr>
            <w:r>
              <w:rPr>
                <w:color w:val="auto"/>
              </w:rPr>
              <w:t>********************</w:t>
            </w:r>
          </w:p>
        </w:tc>
        <w:tc>
          <w:tcPr>
            <w:tcW w:w="1843" w:type="dxa"/>
            <w:tcBorders>
              <w:top w:val="single" w:sz="4" w:space="0" w:color="auto"/>
            </w:tcBorders>
          </w:tcPr>
          <w:p w:rsidR="00785A47" w:rsidRDefault="00785A47" w:rsidP="00550D5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color w:val="auto"/>
              </w:rPr>
            </w:pPr>
            <w:proofErr w:type="gramStart"/>
            <w:r>
              <w:rPr>
                <w:color w:val="auto"/>
              </w:rPr>
              <w:t>Документальный</w:t>
            </w:r>
            <w:proofErr w:type="gramEnd"/>
            <w:r>
              <w:rPr>
                <w:color w:val="auto"/>
              </w:rPr>
              <w:t xml:space="preserve"> на основе социально-демографических данных</w:t>
            </w:r>
          </w:p>
        </w:tc>
        <w:tc>
          <w:tcPr>
            <w:tcW w:w="1984" w:type="dxa"/>
            <w:tcBorders>
              <w:top w:val="single" w:sz="4" w:space="0" w:color="auto"/>
            </w:tcBorders>
          </w:tcPr>
          <w:p w:rsidR="00785A47" w:rsidRDefault="00785A47" w:rsidP="00550D5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color w:val="auto"/>
              </w:rPr>
            </w:pPr>
            <w:proofErr w:type="gramStart"/>
            <w:r>
              <w:rPr>
                <w:color w:val="auto"/>
              </w:rPr>
              <w:t>Экспериментальный</w:t>
            </w:r>
            <w:proofErr w:type="gramEnd"/>
            <w:r>
              <w:rPr>
                <w:color w:val="auto"/>
              </w:rPr>
              <w:t xml:space="preserve"> – тестирование эксперта</w:t>
            </w:r>
          </w:p>
        </w:tc>
      </w:tr>
    </w:tbl>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настоящее время в отечественной литературе рассматриваются различные виды качественных исследований. Рассмотрим наиболее часто применяемые на практике методы: фокус-группа, метод мозгового штурма.</w:t>
      </w:r>
    </w:p>
    <w:p w:rsidR="00D2494C" w:rsidRDefault="00D2494C" w:rsidP="00D249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p>
    <w:p w:rsidR="00D2494C" w:rsidRPr="00317838" w:rsidRDefault="00317838" w:rsidP="003178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2494C" w:rsidRPr="00317838">
        <w:rPr>
          <w:rFonts w:ascii="Times New Roman" w:eastAsia="Times New Roman" w:hAnsi="Times New Roman" w:cs="Times New Roman"/>
          <w:b/>
          <w:sz w:val="24"/>
          <w:szCs w:val="24"/>
        </w:rPr>
        <w:t>Методика фокус-группы.</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В последние годы в нашей стране получил развитие один из методов </w:t>
      </w:r>
      <w:proofErr w:type="spellStart"/>
      <w:r>
        <w:rPr>
          <w:rFonts w:ascii="Times New Roman" w:eastAsia="Times New Roman" w:hAnsi="Times New Roman" w:cs="Times New Roman"/>
          <w:bCs/>
          <w:sz w:val="24"/>
          <w:szCs w:val="24"/>
        </w:rPr>
        <w:t>сборпа</w:t>
      </w:r>
      <w:proofErr w:type="spellEnd"/>
      <w:r>
        <w:rPr>
          <w:rFonts w:ascii="Times New Roman" w:eastAsia="Times New Roman" w:hAnsi="Times New Roman" w:cs="Times New Roman"/>
          <w:bCs/>
          <w:sz w:val="24"/>
          <w:szCs w:val="24"/>
        </w:rPr>
        <w:t xml:space="preserve"> качественной информации - метод фокус – группы, который отличается своей оперативностью и эффективностью. Основная идея фокус-группы – это формирование дискуссионных групп для обсуждения определенной проблемы с целью ее дальнейшего решения.</w:t>
      </w:r>
      <w:r>
        <w:rPr>
          <w:rFonts w:ascii="Times New Roman" w:eastAsia="Times New Roman" w:hAnsi="Times New Roman" w:cs="Times New Roman"/>
          <w:sz w:val="24"/>
          <w:szCs w:val="24"/>
        </w:rPr>
        <w:t xml:space="preserve"> Обычно в состав фокус группы входит 8-10 человек, но специфика решаемых в ходе исследования задач может в отдельных случаях требовать участия 3-4 человек (</w:t>
      </w:r>
      <w:proofErr w:type="spellStart"/>
      <w:r>
        <w:rPr>
          <w:rFonts w:ascii="Times New Roman" w:eastAsia="Times New Roman" w:hAnsi="Times New Roman" w:cs="Times New Roman"/>
          <w:sz w:val="24"/>
          <w:szCs w:val="24"/>
        </w:rPr>
        <w:t>минигруппы</w:t>
      </w:r>
      <w:proofErr w:type="spellEnd"/>
      <w:r>
        <w:rPr>
          <w:rFonts w:ascii="Times New Roman" w:eastAsia="Times New Roman" w:hAnsi="Times New Roman" w:cs="Times New Roman"/>
          <w:sz w:val="24"/>
          <w:szCs w:val="24"/>
        </w:rPr>
        <w:t xml:space="preserve">) или 15-20 человек (супергруппы). </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Преимущества метода фокус-группы.</w:t>
      </w:r>
      <w:r>
        <w:rPr>
          <w:rFonts w:ascii="Times New Roman" w:eastAsia="Times New Roman" w:hAnsi="Times New Roman" w:cs="Times New Roman"/>
          <w:sz w:val="24"/>
          <w:szCs w:val="24"/>
        </w:rPr>
        <w:t xml:space="preserve"> </w:t>
      </w:r>
    </w:p>
    <w:p w:rsidR="00D2494C" w:rsidRPr="005F5EB9" w:rsidRDefault="00D2494C" w:rsidP="00D2494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cs="Times New Roman"/>
          <w:sz w:val="24"/>
          <w:szCs w:val="24"/>
        </w:rPr>
      </w:pPr>
      <w:r w:rsidRPr="005F5EB9">
        <w:rPr>
          <w:rFonts w:ascii="Times New Roman" w:eastAsia="Times New Roman" w:hAnsi="Times New Roman" w:cs="Times New Roman"/>
          <w:sz w:val="24"/>
          <w:szCs w:val="24"/>
        </w:rPr>
        <w:t>В ходе проведения методики происходит взаимодействие респондентов и специалистов, что однозначно положительным образом сказывается на ходе проведения фокус-группы.</w:t>
      </w:r>
    </w:p>
    <w:p w:rsidR="00D2494C" w:rsidRPr="005F5EB9" w:rsidRDefault="00D2494C" w:rsidP="00D2494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cs="Times New Roman"/>
          <w:sz w:val="24"/>
          <w:szCs w:val="24"/>
        </w:rPr>
      </w:pPr>
      <w:r w:rsidRPr="005F5EB9">
        <w:rPr>
          <w:rFonts w:ascii="Times New Roman" w:eastAsia="Times New Roman" w:hAnsi="Times New Roman" w:cs="Times New Roman"/>
          <w:sz w:val="24"/>
          <w:szCs w:val="24"/>
        </w:rPr>
        <w:t>Человек, заинтересованный в ходе проведения фокус-группы и решения той или иной проблемы может наблюдать за происходящей дискуссией.</w:t>
      </w:r>
    </w:p>
    <w:p w:rsidR="00D2494C" w:rsidRPr="005F5EB9" w:rsidRDefault="00D2494C" w:rsidP="00D2494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cs="Times New Roman"/>
          <w:sz w:val="24"/>
          <w:szCs w:val="24"/>
        </w:rPr>
      </w:pPr>
      <w:proofErr w:type="gramStart"/>
      <w:r w:rsidRPr="005F5EB9">
        <w:rPr>
          <w:rFonts w:ascii="Times New Roman" w:eastAsia="Times New Roman" w:hAnsi="Times New Roman" w:cs="Times New Roman"/>
          <w:sz w:val="24"/>
          <w:szCs w:val="24"/>
        </w:rPr>
        <w:t>Фокус-групповой</w:t>
      </w:r>
      <w:proofErr w:type="gramEnd"/>
      <w:r w:rsidRPr="005F5EB9">
        <w:rPr>
          <w:rFonts w:ascii="Times New Roman" w:eastAsia="Times New Roman" w:hAnsi="Times New Roman" w:cs="Times New Roman"/>
          <w:sz w:val="24"/>
          <w:szCs w:val="24"/>
        </w:rPr>
        <w:t xml:space="preserve"> метод дешевле и </w:t>
      </w:r>
      <w:proofErr w:type="spellStart"/>
      <w:r w:rsidRPr="005F5EB9">
        <w:rPr>
          <w:rFonts w:ascii="Times New Roman" w:eastAsia="Times New Roman" w:hAnsi="Times New Roman" w:cs="Times New Roman"/>
          <w:sz w:val="24"/>
          <w:szCs w:val="24"/>
        </w:rPr>
        <w:t>оперативнее</w:t>
      </w:r>
      <w:proofErr w:type="spellEnd"/>
      <w:r w:rsidRPr="005F5EB9">
        <w:rPr>
          <w:rFonts w:ascii="Times New Roman" w:eastAsia="Times New Roman" w:hAnsi="Times New Roman" w:cs="Times New Roman"/>
          <w:sz w:val="24"/>
          <w:szCs w:val="24"/>
        </w:rPr>
        <w:t>, чем анкетирование или интервью..</w:t>
      </w:r>
    </w:p>
    <w:p w:rsidR="00D2494C" w:rsidRPr="005F5EB9" w:rsidRDefault="00D2494C" w:rsidP="00D2494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cs="Times New Roman"/>
          <w:sz w:val="24"/>
          <w:szCs w:val="24"/>
        </w:rPr>
      </w:pPr>
      <w:r w:rsidRPr="005F5EB9">
        <w:rPr>
          <w:rFonts w:ascii="Times New Roman" w:eastAsia="Times New Roman" w:hAnsi="Times New Roman" w:cs="Times New Roman"/>
          <w:sz w:val="24"/>
          <w:szCs w:val="24"/>
        </w:rPr>
        <w:lastRenderedPageBreak/>
        <w:t>Метод позволяет за короткие сроки определить причины возникновения обсуждаемой проблем</w:t>
      </w:r>
    </w:p>
    <w:p w:rsidR="00D2494C" w:rsidRPr="005F5EB9" w:rsidRDefault="00D2494C" w:rsidP="00D2494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cs="Times New Roman"/>
          <w:sz w:val="24"/>
          <w:szCs w:val="24"/>
        </w:rPr>
      </w:pPr>
      <w:r w:rsidRPr="005F5EB9">
        <w:rPr>
          <w:rFonts w:ascii="Times New Roman" w:eastAsia="Times New Roman" w:hAnsi="Times New Roman" w:cs="Times New Roman"/>
          <w:sz w:val="24"/>
          <w:szCs w:val="24"/>
        </w:rPr>
        <w:t>Психологическая атмосфера групповых дискуссий на эмоциональном уровне провоцирует участников к открытому высказыванию суждений;</w:t>
      </w:r>
    </w:p>
    <w:p w:rsidR="00D2494C" w:rsidRPr="005F5EB9" w:rsidRDefault="00D2494C" w:rsidP="00D2494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cs="Times New Roman"/>
          <w:sz w:val="24"/>
          <w:szCs w:val="24"/>
        </w:rPr>
      </w:pPr>
      <w:r w:rsidRPr="005F5EB9">
        <w:rPr>
          <w:rFonts w:ascii="Times New Roman" w:eastAsia="Times New Roman" w:hAnsi="Times New Roman" w:cs="Times New Roman"/>
          <w:sz w:val="24"/>
          <w:szCs w:val="24"/>
        </w:rPr>
        <w:t>Реакции и ответы респондентов носят спонтанный характер.</w:t>
      </w:r>
    </w:p>
    <w:p w:rsidR="00D2494C" w:rsidRPr="005F5EB9"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5F5EB9">
        <w:rPr>
          <w:rFonts w:ascii="Times New Roman" w:eastAsia="Times New Roman" w:hAnsi="Times New Roman" w:cs="Times New Roman"/>
          <w:sz w:val="24"/>
          <w:szCs w:val="24"/>
        </w:rPr>
        <w:t xml:space="preserve">Однако при условии соблюдения основных требований организации и проведения фокус-группы возможны эти преимущества. </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color w:val="808080"/>
          <w:sz w:val="24"/>
          <w:szCs w:val="24"/>
        </w:rPr>
      </w:pP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Недостатки </w:t>
      </w:r>
      <w:proofErr w:type="gramStart"/>
      <w:r>
        <w:rPr>
          <w:rFonts w:ascii="Times New Roman" w:hAnsi="Times New Roman" w:cs="Times New Roman"/>
          <w:b/>
          <w:sz w:val="24"/>
          <w:szCs w:val="24"/>
        </w:rPr>
        <w:t>фокус-групповой</w:t>
      </w:r>
      <w:proofErr w:type="gramEnd"/>
      <w:r>
        <w:rPr>
          <w:rFonts w:ascii="Times New Roman" w:hAnsi="Times New Roman" w:cs="Times New Roman"/>
          <w:b/>
          <w:sz w:val="24"/>
          <w:szCs w:val="24"/>
        </w:rPr>
        <w:t xml:space="preserve"> методики. </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когда предмет обсуждения сугубо интимен (контрацепция, личная гигиена) или касается финансового положения (страхование, банковские услуги, вопросы личного благосостояния); </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предмет исследования связан с действием доминирующих в обществе социальных норм (искусственное вскармливание, обучение детей навыкам дорожной безопасности); </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когда есть интерес к персональной истории жизни или необходимо детальное понимание определенного процесса (покупка машины, принятие решения о месте проведения отдыха); </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когда персональные мнения настолько варьируются, что нарушается гомогенность группы и получить полезную информацию практически невозможно (музыка, мода); </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когда необходимо достичь понимания комплексных социально-психологических аспектов (роль женщин, отношение к работе, значение материнства); </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когда целевая группа – это люди, которых по тем или иным причинам трудно собрать в одном месте в одно и то же время; </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когда изучаемая категория продуктов предполагает наличие групп потребителей, значительно различающихся по тому, что они знают о продукте и своим к нему отношением. </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b/>
          <w:sz w:val="24"/>
          <w:szCs w:val="24"/>
        </w:rPr>
      </w:pPr>
      <w:r w:rsidRPr="00D2494C">
        <w:rPr>
          <w:rFonts w:ascii="Times New Roman" w:eastAsia="Times New Roman" w:hAnsi="Times New Roman" w:cs="Times New Roman"/>
          <w:b/>
          <w:sz w:val="24"/>
          <w:szCs w:val="24"/>
        </w:rPr>
        <w:t xml:space="preserve">Основные требования проведения </w:t>
      </w:r>
      <w:proofErr w:type="gramStart"/>
      <w:r w:rsidRPr="00D2494C">
        <w:rPr>
          <w:rFonts w:ascii="Times New Roman" w:eastAsia="Times New Roman" w:hAnsi="Times New Roman" w:cs="Times New Roman"/>
          <w:b/>
          <w:sz w:val="24"/>
          <w:szCs w:val="24"/>
        </w:rPr>
        <w:t>успешной</w:t>
      </w:r>
      <w:proofErr w:type="gramEnd"/>
      <w:r w:rsidRPr="00D2494C">
        <w:rPr>
          <w:rFonts w:ascii="Times New Roman" w:eastAsia="Times New Roman" w:hAnsi="Times New Roman" w:cs="Times New Roman"/>
          <w:b/>
          <w:sz w:val="24"/>
          <w:szCs w:val="24"/>
        </w:rPr>
        <w:t xml:space="preserve"> фокус-группы:</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определение необходимого количества участников;</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xml:space="preserve">- продолжительность работы </w:t>
      </w:r>
      <w:proofErr w:type="gramStart"/>
      <w:r w:rsidRPr="00D2494C">
        <w:rPr>
          <w:rFonts w:ascii="Times New Roman" w:eastAsia="Times New Roman" w:hAnsi="Times New Roman" w:cs="Times New Roman"/>
          <w:sz w:val="24"/>
          <w:szCs w:val="24"/>
        </w:rPr>
        <w:t>фокус-групп</w:t>
      </w:r>
      <w:proofErr w:type="gramEnd"/>
      <w:r w:rsidRPr="00D2494C">
        <w:rPr>
          <w:rFonts w:ascii="Times New Roman" w:eastAsia="Times New Roman" w:hAnsi="Times New Roman" w:cs="Times New Roman"/>
          <w:sz w:val="24"/>
          <w:szCs w:val="24"/>
        </w:rPr>
        <w:t>;</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-выбор места проведения;</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размещение участников в помещении;</w:t>
      </w:r>
    </w:p>
    <w:p w:rsidR="00D2494C" w:rsidRPr="00D2494C" w:rsidRDefault="00785A47"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разработка сценария;</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-реализация сценария модератором.</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b/>
          <w:sz w:val="24"/>
          <w:szCs w:val="24"/>
        </w:rPr>
      </w:pPr>
      <w:r w:rsidRPr="00D2494C">
        <w:rPr>
          <w:rFonts w:ascii="Times New Roman" w:eastAsia="Times New Roman" w:hAnsi="Times New Roman" w:cs="Times New Roman"/>
          <w:b/>
          <w:sz w:val="24"/>
          <w:szCs w:val="24"/>
        </w:rPr>
        <w:lastRenderedPageBreak/>
        <w:t xml:space="preserve">Состав участников </w:t>
      </w:r>
      <w:proofErr w:type="gramStart"/>
      <w:r w:rsidRPr="00D2494C">
        <w:rPr>
          <w:rFonts w:ascii="Times New Roman" w:eastAsia="Times New Roman" w:hAnsi="Times New Roman" w:cs="Times New Roman"/>
          <w:b/>
          <w:sz w:val="24"/>
          <w:szCs w:val="24"/>
        </w:rPr>
        <w:t>фокус-групп</w:t>
      </w:r>
      <w:proofErr w:type="gramEnd"/>
      <w:r w:rsidRPr="00D2494C">
        <w:rPr>
          <w:rFonts w:ascii="Times New Roman" w:eastAsia="Times New Roman" w:hAnsi="Times New Roman" w:cs="Times New Roman"/>
          <w:b/>
          <w:sz w:val="24"/>
          <w:szCs w:val="24"/>
        </w:rPr>
        <w:t>:</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социальная принадлежность;</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жизненный опыт участников;</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степень компетентности участников;</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потребительские возможности участников;</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возраст и семейный статус;</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культурные различия;</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пол;</w:t>
      </w:r>
    </w:p>
    <w:p w:rsidR="00D2494C" w:rsidRP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4"/>
          <w:szCs w:val="24"/>
        </w:rPr>
      </w:pPr>
      <w:r w:rsidRPr="00D2494C">
        <w:rPr>
          <w:rFonts w:ascii="Times New Roman" w:eastAsia="Times New Roman" w:hAnsi="Times New Roman" w:cs="Times New Roman"/>
          <w:sz w:val="24"/>
          <w:szCs w:val="24"/>
        </w:rPr>
        <w:t>- точка зрения на обсуждаемую проблему.</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Место и время проведения фокус-группы:</w:t>
      </w:r>
      <w:r>
        <w:rPr>
          <w:rFonts w:ascii="Times New Roman" w:eastAsia="Times New Roman" w:hAnsi="Times New Roman" w:cs="Times New Roman"/>
          <w:sz w:val="24"/>
          <w:szCs w:val="24"/>
        </w:rPr>
        <w:t xml:space="preserve"> фокус-группы проводятся в специально оборудованных помещениях, оснащенных записывающей аудио и видео техникой, совмещенных с комнатой для скрытого наблюдения за процессом дискуссии. Время проведения 1,5-2 часа. Иногда целесообразно проводить короткие заседания – 30-40 минут. В исключительных случаях время работы фокус-группы может продлено до 6-8 часов.</w:t>
      </w:r>
    </w:p>
    <w:p w:rsidR="00D2494C" w:rsidRDefault="00D2494C" w:rsidP="00D2494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b/>
          <w:color w:val="auto"/>
        </w:rPr>
      </w:pPr>
      <w:r>
        <w:rPr>
          <w:b/>
          <w:color w:val="auto"/>
        </w:rPr>
        <w:t>Этапы проведения фокус-группы.</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подготовка сценария </w:t>
      </w:r>
      <w:r>
        <w:rPr>
          <w:rStyle w:val="a7"/>
          <w:rFonts w:ascii="Times New Roman" w:hAnsi="Times New Roman" w:cs="Times New Roman"/>
          <w:sz w:val="24"/>
          <w:szCs w:val="24"/>
        </w:rPr>
        <w:t>фокус-группы</w:t>
      </w:r>
      <w:r>
        <w:rPr>
          <w:rFonts w:ascii="Times New Roman" w:hAnsi="Times New Roman" w:cs="Times New Roman"/>
          <w:i/>
          <w:sz w:val="24"/>
          <w:szCs w:val="24"/>
        </w:rPr>
        <w:t>;</w:t>
      </w:r>
      <w:r>
        <w:rPr>
          <w:rFonts w:ascii="Times New Roman" w:hAnsi="Times New Roman" w:cs="Times New Roman"/>
          <w:sz w:val="24"/>
          <w:szCs w:val="24"/>
        </w:rPr>
        <w:t xml:space="preserve"> </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отбор участников </w:t>
      </w:r>
      <w:r>
        <w:rPr>
          <w:rStyle w:val="a7"/>
          <w:rFonts w:ascii="Times New Roman" w:hAnsi="Times New Roman" w:cs="Times New Roman"/>
          <w:sz w:val="24"/>
          <w:szCs w:val="24"/>
        </w:rPr>
        <w:t>фокус-группы</w:t>
      </w:r>
      <w:r>
        <w:rPr>
          <w:rFonts w:ascii="Times New Roman" w:hAnsi="Times New Roman" w:cs="Times New Roman"/>
          <w:i/>
          <w:sz w:val="24"/>
          <w:szCs w:val="24"/>
        </w:rPr>
        <w:t>;</w:t>
      </w:r>
      <w:r>
        <w:rPr>
          <w:rFonts w:ascii="Times New Roman" w:hAnsi="Times New Roman" w:cs="Times New Roman"/>
          <w:sz w:val="24"/>
          <w:szCs w:val="24"/>
        </w:rPr>
        <w:t xml:space="preserve"> </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подготовка помещения и материалов; </w:t>
      </w:r>
    </w:p>
    <w:p w:rsidR="00D2494C" w:rsidRDefault="00D2494C" w:rsidP="00D2494C">
      <w:pPr>
        <w:numPr>
          <w:ilvl w:val="1"/>
          <w:numId w:val="6"/>
        </w:numPr>
        <w:spacing w:after="0" w:line="36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проведение </w:t>
      </w:r>
      <w:r>
        <w:rPr>
          <w:rStyle w:val="a7"/>
          <w:rFonts w:ascii="Times New Roman" w:hAnsi="Times New Roman" w:cs="Times New Roman"/>
          <w:sz w:val="24"/>
          <w:szCs w:val="24"/>
        </w:rPr>
        <w:t>фокус-группы</w:t>
      </w:r>
      <w:r>
        <w:rPr>
          <w:rFonts w:ascii="Times New Roman" w:hAnsi="Times New Roman" w:cs="Times New Roman"/>
          <w:i/>
          <w:sz w:val="24"/>
          <w:szCs w:val="24"/>
        </w:rPr>
        <w:t xml:space="preserve">; </w:t>
      </w:r>
    </w:p>
    <w:p w:rsidR="00D2494C" w:rsidRDefault="00D2494C" w:rsidP="00D2494C">
      <w:pPr>
        <w:numPr>
          <w:ilvl w:val="1"/>
          <w:numId w:val="6"/>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обработка результатов </w:t>
      </w:r>
      <w:r>
        <w:rPr>
          <w:rStyle w:val="a7"/>
          <w:rFonts w:ascii="Times New Roman" w:hAnsi="Times New Roman" w:cs="Times New Roman"/>
          <w:sz w:val="24"/>
          <w:szCs w:val="24"/>
        </w:rPr>
        <w:t>фокус-группы</w:t>
      </w:r>
      <w:r>
        <w:rPr>
          <w:rFonts w:ascii="Times New Roman" w:hAnsi="Times New Roman" w:cs="Times New Roman"/>
          <w:i/>
          <w:sz w:val="24"/>
          <w:szCs w:val="24"/>
        </w:rPr>
        <w:t>.</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Ограничения метода фокус группы.</w:t>
      </w:r>
      <w:r>
        <w:rPr>
          <w:rFonts w:ascii="Times New Roman" w:eastAsia="Times New Roman" w:hAnsi="Times New Roman" w:cs="Times New Roman"/>
          <w:sz w:val="24"/>
          <w:szCs w:val="24"/>
        </w:rPr>
        <w:t xml:space="preserve"> Главные проблемы метода фокус групп сосредоточены вокруг характеристик личности участников дискуссии. Респонденты непроизвольно выполняют множество деструктивных ролей, препятствующих эффективному получению информации. Только очень опытные модераторы способны удерживать ход дискуссии в границах разработанного сценария и вести ее к полному достижению поставленных целей. В процессе фокус групп достаточно сложно выявить глубинные мотивации, поскольку участники не всегда готовы выражать отношений, характеризующих их со слабых сторон. Зачастую истинные мотивации участников фокус группы скрываются за психологическим механизмом защиты. Находясь в фокус группе, участники зачастую стремятся выглядеть экспертами в обсуждаемых вопросах, углубляясь в обсуждение явных свой</w:t>
      </w:r>
      <w:proofErr w:type="gramStart"/>
      <w:r>
        <w:rPr>
          <w:rFonts w:ascii="Times New Roman" w:eastAsia="Times New Roman" w:hAnsi="Times New Roman" w:cs="Times New Roman"/>
          <w:sz w:val="24"/>
          <w:szCs w:val="24"/>
        </w:rPr>
        <w:t>ств пр</w:t>
      </w:r>
      <w:proofErr w:type="gramEnd"/>
      <w:r>
        <w:rPr>
          <w:rFonts w:ascii="Times New Roman" w:eastAsia="Times New Roman" w:hAnsi="Times New Roman" w:cs="Times New Roman"/>
          <w:sz w:val="24"/>
          <w:szCs w:val="24"/>
        </w:rPr>
        <w:t xml:space="preserve">одуктов и не отражая собственных глубинных мотиваций. </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p>
    <w:p w:rsidR="00D2494C" w:rsidRPr="00317838" w:rsidRDefault="00317838" w:rsidP="003178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D2494C" w:rsidRPr="00317838">
        <w:rPr>
          <w:rFonts w:ascii="Times New Roman" w:eastAsia="Times New Roman" w:hAnsi="Times New Roman" w:cs="Times New Roman"/>
          <w:b/>
          <w:sz w:val="24"/>
          <w:szCs w:val="24"/>
        </w:rPr>
        <w:t>Метод мозгового штурма.</w:t>
      </w:r>
    </w:p>
    <w:p w:rsidR="00D2494C" w:rsidRDefault="00D2494C" w:rsidP="00D2494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00"/>
        <w:jc w:val="both"/>
        <w:rPr>
          <w:rStyle w:val="a8"/>
          <w:rFonts w:eastAsiaTheme="majorEastAsia"/>
        </w:rPr>
      </w:pPr>
    </w:p>
    <w:p w:rsidR="00D2494C" w:rsidRDefault="00D2494C" w:rsidP="00D2494C">
      <w:pPr>
        <w:pStyle w:val="a4"/>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color w:val="auto"/>
        </w:rPr>
      </w:pPr>
      <w:r>
        <w:rPr>
          <w:b/>
          <w:bCs/>
          <w:color w:val="auto"/>
        </w:rPr>
        <w:t xml:space="preserve">Метод </w:t>
      </w:r>
      <w:hyperlink r:id="rId6" w:tooltip="Мозг" w:history="1">
        <w:r>
          <w:rPr>
            <w:rStyle w:val="a3"/>
            <w:rFonts w:eastAsiaTheme="majorEastAsia"/>
            <w:color w:val="auto"/>
          </w:rPr>
          <w:t>мозгового</w:t>
        </w:r>
      </w:hyperlink>
      <w:r>
        <w:rPr>
          <w:b/>
          <w:bCs/>
          <w:color w:val="auto"/>
        </w:rPr>
        <w:t xml:space="preserve"> </w:t>
      </w:r>
      <w:hyperlink r:id="rId7" w:tooltip="Штурм" w:history="1">
        <w:r>
          <w:rPr>
            <w:rStyle w:val="a3"/>
            <w:rFonts w:eastAsiaTheme="majorEastAsia"/>
            <w:color w:val="auto"/>
          </w:rPr>
          <w:t>штурма</w:t>
        </w:r>
      </w:hyperlink>
      <w:r>
        <w:rPr>
          <w:color w:val="auto"/>
        </w:rPr>
        <w:t xml:space="preserve"> (мозговой штурм, мозговая атака, </w:t>
      </w:r>
      <w:hyperlink r:id="rId8" w:tooltip="Английский язык" w:history="1">
        <w:r>
          <w:rPr>
            <w:rStyle w:val="a3"/>
            <w:rFonts w:eastAsiaTheme="majorEastAsia"/>
            <w:color w:val="auto"/>
          </w:rPr>
          <w:t>англ.</w:t>
        </w:r>
      </w:hyperlink>
      <w:r>
        <w:rPr>
          <w:color w:val="auto"/>
        </w:rPr>
        <w:t xml:space="preserve"> </w:t>
      </w:r>
      <w:proofErr w:type="spellStart"/>
      <w:r>
        <w:rPr>
          <w:iCs/>
          <w:color w:val="auto"/>
        </w:rPr>
        <w:t>brainstorming</w:t>
      </w:r>
      <w:proofErr w:type="spellEnd"/>
      <w:r>
        <w:rPr>
          <w:color w:val="auto"/>
        </w:rPr>
        <w:t xml:space="preserve">) – основная цель которого заключается в предложении как можно большего числа идей. Ни одна идея не должна отвергаться. Из числа большего количества идей выбирается самая оптимальная и верная, с </w:t>
      </w:r>
      <w:proofErr w:type="gramStart"/>
      <w:r>
        <w:rPr>
          <w:color w:val="auto"/>
        </w:rPr>
        <w:t>помощью</w:t>
      </w:r>
      <w:proofErr w:type="gramEnd"/>
      <w:r>
        <w:rPr>
          <w:color w:val="auto"/>
        </w:rPr>
        <w:t xml:space="preserve"> которой решается определенная проблема. Является методом </w:t>
      </w:r>
      <w:hyperlink r:id="rId9" w:tooltip="Экспертные оценки" w:history="1">
        <w:r>
          <w:rPr>
            <w:rStyle w:val="a3"/>
            <w:rFonts w:eastAsiaTheme="majorEastAsia"/>
            <w:color w:val="auto"/>
          </w:rPr>
          <w:t>экспертного оценивания</w:t>
        </w:r>
      </w:hyperlink>
      <w:r>
        <w:rPr>
          <w:color w:val="auto"/>
        </w:rPr>
        <w:t>.</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000000"/>
          <w:sz w:val="24"/>
          <w:szCs w:val="24"/>
        </w:rPr>
      </w:pPr>
      <w:r>
        <w:rPr>
          <w:rStyle w:val="a8"/>
          <w:color w:val="000000"/>
          <w:sz w:val="24"/>
          <w:szCs w:val="24"/>
        </w:rPr>
        <w:t xml:space="preserve">Метод мозгового штурма </w:t>
      </w:r>
      <w:r>
        <w:rPr>
          <w:rFonts w:ascii="Times New Roman" w:hAnsi="Times New Roman" w:cs="Times New Roman"/>
          <w:color w:val="000000"/>
          <w:sz w:val="24"/>
          <w:szCs w:val="24"/>
        </w:rPr>
        <w:t xml:space="preserve">придуман Алексом Осборном (США) в 40-е годы </w:t>
      </w:r>
      <w:r>
        <w:rPr>
          <w:rFonts w:ascii="Times New Roman" w:hAnsi="Times New Roman" w:cs="Times New Roman"/>
          <w:color w:val="000000"/>
          <w:sz w:val="24"/>
          <w:szCs w:val="24"/>
          <w:lang w:val="en-US"/>
        </w:rPr>
        <w:t>XX</w:t>
      </w:r>
      <w:r>
        <w:rPr>
          <w:rFonts w:ascii="Times New Roman" w:hAnsi="Times New Roman" w:cs="Times New Roman"/>
          <w:color w:val="000000"/>
          <w:sz w:val="24"/>
          <w:szCs w:val="24"/>
        </w:rPr>
        <w:t>-го века Основная идея такова: отделить генерацию идей от её критики, а точнее отделить мечтателя от критика.</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color w:val="000000"/>
          <w:sz w:val="24"/>
          <w:szCs w:val="24"/>
        </w:rPr>
      </w:pPr>
      <w:r>
        <w:rPr>
          <w:rFonts w:ascii="Times New Roman" w:hAnsi="Times New Roman" w:cs="Times New Roman"/>
          <w:color w:val="000000"/>
          <w:sz w:val="24"/>
          <w:szCs w:val="24"/>
        </w:rPr>
        <w:t>Этапы метода мозгового штурма</w:t>
      </w:r>
      <w:r>
        <w:rPr>
          <w:color w:val="000000"/>
          <w:sz w:val="24"/>
          <w:szCs w:val="24"/>
        </w:rPr>
        <w:t>:</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color w:val="000000"/>
          <w:sz w:val="24"/>
          <w:szCs w:val="24"/>
        </w:rPr>
      </w:pPr>
      <w:r>
        <w:rPr>
          <w:rFonts w:ascii="Times New Roman" w:hAnsi="Times New Roman" w:cs="Times New Roman"/>
          <w:color w:val="000000"/>
          <w:sz w:val="24"/>
          <w:szCs w:val="24"/>
        </w:rPr>
        <w:t>1 этап.</w:t>
      </w:r>
      <w:r>
        <w:rPr>
          <w:color w:val="000000"/>
          <w:sz w:val="24"/>
          <w:szCs w:val="24"/>
        </w:rPr>
        <w:t xml:space="preserve"> </w:t>
      </w:r>
      <w:r>
        <w:rPr>
          <w:rFonts w:ascii="Times New Roman" w:hAnsi="Times New Roman" w:cs="Times New Roman"/>
          <w:color w:val="000000"/>
          <w:sz w:val="24"/>
          <w:szCs w:val="24"/>
        </w:rPr>
        <w:t>Организационные вопросы (пространство, люди), постановка проблемы.</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color w:val="000000"/>
          <w:sz w:val="24"/>
          <w:szCs w:val="24"/>
        </w:rPr>
      </w:pPr>
      <w:r>
        <w:rPr>
          <w:rFonts w:ascii="Times New Roman" w:hAnsi="Times New Roman" w:cs="Times New Roman"/>
          <w:color w:val="000000"/>
          <w:sz w:val="24"/>
          <w:szCs w:val="24"/>
        </w:rPr>
        <w:t xml:space="preserve">- находим людей </w:t>
      </w:r>
      <w:proofErr w:type="gramStart"/>
      <w:r>
        <w:rPr>
          <w:rFonts w:ascii="Times New Roman" w:hAnsi="Times New Roman" w:cs="Times New Roman"/>
          <w:color w:val="000000"/>
          <w:sz w:val="24"/>
          <w:szCs w:val="24"/>
        </w:rPr>
        <w:t>для</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генерацию</w:t>
      </w:r>
      <w:proofErr w:type="gramEnd"/>
      <w:r>
        <w:rPr>
          <w:rFonts w:ascii="Times New Roman" w:hAnsi="Times New Roman" w:cs="Times New Roman"/>
          <w:color w:val="000000"/>
          <w:sz w:val="24"/>
          <w:szCs w:val="24"/>
        </w:rPr>
        <w:t xml:space="preserve"> идей.</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 xml:space="preserve">-сообщаем им о том, какая задача стоит. </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 выбираем модератора группы.</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391150" cy="2171700"/>
            <wp:effectExtent l="19050" t="0" r="0" b="0"/>
            <wp:docPr id="1" name="Рисунок 10" descr=" организационный этап метода мозгового штур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 организационный этап метода мозгового штурма"/>
                    <pic:cNvPicPr>
                      <a:picLocks noChangeAspect="1" noChangeArrowheads="1"/>
                    </pic:cNvPicPr>
                  </pic:nvPicPr>
                  <pic:blipFill>
                    <a:blip r:embed="rId10"/>
                    <a:srcRect/>
                    <a:stretch>
                      <a:fillRect/>
                    </a:stretch>
                  </pic:blipFill>
                  <pic:spPr bwMode="auto">
                    <a:xfrm>
                      <a:off x="0" y="0"/>
                      <a:ext cx="5391150" cy="2171700"/>
                    </a:xfrm>
                    <a:prstGeom prst="rect">
                      <a:avLst/>
                    </a:prstGeom>
                    <a:noFill/>
                    <a:ln w="9525">
                      <a:noFill/>
                      <a:miter lim="800000"/>
                      <a:headEnd/>
                      <a:tailEnd/>
                    </a:ln>
                  </pic:spPr>
                </pic:pic>
              </a:graphicData>
            </a:graphic>
          </wp:inline>
        </w:drawing>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b/>
          <w:bCs/>
          <w:color w:val="000000"/>
          <w:sz w:val="24"/>
          <w:szCs w:val="24"/>
        </w:rPr>
      </w:pPr>
      <w:r>
        <w:rPr>
          <w:rStyle w:val="a8"/>
          <w:color w:val="000000"/>
          <w:sz w:val="24"/>
          <w:szCs w:val="24"/>
        </w:rPr>
        <w:t xml:space="preserve">Возможные сложности на 1. этапе выбора подходящей идеи и способы их решения: </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b/>
          <w:bCs/>
          <w:color w:val="000000"/>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722"/>
        <w:gridCol w:w="4723"/>
      </w:tblGrid>
      <w:tr w:rsidR="00D2494C" w:rsidTr="00D2494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Style w:val="a8"/>
                <w:color w:val="000000"/>
                <w:sz w:val="24"/>
                <w:szCs w:val="24"/>
              </w:rPr>
              <w:t>Сложность</w:t>
            </w:r>
          </w:p>
        </w:t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Style w:val="a8"/>
                <w:color w:val="000000"/>
                <w:sz w:val="24"/>
                <w:szCs w:val="24"/>
              </w:rPr>
              <w:t xml:space="preserve">Вариант решения </w:t>
            </w:r>
          </w:p>
        </w:tc>
      </w:tr>
      <w:tr w:rsidR="00D2494C" w:rsidTr="00D2494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Неподходящее время для проведения группового мозгового штурма или нет людей для его проведения.</w:t>
            </w:r>
          </w:p>
        </w:t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w:t>
            </w:r>
            <w:r>
              <w:rPr>
                <w:rFonts w:ascii="Times New Roman" w:hAnsi="Times New Roman" w:cs="Times New Roman"/>
                <w:sz w:val="24"/>
                <w:szCs w:val="24"/>
              </w:rPr>
              <w:t>ь</w:t>
            </w:r>
            <w:hyperlink r:id="rId11" w:history="1">
              <w:r>
                <w:rPr>
                  <w:rStyle w:val="a3"/>
                  <w:rFonts w:ascii="Times New Roman" w:hAnsi="Times New Roman" w:cs="Times New Roman"/>
                  <w:sz w:val="24"/>
                  <w:szCs w:val="24"/>
                </w:rPr>
                <w:t xml:space="preserve"> индивидуальный мозговой штурм</w:t>
              </w:r>
            </w:hyperlink>
            <w:r>
              <w:rPr>
                <w:rFonts w:ascii="Times New Roman" w:hAnsi="Times New Roman" w:cs="Times New Roman"/>
                <w:sz w:val="24"/>
                <w:szCs w:val="24"/>
              </w:rPr>
              <w:t>.</w:t>
            </w:r>
          </w:p>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2494C" w:rsidTr="00D2494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Есть авторитетные люди в группе. Фокус внимания группы может быть смещён в сторону начальства  или авторитетного человека. Невозможность </w:t>
            </w:r>
            <w:r>
              <w:rPr>
                <w:rFonts w:ascii="Times New Roman" w:hAnsi="Times New Roman" w:cs="Times New Roman"/>
                <w:color w:val="000000"/>
                <w:sz w:val="24"/>
                <w:szCs w:val="24"/>
              </w:rPr>
              <w:lastRenderedPageBreak/>
              <w:t>сфокусироваться на задаче.</w:t>
            </w:r>
          </w:p>
        </w:t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Желательно заранее, планируя мозговой штурм, предупредить начальство о том, что данное мероприятие предназначено для рядовых сотрудников. Для руководства </w:t>
            </w:r>
            <w:r>
              <w:rPr>
                <w:rFonts w:ascii="Times New Roman" w:hAnsi="Times New Roman" w:cs="Times New Roman"/>
                <w:color w:val="000000"/>
                <w:sz w:val="24"/>
                <w:szCs w:val="24"/>
              </w:rPr>
              <w:lastRenderedPageBreak/>
              <w:t>стоит проводить отдельные мозговые штурмы.</w:t>
            </w:r>
          </w:p>
        </w:tc>
      </w:tr>
      <w:tr w:rsidR="00D2494C" w:rsidTr="00D2494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Во время мозгового штурма повышается энергетика голоса. Всем хочется, чтобы их услышали. Особенно актуально, если участников в группе много.</w:t>
            </w:r>
          </w:p>
        </w:t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Найти помещение, где можно громко говорить. </w:t>
            </w:r>
          </w:p>
        </w:tc>
      </w:tr>
    </w:tbl>
    <w:p w:rsidR="00D2494C" w:rsidRDefault="00D2494C" w:rsidP="00D2494C">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textAlignment w:val="top"/>
        <w:rPr>
          <w:rFonts w:ascii="Times New Roman" w:hAnsi="Times New Roman" w:cs="Times New Roman"/>
          <w:color w:val="000000"/>
          <w:sz w:val="24"/>
          <w:szCs w:val="24"/>
        </w:rPr>
      </w:pPr>
      <w:r>
        <w:rPr>
          <w:rStyle w:val="a8"/>
          <w:color w:val="000000"/>
          <w:sz w:val="24"/>
          <w:szCs w:val="24"/>
        </w:rPr>
        <w:t>2 этап. Сам</w:t>
      </w:r>
      <w:r>
        <w:rPr>
          <w:rFonts w:ascii="Times New Roman" w:hAnsi="Times New Roman" w:cs="Times New Roman"/>
          <w:color w:val="000000"/>
          <w:sz w:val="24"/>
          <w:szCs w:val="24"/>
        </w:rPr>
        <w:t xml:space="preserve"> мозговой штурм (генерация идей)</w:t>
      </w:r>
      <w:r>
        <w:rPr>
          <w:color w:val="000000"/>
          <w:sz w:val="24"/>
          <w:szCs w:val="24"/>
        </w:rPr>
        <w:t>.</w:t>
      </w:r>
    </w:p>
    <w:p w:rsidR="00D2494C" w:rsidRDefault="00D2494C" w:rsidP="00D2494C">
      <w:pPr>
        <w:numPr>
          <w:ilvl w:val="0"/>
          <w:numId w:val="7"/>
        </w:numPr>
        <w:spacing w:after="0" w:line="360" w:lineRule="auto"/>
        <w:ind w:left="0" w:firstLine="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Можно кратко ознакомить участников с особенностями метода мозгового штурма, но это не является обязательным условием.</w:t>
      </w:r>
    </w:p>
    <w:p w:rsidR="00D2494C" w:rsidRDefault="00D2494C" w:rsidP="00D2494C">
      <w:pPr>
        <w:numPr>
          <w:ilvl w:val="0"/>
          <w:numId w:val="7"/>
        </w:numPr>
        <w:spacing w:after="0" w:line="360" w:lineRule="auto"/>
        <w:ind w:left="0" w:firstLine="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 xml:space="preserve">Модератор  записывает задачу на доске. </w:t>
      </w:r>
    </w:p>
    <w:p w:rsidR="00D2494C" w:rsidRDefault="00D2494C" w:rsidP="00D2494C">
      <w:pPr>
        <w:numPr>
          <w:ilvl w:val="0"/>
          <w:numId w:val="7"/>
        </w:numPr>
        <w:spacing w:after="0" w:line="360" w:lineRule="auto"/>
        <w:ind w:left="0" w:firstLine="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Участникам группы даётся 1-5 минуты поразмыслить над темой и записать пришедшие идеи на листе бумаги. </w:t>
      </w:r>
    </w:p>
    <w:p w:rsidR="00D2494C" w:rsidRDefault="00D2494C" w:rsidP="00D2494C">
      <w:pPr>
        <w:numPr>
          <w:ilvl w:val="0"/>
          <w:numId w:val="7"/>
        </w:numPr>
        <w:spacing w:after="0" w:line="360" w:lineRule="auto"/>
        <w:ind w:left="0" w:firstLine="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Перед тем как обсуждать идеи необходимо сообщить правила обсуждения:</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sz w:val="24"/>
          <w:szCs w:val="24"/>
        </w:rPr>
      </w:pPr>
      <w:r>
        <w:rPr>
          <w:rFonts w:ascii="Times New Roman" w:hAnsi="Times New Roman" w:cs="Times New Roman"/>
          <w:sz w:val="24"/>
          <w:szCs w:val="24"/>
        </w:rPr>
        <w:t>- главное, чем больше идей, тем лучше;</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sz w:val="24"/>
          <w:szCs w:val="24"/>
        </w:rPr>
      </w:pPr>
      <w:r>
        <w:rPr>
          <w:rFonts w:ascii="Times New Roman" w:hAnsi="Times New Roman" w:cs="Times New Roman"/>
          <w:sz w:val="24"/>
          <w:szCs w:val="24"/>
        </w:rPr>
        <w:t>- не нужны никакие ограничения по поводу высказанных идей;</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sz w:val="24"/>
          <w:szCs w:val="24"/>
        </w:rPr>
      </w:pPr>
      <w:r>
        <w:rPr>
          <w:rFonts w:ascii="Times New Roman" w:hAnsi="Times New Roman" w:cs="Times New Roman"/>
          <w:sz w:val="24"/>
          <w:szCs w:val="24"/>
        </w:rPr>
        <w:t>- ни одна идея не критикуется;</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sz w:val="24"/>
          <w:szCs w:val="24"/>
        </w:rPr>
      </w:pPr>
      <w:r>
        <w:rPr>
          <w:rFonts w:ascii="Times New Roman" w:hAnsi="Times New Roman" w:cs="Times New Roman"/>
          <w:sz w:val="24"/>
          <w:szCs w:val="24"/>
        </w:rPr>
        <w:t xml:space="preserve">- приветствуются даже нетривиальные, спорные и фантастические идеи; </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sz w:val="24"/>
          <w:szCs w:val="24"/>
        </w:rPr>
      </w:pPr>
      <w:r>
        <w:rPr>
          <w:rFonts w:ascii="Times New Roman" w:hAnsi="Times New Roman" w:cs="Times New Roman"/>
          <w:sz w:val="24"/>
          <w:szCs w:val="24"/>
        </w:rPr>
        <w:t>- комбинируйте и оптимизируйте нужные идеи.</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FF0000"/>
          <w:sz w:val="24"/>
          <w:szCs w:val="24"/>
        </w:rPr>
      </w:pPr>
      <w:r>
        <w:rPr>
          <w:rFonts w:ascii="Times New Roman" w:hAnsi="Times New Roman" w:cs="Times New Roman"/>
          <w:color w:val="FF0000"/>
          <w:sz w:val="24"/>
          <w:szCs w:val="24"/>
        </w:rPr>
        <w:t> </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5343525" cy="4257675"/>
            <wp:effectExtent l="19050" t="0" r="9525" b="0"/>
            <wp:docPr id="2" name="Рисунок 12" descr="Мозговой штурм: генерация и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Мозговой штурм: генерация идей"/>
                    <pic:cNvPicPr>
                      <a:picLocks noChangeAspect="1" noChangeArrowheads="1"/>
                    </pic:cNvPicPr>
                  </pic:nvPicPr>
                  <pic:blipFill>
                    <a:blip r:embed="rId12"/>
                    <a:srcRect/>
                    <a:stretch>
                      <a:fillRect/>
                    </a:stretch>
                  </pic:blipFill>
                  <pic:spPr bwMode="auto">
                    <a:xfrm>
                      <a:off x="0" y="0"/>
                      <a:ext cx="5343525" cy="4257675"/>
                    </a:xfrm>
                    <a:prstGeom prst="rect">
                      <a:avLst/>
                    </a:prstGeom>
                    <a:noFill/>
                    <a:ln w="9525">
                      <a:noFill/>
                      <a:miter lim="800000"/>
                      <a:headEnd/>
                      <a:tailEnd/>
                    </a:ln>
                  </pic:spPr>
                </pic:pic>
              </a:graphicData>
            </a:graphic>
          </wp:inline>
        </w:drawing>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000000"/>
          <w:sz w:val="24"/>
          <w:szCs w:val="24"/>
        </w:rPr>
      </w:pPr>
      <w:r>
        <w:rPr>
          <w:rStyle w:val="a8"/>
          <w:color w:val="000000"/>
          <w:sz w:val="24"/>
          <w:szCs w:val="24"/>
        </w:rPr>
        <w:t>Возможные сложности на 2 этапе выбора подходящей идеи и способы их решения:</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5000" w:type="pct"/>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722"/>
        <w:gridCol w:w="4723"/>
      </w:tblGrid>
      <w:tr w:rsidR="00D2494C" w:rsidTr="00D2494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Сложность </w:t>
            </w:r>
          </w:p>
        </w:t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Вариант решения </w:t>
            </w:r>
          </w:p>
        </w:tc>
      </w:tr>
      <w:tr w:rsidR="00D2494C" w:rsidTr="00D2494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У участников группы идей мало или совсем нет. Такое может случиться, если задача слишком глобальна или у участников мозговая блокада.</w:t>
            </w:r>
          </w:p>
        </w:t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Большую задачу разбить на много маленьких и решить их поочередно.</w:t>
            </w:r>
          </w:p>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Предложить подумать на отвлеченную тему. Сделать разминку, походить, сесть </w:t>
            </w:r>
            <w:proofErr w:type="gramStart"/>
            <w:r>
              <w:rPr>
                <w:rFonts w:ascii="Times New Roman" w:hAnsi="Times New Roman" w:cs="Times New Roman"/>
                <w:color w:val="000000"/>
                <w:sz w:val="24"/>
                <w:szCs w:val="24"/>
              </w:rPr>
              <w:t>поудобнее</w:t>
            </w:r>
            <w:proofErr w:type="gramEnd"/>
            <w:r>
              <w:rPr>
                <w:rFonts w:ascii="Times New Roman" w:hAnsi="Times New Roman" w:cs="Times New Roman"/>
                <w:color w:val="000000"/>
                <w:sz w:val="24"/>
                <w:szCs w:val="24"/>
              </w:rPr>
              <w:t xml:space="preserve">. </w:t>
            </w:r>
          </w:p>
        </w:tc>
      </w:tr>
      <w:tr w:rsidR="00D2494C" w:rsidTr="00D2494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Люди не могут удержаться от критики </w:t>
            </w:r>
          </w:p>
        </w:t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Модератору нужно чётко отслеживать правила мозгового штурма: сначала идеи, потом все остальное. Нет ни хороших, ни плохих идей. Все идеи хороши по-своему.</w:t>
            </w:r>
          </w:p>
        </w:tc>
      </w:tr>
    </w:tbl>
    <w:p w:rsidR="00D2494C" w:rsidRDefault="00D2494C" w:rsidP="00D2494C">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jc w:val="both"/>
        <w:textAlignment w:val="top"/>
        <w:rPr>
          <w:rFonts w:ascii="Times New Roman" w:hAnsi="Times New Roman" w:cs="Times New Roman"/>
          <w:color w:val="000000"/>
          <w:sz w:val="24"/>
          <w:szCs w:val="24"/>
        </w:rPr>
      </w:pPr>
      <w:r>
        <w:rPr>
          <w:color w:val="000000"/>
          <w:sz w:val="24"/>
          <w:szCs w:val="24"/>
        </w:rPr>
        <w:t xml:space="preserve">3 этап. </w:t>
      </w:r>
      <w:r>
        <w:rPr>
          <w:rFonts w:ascii="Times New Roman" w:hAnsi="Times New Roman" w:cs="Times New Roman"/>
          <w:color w:val="000000"/>
          <w:sz w:val="24"/>
          <w:szCs w:val="24"/>
        </w:rPr>
        <w:t>Выбор подходящей идеи (анализ идей)</w:t>
      </w:r>
      <w:r>
        <w:rPr>
          <w:color w:val="000000"/>
          <w:sz w:val="24"/>
          <w:szCs w:val="24"/>
        </w:rPr>
        <w:t>.</w:t>
      </w:r>
    </w:p>
    <w:p w:rsidR="00D2494C" w:rsidRDefault="00D2494C" w:rsidP="00D2494C">
      <w:pPr>
        <w:numPr>
          <w:ilvl w:val="0"/>
          <w:numId w:val="8"/>
        </w:numPr>
        <w:spacing w:after="0" w:line="360" w:lineRule="auto"/>
        <w:ind w:left="0" w:firstLine="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Перед тем как начать выбор нужной идеи необходимо удалить повторяющиеся, не относящиеся к теме или проблеме. </w:t>
      </w:r>
    </w:p>
    <w:p w:rsidR="00D2494C" w:rsidRDefault="00D2494C" w:rsidP="00D2494C">
      <w:pPr>
        <w:numPr>
          <w:ilvl w:val="0"/>
          <w:numId w:val="8"/>
        </w:numPr>
        <w:spacing w:after="0" w:line="360" w:lineRule="auto"/>
        <w:ind w:left="0" w:firstLine="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Расставляем приоритеты (в соответствии с теми критериями, которые для нас наиболее значимы при решении данной задачи). Критерии могут быть такие: скорость, время деньги и т д. </w:t>
      </w:r>
    </w:p>
    <w:p w:rsidR="00D2494C" w:rsidRDefault="00D2494C" w:rsidP="00D2494C">
      <w:pPr>
        <w:numPr>
          <w:ilvl w:val="0"/>
          <w:numId w:val="8"/>
        </w:numPr>
        <w:spacing w:after="0" w:line="360" w:lineRule="auto"/>
        <w:ind w:left="0" w:firstLine="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Наиболее предпочитаемые идеи прорабатываем (что и как делать, кто за что отвечает, сроки, ресурсы, этапы и т д.) </w:t>
      </w: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sz w:val="24"/>
          <w:szCs w:val="24"/>
        </w:rPr>
      </w:pP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000000"/>
          <w:sz w:val="24"/>
          <w:szCs w:val="24"/>
        </w:rPr>
      </w:pPr>
      <w:r>
        <w:rPr>
          <w:rStyle w:val="a8"/>
          <w:color w:val="000000"/>
          <w:sz w:val="24"/>
          <w:szCs w:val="24"/>
        </w:rPr>
        <w:t>Возможные сложности на 3 этапе выбора подходящей идеи и способы их решения:</w:t>
      </w:r>
    </w:p>
    <w:tbl>
      <w:tblPr>
        <w:tblW w:w="5000" w:type="pct"/>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722"/>
        <w:gridCol w:w="4723"/>
      </w:tblGrid>
      <w:tr w:rsidR="00D2494C" w:rsidTr="00D2494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Style w:val="a8"/>
                <w:color w:val="000000"/>
                <w:sz w:val="24"/>
                <w:szCs w:val="24"/>
              </w:rPr>
              <w:t>Сложности</w:t>
            </w:r>
          </w:p>
        </w:t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Style w:val="a8"/>
                <w:color w:val="000000"/>
                <w:sz w:val="24"/>
                <w:szCs w:val="24"/>
              </w:rPr>
              <w:t xml:space="preserve">Варианты решения </w:t>
            </w:r>
          </w:p>
        </w:tc>
      </w:tr>
      <w:tr w:rsidR="00D2494C" w:rsidTr="00D2494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Споры по расстановки приоритетов и отсеивания нереалистичных идей.</w:t>
            </w:r>
          </w:p>
        </w:t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Сделать перерыв на 5-7 минут перед началом выбора идеи. Модератор предлагает критерии оценки идеи (бюджет, сроки исполнения, и.т.п.). Расставляет приоритетность  критериев и в соответствии с ними отбирает идеи.</w:t>
            </w:r>
          </w:p>
        </w:tc>
      </w:tr>
      <w:tr w:rsidR="00D2494C" w:rsidTr="00D2494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 этапе проработки деталей – идея становиться нереалистичной.</w:t>
            </w:r>
          </w:p>
        </w:tc>
        <w:tc>
          <w:tcPr>
            <w:tcW w:w="2500" w:type="pct"/>
            <w:tcBorders>
              <w:top w:val="outset" w:sz="6" w:space="0" w:color="000000"/>
              <w:left w:val="outset" w:sz="6" w:space="0" w:color="000000"/>
              <w:bottom w:val="outset" w:sz="6" w:space="0" w:color="000000"/>
              <w:right w:val="outset" w:sz="6" w:space="0" w:color="000000"/>
            </w:tcBorders>
            <w:hideMark/>
          </w:tcPr>
          <w:p w:rsidR="00D2494C" w:rsidRDefault="00D2494C">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Проработать слабые места или взять следующую идею.</w:t>
            </w:r>
          </w:p>
        </w:tc>
      </w:tr>
    </w:tbl>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000000"/>
          <w:sz w:val="24"/>
          <w:szCs w:val="24"/>
        </w:rPr>
      </w:pPr>
    </w:p>
    <w:p w:rsidR="00D2494C" w:rsidRDefault="00D2494C" w:rsidP="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 xml:space="preserve">Помимо методов фокус-группы и метода мозгового штурма выделяют следующие методики качественного анализа:  проблемное колесо, метод БОУ, метод </w:t>
      </w:r>
      <w:proofErr w:type="spellStart"/>
      <w:r>
        <w:rPr>
          <w:rFonts w:ascii="Times New Roman" w:hAnsi="Times New Roman" w:cs="Times New Roman"/>
          <w:color w:val="000000"/>
          <w:sz w:val="24"/>
          <w:szCs w:val="24"/>
        </w:rPr>
        <w:t>Дельфи</w:t>
      </w:r>
      <w:proofErr w:type="spellEnd"/>
      <w:r>
        <w:rPr>
          <w:rFonts w:ascii="Times New Roman" w:hAnsi="Times New Roman" w:cs="Times New Roman"/>
          <w:color w:val="000000"/>
          <w:sz w:val="24"/>
          <w:szCs w:val="24"/>
        </w:rPr>
        <w:t xml:space="preserve">, глубинное интервью. </w:t>
      </w:r>
    </w:p>
    <w:p w:rsidR="00785A47" w:rsidRDefault="00D2494C" w:rsidP="0078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color w:val="000000"/>
          <w:sz w:val="24"/>
          <w:szCs w:val="24"/>
        </w:rPr>
      </w:pPr>
      <w:r>
        <w:rPr>
          <w:rFonts w:ascii="Times New Roman" w:hAnsi="Times New Roman" w:cs="Times New Roman"/>
          <w:color w:val="000000"/>
          <w:sz w:val="24"/>
          <w:szCs w:val="24"/>
        </w:rPr>
        <w:t>Во всех проводимых качественных методах исследования встает острый вопрос – согласование и интегрирование экспертных оценок.</w:t>
      </w:r>
    </w:p>
    <w:p w:rsidR="001D7A71" w:rsidRPr="008D12B4" w:rsidRDefault="001D7A71">
      <w:bookmarkStart w:id="0" w:name="_GoBack"/>
      <w:bookmarkEnd w:id="0"/>
    </w:p>
    <w:sectPr w:rsidR="001D7A71" w:rsidRPr="008D12B4" w:rsidSect="00134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B14"/>
    <w:multiLevelType w:val="hybridMultilevel"/>
    <w:tmpl w:val="5B5E9E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81551F"/>
    <w:multiLevelType w:val="hybridMultilevel"/>
    <w:tmpl w:val="B9326928"/>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8F2253"/>
    <w:multiLevelType w:val="multilevel"/>
    <w:tmpl w:val="1916BB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F5734F0"/>
    <w:multiLevelType w:val="hybridMultilevel"/>
    <w:tmpl w:val="2242BF7A"/>
    <w:lvl w:ilvl="0" w:tplc="D0085E5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12C00B3"/>
    <w:multiLevelType w:val="multilevel"/>
    <w:tmpl w:val="F53230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7A54B9C"/>
    <w:multiLevelType w:val="hybridMultilevel"/>
    <w:tmpl w:val="F892B5F2"/>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FE30CB7"/>
    <w:multiLevelType w:val="hybridMultilevel"/>
    <w:tmpl w:val="21C030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59C3731"/>
    <w:multiLevelType w:val="multilevel"/>
    <w:tmpl w:val="665C3A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2494C"/>
    <w:rsid w:val="00056CAC"/>
    <w:rsid w:val="000D424E"/>
    <w:rsid w:val="00134222"/>
    <w:rsid w:val="001D7A71"/>
    <w:rsid w:val="00226036"/>
    <w:rsid w:val="00317838"/>
    <w:rsid w:val="0052575D"/>
    <w:rsid w:val="005D0054"/>
    <w:rsid w:val="005F5EB9"/>
    <w:rsid w:val="00785A47"/>
    <w:rsid w:val="008D12B4"/>
    <w:rsid w:val="00CC160D"/>
    <w:rsid w:val="00D2494C"/>
    <w:rsid w:val="00EC2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222"/>
  </w:style>
  <w:style w:type="paragraph" w:styleId="3">
    <w:name w:val="heading 3"/>
    <w:basedOn w:val="a"/>
    <w:next w:val="a"/>
    <w:link w:val="30"/>
    <w:uiPriority w:val="9"/>
    <w:semiHidden/>
    <w:unhideWhenUsed/>
    <w:qFormat/>
    <w:rsid w:val="00D249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2494C"/>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D2494C"/>
    <w:rPr>
      <w:color w:val="000000"/>
      <w:u w:val="single"/>
    </w:rPr>
  </w:style>
  <w:style w:type="paragraph" w:styleId="HTML">
    <w:name w:val="HTML Preformatted"/>
    <w:basedOn w:val="a"/>
    <w:link w:val="HTML0"/>
    <w:uiPriority w:val="99"/>
    <w:semiHidden/>
    <w:unhideWhenUsed/>
    <w:rsid w:val="00D24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2494C"/>
    <w:rPr>
      <w:rFonts w:ascii="Courier New" w:eastAsia="Times New Roman" w:hAnsi="Courier New" w:cs="Courier New"/>
      <w:sz w:val="20"/>
      <w:szCs w:val="20"/>
    </w:rPr>
  </w:style>
  <w:style w:type="paragraph" w:styleId="a4">
    <w:name w:val="Normal (Web)"/>
    <w:basedOn w:val="a"/>
    <w:uiPriority w:val="99"/>
    <w:unhideWhenUsed/>
    <w:rsid w:val="00D2494C"/>
    <w:pPr>
      <w:spacing w:after="75" w:line="240" w:lineRule="auto"/>
    </w:pPr>
    <w:rPr>
      <w:rFonts w:ascii="Times New Roman" w:eastAsia="Times New Roman" w:hAnsi="Times New Roman" w:cs="Times New Roman"/>
      <w:color w:val="808080"/>
      <w:sz w:val="24"/>
      <w:szCs w:val="24"/>
    </w:rPr>
  </w:style>
  <w:style w:type="paragraph" w:styleId="a5">
    <w:name w:val="List Paragraph"/>
    <w:basedOn w:val="a"/>
    <w:uiPriority w:val="34"/>
    <w:qFormat/>
    <w:rsid w:val="00D2494C"/>
    <w:pPr>
      <w:ind w:left="720"/>
      <w:contextualSpacing/>
    </w:pPr>
  </w:style>
  <w:style w:type="table" w:styleId="a6">
    <w:name w:val="Table Grid"/>
    <w:basedOn w:val="a1"/>
    <w:uiPriority w:val="59"/>
    <w:rsid w:val="00D249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Emphasis"/>
    <w:basedOn w:val="a0"/>
    <w:uiPriority w:val="20"/>
    <w:qFormat/>
    <w:rsid w:val="00D2494C"/>
    <w:rPr>
      <w:i/>
      <w:iCs/>
    </w:rPr>
  </w:style>
  <w:style w:type="character" w:styleId="a8">
    <w:name w:val="Strong"/>
    <w:basedOn w:val="a0"/>
    <w:uiPriority w:val="22"/>
    <w:qFormat/>
    <w:rsid w:val="00D2494C"/>
    <w:rPr>
      <w:b/>
      <w:bCs/>
    </w:rPr>
  </w:style>
  <w:style w:type="paragraph" w:styleId="a9">
    <w:name w:val="Balloon Text"/>
    <w:basedOn w:val="a"/>
    <w:link w:val="aa"/>
    <w:uiPriority w:val="99"/>
    <w:semiHidden/>
    <w:unhideWhenUsed/>
    <w:rsid w:val="00D249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4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90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D%D0%B3%D0%BB%D0%B8%D0%B9%D1%81%D0%BA%D0%B8%D0%B9_%D1%8F%D0%B7%D1%8B%D0%B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u.wikipedia.org/wiki/%D0%A8%D1%82%D1%83%D1%80%D0%BC"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C%D0%BE%D0%B7%D0%B3" TargetMode="External"/><Relationship Id="rId11" Type="http://schemas.openxmlformats.org/officeDocument/2006/relationships/hyperlink" Target="http://www.stimul.biz/ru/lib/articles/brainstorming-2/" TargetMode="Externa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ru.wikipedia.org/wiki/%D0%AD%D0%BA%D1%81%D0%BF%D0%B5%D1%80%D1%82%D0%BD%D1%8B%D0%B5_%D0%BE%D1%86%D0%B5%D0%BD%D0%BA%D0%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1762</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spa.ucoz.ua</Company>
  <LinksUpToDate>false</LinksUpToDate>
  <CharactersWithSpaces>11783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Ольга Александровна</cp:lastModifiedBy>
  <cp:revision>11</cp:revision>
  <dcterms:created xsi:type="dcterms:W3CDTF">2010-04-07T08:11:00Z</dcterms:created>
  <dcterms:modified xsi:type="dcterms:W3CDTF">2020-11-24T06:42:00Z</dcterms:modified>
</cp:coreProperties>
</file>