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FDA" w:rsidRPr="00E63773" w:rsidRDefault="000A2FDA" w:rsidP="000A2FDA">
      <w:pPr>
        <w:spacing w:after="0" w:line="360" w:lineRule="auto"/>
        <w:ind w:firstLine="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Социальная работа в сфере пенсионного обеспечения</w:t>
      </w:r>
    </w:p>
    <w:p w:rsidR="000A2FDA" w:rsidRPr="00804C27" w:rsidRDefault="000A2FDA" w:rsidP="000A2FDA">
      <w:pPr>
        <w:pStyle w:val="a4"/>
        <w:numPr>
          <w:ilvl w:val="1"/>
          <w:numId w:val="4"/>
        </w:numPr>
        <w:spacing w:before="0" w:beforeAutospacing="0" w:after="0" w:afterAutospacing="0" w:line="360" w:lineRule="auto"/>
        <w:ind w:left="0" w:firstLine="709"/>
        <w:jc w:val="center"/>
        <w:rPr>
          <w:bCs/>
          <w:sz w:val="28"/>
          <w:szCs w:val="28"/>
        </w:rPr>
      </w:pPr>
      <w:r w:rsidRPr="00201EF2">
        <w:rPr>
          <w:b/>
          <w:bCs/>
          <w:sz w:val="28"/>
          <w:szCs w:val="28"/>
        </w:rPr>
        <w:t>Система обязательного пенсионного страхования</w:t>
      </w:r>
    </w:p>
    <w:p w:rsidR="000A2FDA" w:rsidRPr="00201EF2" w:rsidRDefault="000A2FDA" w:rsidP="000A2FDA">
      <w:pPr>
        <w:pStyle w:val="a4"/>
        <w:spacing w:before="0" w:beforeAutospacing="0" w:after="0" w:afterAutospacing="0" w:line="360" w:lineRule="auto"/>
        <w:ind w:left="709"/>
        <w:jc w:val="center"/>
        <w:rPr>
          <w:bCs/>
          <w:sz w:val="28"/>
          <w:szCs w:val="28"/>
        </w:rPr>
      </w:pPr>
    </w:p>
    <w:p w:rsidR="000A2FDA" w:rsidRPr="00201EF2" w:rsidRDefault="000A2FDA" w:rsidP="000A2FDA">
      <w:pPr>
        <w:pStyle w:val="a4"/>
        <w:spacing w:before="0" w:beforeAutospacing="0" w:after="0" w:afterAutospacing="0" w:line="360" w:lineRule="auto"/>
        <w:ind w:firstLine="709"/>
        <w:jc w:val="both"/>
        <w:rPr>
          <w:bCs/>
          <w:sz w:val="28"/>
          <w:szCs w:val="28"/>
        </w:rPr>
      </w:pPr>
      <w:r w:rsidRPr="00201EF2">
        <w:rPr>
          <w:bCs/>
          <w:sz w:val="28"/>
          <w:szCs w:val="28"/>
        </w:rPr>
        <w:t xml:space="preserve">Обязательное пенсионное страхование представляет собой систему создаваемых государством правовых, экономических и организационных мер, направленных на частичную компенсацию гражданам заработка, получаемого ими до наступления обязательного страхового обеспечения – пенсии. Обязательное пенсионное страхование  в России осуществляется страховщиками – Пенсионным фондом Российской Федерации (ПФР) и не негосударственными пенсионными фондами (НПФ – лишь в части накопительной пенсии). Основным принципом системы обязательного социального страхования в России является солидарность поколений. Данный принцип заключается в том, что каждое последующее поколение оплачивает пенсии предшественников. </w:t>
      </w:r>
    </w:p>
    <w:p w:rsidR="000A2FDA" w:rsidRPr="00201EF2" w:rsidRDefault="000A2FDA" w:rsidP="000A2FDA">
      <w:pPr>
        <w:spacing w:after="0" w:line="360" w:lineRule="auto"/>
        <w:ind w:firstLine="709"/>
        <w:jc w:val="both"/>
        <w:textAlignment w:val="baseline"/>
        <w:rPr>
          <w:rFonts w:ascii="Times New Roman" w:eastAsia="Times New Roman" w:hAnsi="Times New Roman"/>
          <w:color w:val="000000"/>
          <w:sz w:val="28"/>
          <w:szCs w:val="28"/>
          <w:lang w:eastAsia="ru-RU"/>
        </w:rPr>
      </w:pPr>
      <w:r w:rsidRPr="00201EF2">
        <w:rPr>
          <w:rFonts w:ascii="Times New Roman" w:eastAsia="Times New Roman" w:hAnsi="Times New Roman"/>
          <w:color w:val="000000"/>
          <w:sz w:val="28"/>
          <w:szCs w:val="28"/>
          <w:lang w:eastAsia="ru-RU"/>
        </w:rPr>
        <w:t xml:space="preserve">Система обязательного пенсионного страхования (ОПС) действует в России с 2002 года и базируется на страховых принципах: основой будущей пенсии гражданина являются страховые взносы, которые уплачивают за него работодатели в течение всей трудовой жизни. В системе индивидуального (персонифицированного) учета ПФР в течение всей трудовой деятельности гражданина фиксируются данные, необходимые для назначения, выплаты и перерасчета пенсии: о стаже, периодах трудовой деятельности и местах работы, и в первую очередь – о страховых взносах, поступивших в фонд его будущей пенсии и количестве заработанных пенсионных баллов. Сведения о стаже и страховых взносах поступают в ПФР и хранятся как индивидуальные сведения застрахованных лиц. Эта информация конфиденциальна и хранится с соблюдением установленных правил, предъявляемых к хранению персональных данных граждан. Пенсионный фонд Российской Федерации проводит регистрацию в системе ОПС всех россиян, включая детей и подростков, а также иностранных граждан и лиц без гражданства. С момента регистрации ПФР открывает гражданину индивидуальный лицевой счет со </w:t>
      </w:r>
      <w:r w:rsidRPr="00201EF2">
        <w:rPr>
          <w:rFonts w:ascii="Times New Roman" w:eastAsia="Times New Roman" w:hAnsi="Times New Roman"/>
          <w:color w:val="000000"/>
          <w:sz w:val="28"/>
          <w:szCs w:val="28"/>
          <w:lang w:eastAsia="ru-RU"/>
        </w:rPr>
        <w:lastRenderedPageBreak/>
        <w:t xml:space="preserve">страховым номером. С его помощью формируются регистры граждан, имеющих право на получение государственных социальных услуг и социальных льгот, а ведомства самостоятельно запрашивают друг у друга необходимые документы. Таким образом, тратится меньше времени на получение справок, документов и предоставление самих государственных услуг. </w:t>
      </w:r>
    </w:p>
    <w:p w:rsidR="000A2FDA" w:rsidRPr="00201EF2" w:rsidRDefault="000A2FDA" w:rsidP="000A2FDA">
      <w:pPr>
        <w:pStyle w:val="a4"/>
        <w:spacing w:before="0" w:beforeAutospacing="0" w:after="0" w:afterAutospacing="0" w:line="360" w:lineRule="auto"/>
        <w:ind w:firstLine="709"/>
        <w:jc w:val="both"/>
        <w:rPr>
          <w:bCs/>
          <w:sz w:val="28"/>
          <w:szCs w:val="28"/>
        </w:rPr>
      </w:pPr>
      <w:r w:rsidRPr="00201EF2">
        <w:rPr>
          <w:bCs/>
          <w:sz w:val="28"/>
          <w:szCs w:val="28"/>
        </w:rPr>
        <w:t>Согласно Конституции Российской Федерации, статьи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пособия устанавливаются законом. Поощряются добровольное социальное страхование, создание дополнительных форм социального обеспечения и благотворительность».</w:t>
      </w:r>
    </w:p>
    <w:p w:rsidR="000A2FDA" w:rsidRPr="00201EF2" w:rsidRDefault="000A2FDA" w:rsidP="000A2FDA">
      <w:pPr>
        <w:pStyle w:val="a4"/>
        <w:spacing w:before="0" w:beforeAutospacing="0" w:after="0" w:afterAutospacing="0" w:line="360" w:lineRule="auto"/>
        <w:ind w:firstLine="709"/>
        <w:jc w:val="both"/>
        <w:rPr>
          <w:bCs/>
          <w:sz w:val="28"/>
          <w:szCs w:val="28"/>
        </w:rPr>
      </w:pPr>
      <w:r w:rsidRPr="00201EF2">
        <w:rPr>
          <w:bCs/>
          <w:sz w:val="28"/>
          <w:szCs w:val="28"/>
        </w:rPr>
        <w:t>Федеральным законом от 15.12.2001 № 167-ФЗ «Об обязательном пенсионном страховании в Российской Федерации»  установлены основы государственного регулирования обязательного пенсионного страхования (ОПС) в Российской Федерации. Данный закон определяет правовое положение субъектов ОПС, основания возникновения и порядок осуществления их прав и обязанностей и ответственность.</w:t>
      </w:r>
    </w:p>
    <w:p w:rsidR="000A2FDA" w:rsidRPr="00201EF2" w:rsidRDefault="000A2FDA" w:rsidP="000A2FDA">
      <w:pPr>
        <w:pStyle w:val="a4"/>
        <w:spacing w:before="0" w:beforeAutospacing="0" w:after="0" w:afterAutospacing="0" w:line="360" w:lineRule="auto"/>
        <w:ind w:firstLine="709"/>
        <w:jc w:val="both"/>
        <w:rPr>
          <w:bCs/>
          <w:sz w:val="28"/>
          <w:szCs w:val="28"/>
        </w:rPr>
      </w:pPr>
      <w:r w:rsidRPr="00201EF2">
        <w:rPr>
          <w:bCs/>
          <w:sz w:val="28"/>
          <w:szCs w:val="28"/>
        </w:rPr>
        <w:t>Ключевыми участниками обязательного пенсионного страхования являются:</w:t>
      </w:r>
      <w:r>
        <w:rPr>
          <w:bCs/>
          <w:sz w:val="28"/>
          <w:szCs w:val="28"/>
        </w:rPr>
        <w:t xml:space="preserve"> </w:t>
      </w:r>
      <w:r w:rsidRPr="00201EF2">
        <w:rPr>
          <w:bCs/>
          <w:sz w:val="28"/>
          <w:szCs w:val="28"/>
        </w:rPr>
        <w:t>застрахованные лица;</w:t>
      </w:r>
      <w:r>
        <w:rPr>
          <w:bCs/>
          <w:sz w:val="28"/>
          <w:szCs w:val="28"/>
        </w:rPr>
        <w:t xml:space="preserve"> </w:t>
      </w:r>
      <w:proofErr w:type="spellStart"/>
      <w:r w:rsidRPr="00201EF2">
        <w:rPr>
          <w:bCs/>
          <w:sz w:val="28"/>
          <w:szCs w:val="28"/>
        </w:rPr>
        <w:t>строхователи</w:t>
      </w:r>
      <w:proofErr w:type="spellEnd"/>
      <w:r w:rsidRPr="00201EF2">
        <w:rPr>
          <w:bCs/>
          <w:sz w:val="28"/>
          <w:szCs w:val="28"/>
        </w:rPr>
        <w:t>;</w:t>
      </w:r>
      <w:r>
        <w:rPr>
          <w:bCs/>
          <w:sz w:val="28"/>
          <w:szCs w:val="28"/>
        </w:rPr>
        <w:t xml:space="preserve"> </w:t>
      </w:r>
      <w:r w:rsidRPr="00201EF2">
        <w:rPr>
          <w:bCs/>
          <w:sz w:val="28"/>
          <w:szCs w:val="28"/>
        </w:rPr>
        <w:t>страховщики.</w:t>
      </w:r>
      <w:r>
        <w:rPr>
          <w:bCs/>
          <w:sz w:val="28"/>
          <w:szCs w:val="28"/>
        </w:rPr>
        <w:t xml:space="preserve"> </w:t>
      </w:r>
      <w:proofErr w:type="gramStart"/>
      <w:r w:rsidRPr="00201EF2">
        <w:rPr>
          <w:bCs/>
          <w:sz w:val="28"/>
          <w:szCs w:val="28"/>
        </w:rPr>
        <w:t>Застрахованными лицами в системе обязательного социального страхования (ОПС) являются граждане Российской Федерации, а также постоянно или временно проживающие на территории РФ иностранные граждане и лица без гражданства, в том числе:</w:t>
      </w:r>
      <w:r>
        <w:rPr>
          <w:bCs/>
          <w:sz w:val="28"/>
          <w:szCs w:val="28"/>
        </w:rPr>
        <w:t xml:space="preserve"> </w:t>
      </w:r>
      <w:r w:rsidRPr="00201EF2">
        <w:rPr>
          <w:bCs/>
          <w:sz w:val="28"/>
          <w:szCs w:val="28"/>
        </w:rPr>
        <w:t>лица, работающие по трудовому договору или договору гражданско-правового характера;</w:t>
      </w:r>
      <w:r>
        <w:rPr>
          <w:bCs/>
          <w:sz w:val="28"/>
          <w:szCs w:val="28"/>
        </w:rPr>
        <w:t xml:space="preserve"> </w:t>
      </w:r>
      <w:r w:rsidRPr="00201EF2">
        <w:rPr>
          <w:bCs/>
          <w:sz w:val="28"/>
          <w:szCs w:val="28"/>
        </w:rPr>
        <w:t>лица, самостоятельно обеспечивающие себя работой (индивидуальные предприниматели, фермеры, адвокаты, нотариусы и др.)</w:t>
      </w:r>
      <w:r>
        <w:rPr>
          <w:bCs/>
          <w:sz w:val="28"/>
          <w:szCs w:val="28"/>
        </w:rPr>
        <w:t>;</w:t>
      </w:r>
      <w:proofErr w:type="gramEnd"/>
      <w:r>
        <w:rPr>
          <w:bCs/>
          <w:sz w:val="28"/>
          <w:szCs w:val="28"/>
        </w:rPr>
        <w:t xml:space="preserve"> </w:t>
      </w:r>
      <w:r w:rsidRPr="00201EF2">
        <w:rPr>
          <w:bCs/>
          <w:sz w:val="28"/>
          <w:szCs w:val="28"/>
        </w:rPr>
        <w:t>лица, работающие за пределами Российской Федерации и уплачивающие взносы в Пенсионный фонд РФ.</w:t>
      </w:r>
    </w:p>
    <w:p w:rsidR="000A2FDA" w:rsidRPr="00201EF2" w:rsidRDefault="000A2FDA" w:rsidP="000A2FDA">
      <w:pPr>
        <w:pStyle w:val="a4"/>
        <w:spacing w:before="0" w:beforeAutospacing="0" w:after="0" w:afterAutospacing="0" w:line="360" w:lineRule="auto"/>
        <w:ind w:firstLine="709"/>
        <w:jc w:val="both"/>
        <w:rPr>
          <w:bCs/>
          <w:sz w:val="28"/>
          <w:szCs w:val="28"/>
        </w:rPr>
      </w:pPr>
      <w:r w:rsidRPr="00201EF2">
        <w:rPr>
          <w:bCs/>
          <w:sz w:val="28"/>
          <w:szCs w:val="28"/>
        </w:rPr>
        <w:lastRenderedPageBreak/>
        <w:t>Страховое свидетельство обязательного пенсионного страхования является подтверждением того, что человек стал застрахованным лицом в системе ОПС.</w:t>
      </w:r>
      <w:r>
        <w:rPr>
          <w:bCs/>
          <w:sz w:val="28"/>
          <w:szCs w:val="28"/>
        </w:rPr>
        <w:t xml:space="preserve"> </w:t>
      </w:r>
      <w:r w:rsidRPr="00201EF2">
        <w:rPr>
          <w:bCs/>
          <w:sz w:val="28"/>
          <w:szCs w:val="28"/>
        </w:rPr>
        <w:t>Застрахованные в системе обязательного пенсионного страхования граждане обязаны:</w:t>
      </w:r>
    </w:p>
    <w:p w:rsidR="000A2FDA" w:rsidRPr="00201EF2" w:rsidRDefault="000A2FDA" w:rsidP="000A2FDA">
      <w:pPr>
        <w:pStyle w:val="a4"/>
        <w:numPr>
          <w:ilvl w:val="0"/>
          <w:numId w:val="1"/>
        </w:numPr>
        <w:spacing w:before="0" w:beforeAutospacing="0" w:after="0" w:afterAutospacing="0" w:line="360" w:lineRule="auto"/>
        <w:ind w:left="0" w:firstLine="709"/>
        <w:jc w:val="both"/>
        <w:rPr>
          <w:bCs/>
          <w:sz w:val="28"/>
          <w:szCs w:val="28"/>
        </w:rPr>
      </w:pPr>
      <w:r w:rsidRPr="00201EF2">
        <w:rPr>
          <w:bCs/>
          <w:sz w:val="28"/>
          <w:szCs w:val="28"/>
        </w:rPr>
        <w:t>Получить страховое свидетельство, хранить его и предъявлять по требованию страхователя;</w:t>
      </w:r>
    </w:p>
    <w:p w:rsidR="000A2FDA" w:rsidRPr="00201EF2" w:rsidRDefault="000A2FDA" w:rsidP="000A2FDA">
      <w:pPr>
        <w:pStyle w:val="a4"/>
        <w:numPr>
          <w:ilvl w:val="0"/>
          <w:numId w:val="1"/>
        </w:numPr>
        <w:spacing w:before="0" w:beforeAutospacing="0" w:after="0" w:afterAutospacing="0" w:line="360" w:lineRule="auto"/>
        <w:ind w:left="0" w:firstLine="709"/>
        <w:jc w:val="both"/>
        <w:rPr>
          <w:bCs/>
          <w:sz w:val="28"/>
          <w:szCs w:val="28"/>
        </w:rPr>
      </w:pPr>
      <w:r w:rsidRPr="00201EF2">
        <w:rPr>
          <w:bCs/>
          <w:sz w:val="28"/>
          <w:szCs w:val="28"/>
        </w:rPr>
        <w:t>Сообщать в Пенсионный Фонд России (ПФР) об изменениях сведений, содержащихся на лицевом счете, а также об утере страхового свидетельства;</w:t>
      </w:r>
    </w:p>
    <w:p w:rsidR="000A2FDA" w:rsidRPr="00201EF2" w:rsidRDefault="000A2FDA" w:rsidP="000A2FDA">
      <w:pPr>
        <w:pStyle w:val="a4"/>
        <w:numPr>
          <w:ilvl w:val="0"/>
          <w:numId w:val="1"/>
        </w:numPr>
        <w:spacing w:before="0" w:beforeAutospacing="0" w:after="0" w:afterAutospacing="0" w:line="360" w:lineRule="auto"/>
        <w:ind w:left="0" w:firstLine="709"/>
        <w:jc w:val="both"/>
        <w:rPr>
          <w:bCs/>
          <w:sz w:val="28"/>
          <w:szCs w:val="28"/>
        </w:rPr>
      </w:pPr>
      <w:r w:rsidRPr="00201EF2">
        <w:rPr>
          <w:bCs/>
          <w:sz w:val="28"/>
          <w:szCs w:val="28"/>
        </w:rPr>
        <w:t xml:space="preserve"> Предъявлять по требованию органов ПФР необходимые документы, необходимые для решения вопросов по обязательному социальному страхованию.</w:t>
      </w:r>
    </w:p>
    <w:p w:rsidR="000A2FDA" w:rsidRPr="00201EF2" w:rsidRDefault="000A2FDA" w:rsidP="000A2FDA">
      <w:pPr>
        <w:pStyle w:val="a4"/>
        <w:spacing w:before="0" w:beforeAutospacing="0" w:after="0" w:afterAutospacing="0" w:line="360" w:lineRule="auto"/>
        <w:ind w:firstLine="709"/>
        <w:jc w:val="both"/>
        <w:rPr>
          <w:bCs/>
          <w:sz w:val="28"/>
          <w:szCs w:val="28"/>
        </w:rPr>
      </w:pPr>
      <w:proofErr w:type="gramStart"/>
      <w:r w:rsidRPr="00201EF2">
        <w:rPr>
          <w:bCs/>
          <w:sz w:val="28"/>
          <w:szCs w:val="28"/>
        </w:rPr>
        <w:t>Застрахованные в системе обязательного пенсионного страхования граждане имеют право:</w:t>
      </w:r>
      <w:r>
        <w:rPr>
          <w:bCs/>
          <w:sz w:val="28"/>
          <w:szCs w:val="28"/>
        </w:rPr>
        <w:t xml:space="preserve"> 1) к</w:t>
      </w:r>
      <w:r w:rsidRPr="00201EF2">
        <w:rPr>
          <w:bCs/>
          <w:sz w:val="28"/>
          <w:szCs w:val="28"/>
        </w:rPr>
        <w:t>онтролировать состояние своего индивидуального лицевого счета;</w:t>
      </w:r>
      <w:r>
        <w:rPr>
          <w:bCs/>
          <w:sz w:val="28"/>
          <w:szCs w:val="28"/>
        </w:rPr>
        <w:t xml:space="preserve"> 2) п</w:t>
      </w:r>
      <w:r w:rsidRPr="00201EF2">
        <w:rPr>
          <w:bCs/>
          <w:sz w:val="28"/>
          <w:szCs w:val="28"/>
        </w:rPr>
        <w:t>олучать в территориальных управлениях Пенсионного фонда по месту жительства выписку из индивидуального лицевого счета (либо через интернет-портал государственных услуг);</w:t>
      </w:r>
      <w:r>
        <w:rPr>
          <w:bCs/>
          <w:sz w:val="28"/>
          <w:szCs w:val="28"/>
        </w:rPr>
        <w:t xml:space="preserve"> 3) п</w:t>
      </w:r>
      <w:r w:rsidRPr="00201EF2">
        <w:rPr>
          <w:bCs/>
          <w:sz w:val="28"/>
          <w:szCs w:val="28"/>
        </w:rPr>
        <w:t>олучать у страхователя копию сведений о себе, представленных в ПФР работодателем, а также информацию об уплаченных за себя страховых взносов.</w:t>
      </w:r>
      <w:proofErr w:type="gramEnd"/>
    </w:p>
    <w:p w:rsidR="000A2FDA" w:rsidRPr="00201EF2" w:rsidRDefault="000A2FDA" w:rsidP="000A2FDA">
      <w:pPr>
        <w:pStyle w:val="a4"/>
        <w:spacing w:before="0" w:beforeAutospacing="0" w:after="0" w:afterAutospacing="0" w:line="360" w:lineRule="auto"/>
        <w:ind w:firstLine="709"/>
        <w:jc w:val="both"/>
        <w:rPr>
          <w:bCs/>
          <w:sz w:val="28"/>
          <w:szCs w:val="28"/>
        </w:rPr>
      </w:pPr>
      <w:r w:rsidRPr="00201EF2">
        <w:rPr>
          <w:bCs/>
          <w:sz w:val="28"/>
          <w:szCs w:val="28"/>
        </w:rPr>
        <w:t>Свыше 100 млн. человек являются сегодня участниками обязательного пенсионного страхования – застрахованными лицами.</w:t>
      </w:r>
      <w:r>
        <w:rPr>
          <w:bCs/>
          <w:sz w:val="28"/>
          <w:szCs w:val="28"/>
        </w:rPr>
        <w:t xml:space="preserve"> </w:t>
      </w:r>
      <w:r w:rsidRPr="00201EF2">
        <w:rPr>
          <w:bCs/>
          <w:sz w:val="28"/>
          <w:szCs w:val="28"/>
        </w:rPr>
        <w:t xml:space="preserve">Страхователями являются работодатели, а именно руководители организаций, фермерских хозяйств, индивидуальные предприниматели, нотариусы, адвокаты. Страхователи обязаны ежемесячно уплачивать в пенсионный фонд страховые взносы. Общий тариф страхового взноса составляет 22 % от годового фонда оплаты труда в пределах базовой величины для уплаты взносов в ПФР, которая составляет в 2019 году – 1 129 000 руб. Эта сумма ежегодно меняется. Если сумма заработной платы превышает этот годовой </w:t>
      </w:r>
      <w:r w:rsidRPr="00201EF2">
        <w:rPr>
          <w:bCs/>
          <w:sz w:val="28"/>
          <w:szCs w:val="28"/>
        </w:rPr>
        <w:lastRenderedPageBreak/>
        <w:t xml:space="preserve">лимит, то работодатель  уплачивает за </w:t>
      </w:r>
      <w:proofErr w:type="gramStart"/>
      <w:r w:rsidRPr="00201EF2">
        <w:rPr>
          <w:bCs/>
          <w:sz w:val="28"/>
          <w:szCs w:val="28"/>
        </w:rPr>
        <w:t>работающих</w:t>
      </w:r>
      <w:proofErr w:type="gramEnd"/>
      <w:r w:rsidRPr="00201EF2">
        <w:rPr>
          <w:bCs/>
          <w:sz w:val="28"/>
          <w:szCs w:val="28"/>
        </w:rPr>
        <w:t xml:space="preserve"> вносы в размере 10 % от годового фонда оплаты труда.</w:t>
      </w:r>
    </w:p>
    <w:p w:rsidR="000A2FDA" w:rsidRDefault="000A2FDA" w:rsidP="000A2FDA">
      <w:pPr>
        <w:pStyle w:val="a4"/>
        <w:spacing w:before="0" w:beforeAutospacing="0" w:after="0" w:afterAutospacing="0" w:line="360" w:lineRule="auto"/>
        <w:ind w:firstLine="709"/>
        <w:jc w:val="both"/>
        <w:rPr>
          <w:bCs/>
          <w:sz w:val="28"/>
          <w:szCs w:val="28"/>
        </w:rPr>
      </w:pPr>
      <w:r w:rsidRPr="00201EF2">
        <w:rPr>
          <w:bCs/>
          <w:sz w:val="28"/>
          <w:szCs w:val="28"/>
        </w:rPr>
        <w:t xml:space="preserve">Индивидуальные предприниматели, частнопрактикующие нотариусы, охранники, фермеры, адвокаты, работающие в одиночку без найма сотрудников, обязаны уплачивать фиксированные пенсионные взносы «за себя» в размере 29 354 руб. в год. Данная сумма взносов также ежегодно меняется. Информация о  сумме взносов, обязательствах и порядке их уплате в полном объеме содержится на сайте </w:t>
      </w:r>
      <w:r w:rsidRPr="00201EF2">
        <w:rPr>
          <w:bCs/>
          <w:sz w:val="28"/>
          <w:szCs w:val="28"/>
          <w:lang w:val="en-US"/>
        </w:rPr>
        <w:t>www</w:t>
      </w:r>
      <w:r w:rsidRPr="00201EF2">
        <w:rPr>
          <w:bCs/>
          <w:sz w:val="28"/>
          <w:szCs w:val="28"/>
        </w:rPr>
        <w:t xml:space="preserve">. </w:t>
      </w:r>
      <w:proofErr w:type="spellStart"/>
      <w:r w:rsidRPr="00201EF2">
        <w:rPr>
          <w:bCs/>
          <w:sz w:val="28"/>
          <w:szCs w:val="28"/>
          <w:lang w:val="en-US"/>
        </w:rPr>
        <w:t>pfr</w:t>
      </w:r>
      <w:proofErr w:type="spellEnd"/>
      <w:r w:rsidRPr="00201EF2">
        <w:rPr>
          <w:bCs/>
          <w:sz w:val="28"/>
          <w:szCs w:val="28"/>
        </w:rPr>
        <w:t>.</w:t>
      </w:r>
      <w:proofErr w:type="spellStart"/>
      <w:r w:rsidRPr="00201EF2">
        <w:rPr>
          <w:bCs/>
          <w:sz w:val="28"/>
          <w:szCs w:val="28"/>
          <w:lang w:val="en-US"/>
        </w:rPr>
        <w:t>ru</w:t>
      </w:r>
      <w:proofErr w:type="spellEnd"/>
      <w:r w:rsidRPr="00201EF2">
        <w:rPr>
          <w:bCs/>
          <w:sz w:val="28"/>
          <w:szCs w:val="28"/>
        </w:rPr>
        <w:t>.</w:t>
      </w:r>
      <w:r>
        <w:rPr>
          <w:bCs/>
          <w:sz w:val="28"/>
          <w:szCs w:val="28"/>
        </w:rPr>
        <w:t xml:space="preserve"> </w:t>
      </w:r>
      <w:r w:rsidRPr="00201EF2">
        <w:rPr>
          <w:bCs/>
          <w:sz w:val="28"/>
          <w:szCs w:val="28"/>
        </w:rPr>
        <w:t xml:space="preserve">Главным страховщиком в системе обязательного пенсионного страхования является Пенсионный фонд России, который управляет пенсионными средствами, осуществляет сбор страховых взносов работодателей на обязательное пенсионное страхование. Наряду с ПФР страховщиком может выступать негосударственный пенсионный фонд (НПФ), но только по формированию накопительной пенсии. </w:t>
      </w:r>
    </w:p>
    <w:p w:rsidR="000A2FDA" w:rsidRDefault="000A2FDA" w:rsidP="000A2FDA">
      <w:pPr>
        <w:pStyle w:val="a4"/>
        <w:spacing w:before="0" w:beforeAutospacing="0" w:after="0" w:afterAutospacing="0" w:line="360" w:lineRule="auto"/>
        <w:ind w:firstLine="709"/>
        <w:jc w:val="both"/>
        <w:rPr>
          <w:bCs/>
          <w:sz w:val="28"/>
          <w:szCs w:val="28"/>
        </w:rPr>
      </w:pPr>
    </w:p>
    <w:p w:rsidR="000A2FDA" w:rsidRDefault="000A2FDA" w:rsidP="000A2FDA">
      <w:pPr>
        <w:pStyle w:val="a3"/>
        <w:numPr>
          <w:ilvl w:val="1"/>
          <w:numId w:val="4"/>
        </w:numPr>
        <w:spacing w:after="0" w:line="360" w:lineRule="auto"/>
        <w:ind w:left="0" w:firstLine="709"/>
        <w:jc w:val="center"/>
        <w:rPr>
          <w:rFonts w:ascii="Times New Roman" w:eastAsia="Times New Roman" w:hAnsi="Times New Roman"/>
          <w:b/>
          <w:sz w:val="28"/>
          <w:szCs w:val="28"/>
          <w:lang w:eastAsia="ru-RU"/>
        </w:rPr>
      </w:pPr>
      <w:r w:rsidRPr="00201EF2">
        <w:rPr>
          <w:rFonts w:ascii="Times New Roman" w:eastAsia="Times New Roman" w:hAnsi="Times New Roman"/>
          <w:b/>
          <w:sz w:val="28"/>
          <w:szCs w:val="28"/>
          <w:lang w:eastAsia="ru-RU"/>
        </w:rPr>
        <w:t>Повышение пенсионного возраста</w:t>
      </w:r>
    </w:p>
    <w:p w:rsidR="000A2FDA" w:rsidRPr="00201EF2" w:rsidRDefault="000A2FDA" w:rsidP="000A2FDA">
      <w:pPr>
        <w:spacing w:after="0" w:line="360" w:lineRule="auto"/>
        <w:ind w:firstLine="709"/>
        <w:jc w:val="both"/>
        <w:rPr>
          <w:rFonts w:ascii="Times New Roman" w:hAnsi="Times New Roman"/>
          <w:sz w:val="28"/>
          <w:szCs w:val="28"/>
        </w:rPr>
      </w:pPr>
      <w:r w:rsidRPr="00201EF2">
        <w:rPr>
          <w:rFonts w:ascii="Times New Roman" w:eastAsia="Times New Roman" w:hAnsi="Times New Roman"/>
          <w:sz w:val="28"/>
          <w:szCs w:val="28"/>
          <w:lang w:eastAsia="ru-RU"/>
        </w:rPr>
        <w:t>Основной составной частью системы социальной защиты населения является гарантированное государством пенсионное обеспечение граждан.  39, 8 млн. человек в Российской Федерации являются получателями страховых пенсий (2017 г). Уровень развития пенсионной системы напрямую затрагивает жизненно важные интересы престарелых людей, инвалидов и членов семей, потерявших кормильцев и косвенно всего населения России.  </w:t>
      </w:r>
      <w:r w:rsidRPr="00201EF2">
        <w:rPr>
          <w:rFonts w:ascii="Times New Roman" w:hAnsi="Times New Roman"/>
          <w:sz w:val="28"/>
          <w:szCs w:val="28"/>
        </w:rPr>
        <w:t xml:space="preserve">Повышенный интерес к пенсионной системе объясняется рядом причин, главная из которых - радикальные изменения демографической структуры населения, выражающиеся в постарении населения, что меняет соотношение экономически активного населения и пенсионеров в пользу последних, сокращая число участвующих в создании национального дохода страны. В системе обязательного пенсионного страхования по состоянию на 2017 г., зарегистрировано 9,3 млн. страхователей, из которых 5,3 млн. – работодатели и 4 млн. – </w:t>
      </w:r>
      <w:proofErr w:type="spellStart"/>
      <w:r w:rsidRPr="00201EF2">
        <w:rPr>
          <w:rFonts w:ascii="Times New Roman" w:hAnsi="Times New Roman"/>
          <w:sz w:val="28"/>
          <w:szCs w:val="28"/>
        </w:rPr>
        <w:t>самозанятое</w:t>
      </w:r>
      <w:proofErr w:type="spellEnd"/>
      <w:r w:rsidRPr="00201EF2">
        <w:rPr>
          <w:rFonts w:ascii="Times New Roman" w:hAnsi="Times New Roman"/>
          <w:sz w:val="28"/>
          <w:szCs w:val="28"/>
        </w:rPr>
        <w:t xml:space="preserve"> население. Старение населения, безработица в стране </w:t>
      </w:r>
      <w:r w:rsidRPr="00201EF2">
        <w:rPr>
          <w:rFonts w:ascii="Times New Roman" w:hAnsi="Times New Roman"/>
          <w:sz w:val="28"/>
          <w:szCs w:val="28"/>
        </w:rPr>
        <w:lastRenderedPageBreak/>
        <w:t xml:space="preserve">послужили основными причинами повышения пенсионного возраста. В большинстве стран мира пенсионный  возраст составляет 65 лет и больше.  Продолжительность жизни у большинства мужчин не более 70-ти лет, а у большинства женщин не более 80-ти лет отмечается в России, Казахстане, Белоруссии, Латвии, Молдавии, на Украине. Таким образом, в соответствии с федеральным законом № 350-ФЗ «О внесении изменений в отдельные законодательные акты Российской Федерации по вопросам назначения и выплаты пенсий» от 3 октября 2018 года в России начинается постепенное повышение общеустановленного возраста, дающего право на назначение страховой пенсии по старости и пенсии по государственному обеспечению. Изменения будут происходить поэтапно в течение длительного переходного периода, который составит 10 лет и завершится в 2028 году. В результате пенсионный возраст будет повышен на 5 лет и установлен на уровне 60 лет для женщин и 65 лет для мужчин. </w:t>
      </w:r>
    </w:p>
    <w:p w:rsidR="000A2FDA" w:rsidRPr="00201EF2" w:rsidRDefault="000A2FDA" w:rsidP="000A2FDA">
      <w:pPr>
        <w:pStyle w:val="a4"/>
        <w:shd w:val="clear" w:color="auto" w:fill="FFFFFF"/>
        <w:spacing w:before="0" w:beforeAutospacing="0" w:after="0" w:afterAutospacing="0" w:line="360" w:lineRule="auto"/>
        <w:ind w:firstLine="709"/>
        <w:jc w:val="both"/>
        <w:rPr>
          <w:sz w:val="28"/>
          <w:szCs w:val="28"/>
        </w:rPr>
      </w:pPr>
      <w:r w:rsidRPr="00201EF2">
        <w:rPr>
          <w:rStyle w:val="a6"/>
          <w:sz w:val="28"/>
          <w:szCs w:val="28"/>
        </w:rPr>
        <w:t xml:space="preserve">Для лиц, которые достигли </w:t>
      </w:r>
      <w:proofErr w:type="spellStart"/>
      <w:r w:rsidRPr="00201EF2">
        <w:rPr>
          <w:rStyle w:val="a6"/>
          <w:sz w:val="28"/>
          <w:szCs w:val="28"/>
        </w:rPr>
        <w:t>предпенсионного</w:t>
      </w:r>
      <w:proofErr w:type="spellEnd"/>
      <w:r w:rsidRPr="00201EF2">
        <w:rPr>
          <w:rStyle w:val="a6"/>
          <w:sz w:val="28"/>
          <w:szCs w:val="28"/>
        </w:rPr>
        <w:t xml:space="preserve"> возраста (60/55 лет), предусмотрены федеральные льготы:</w:t>
      </w:r>
      <w:r>
        <w:rPr>
          <w:rStyle w:val="a6"/>
          <w:sz w:val="28"/>
          <w:szCs w:val="28"/>
        </w:rPr>
        <w:t xml:space="preserve"> </w:t>
      </w:r>
      <w:r>
        <w:rPr>
          <w:sz w:val="28"/>
          <w:szCs w:val="28"/>
        </w:rPr>
        <w:t xml:space="preserve"> </w:t>
      </w:r>
      <w:r w:rsidRPr="00201EF2">
        <w:rPr>
          <w:sz w:val="28"/>
          <w:szCs w:val="28"/>
        </w:rPr>
        <w:t xml:space="preserve">освобождение от имущественного налога на один объект недвижимости (квартира, дом, гараж, </w:t>
      </w:r>
      <w:proofErr w:type="spellStart"/>
      <w:r w:rsidRPr="00201EF2">
        <w:rPr>
          <w:sz w:val="28"/>
          <w:szCs w:val="28"/>
        </w:rPr>
        <w:t>хозпостройка</w:t>
      </w:r>
      <w:proofErr w:type="spellEnd"/>
      <w:r w:rsidRPr="00201EF2">
        <w:rPr>
          <w:sz w:val="28"/>
          <w:szCs w:val="28"/>
        </w:rPr>
        <w:t>);</w:t>
      </w:r>
      <w:r>
        <w:rPr>
          <w:sz w:val="28"/>
          <w:szCs w:val="28"/>
        </w:rPr>
        <w:t xml:space="preserve"> </w:t>
      </w:r>
      <w:r w:rsidRPr="00201EF2">
        <w:rPr>
          <w:sz w:val="28"/>
          <w:szCs w:val="28"/>
        </w:rPr>
        <w:t>вычет по земельному налогу (на 6 соток).</w:t>
      </w:r>
    </w:p>
    <w:p w:rsidR="000A2FDA" w:rsidRPr="00201EF2" w:rsidRDefault="000A2FDA" w:rsidP="000A2FDA">
      <w:pPr>
        <w:pStyle w:val="a4"/>
        <w:spacing w:before="0" w:beforeAutospacing="0" w:after="0" w:afterAutospacing="0" w:line="360" w:lineRule="auto"/>
        <w:ind w:firstLine="709"/>
        <w:jc w:val="both"/>
        <w:rPr>
          <w:sz w:val="28"/>
          <w:szCs w:val="28"/>
        </w:rPr>
      </w:pPr>
      <w:r w:rsidRPr="00201EF2">
        <w:rPr>
          <w:sz w:val="28"/>
          <w:szCs w:val="28"/>
        </w:rPr>
        <w:t xml:space="preserve">С 2019 года для </w:t>
      </w:r>
      <w:proofErr w:type="spellStart"/>
      <w:r w:rsidRPr="00201EF2">
        <w:rPr>
          <w:sz w:val="28"/>
          <w:szCs w:val="28"/>
        </w:rPr>
        <w:t>предпенсионеров</w:t>
      </w:r>
      <w:proofErr w:type="spellEnd"/>
      <w:r w:rsidRPr="00201EF2">
        <w:rPr>
          <w:sz w:val="28"/>
          <w:szCs w:val="28"/>
        </w:rPr>
        <w:t xml:space="preserve"> также вводятся новые льготы, связанные с ежегодной диспансеризацией, и дополнительные гарантии трудовой занятости. В отношении работодателей предусматривается административная и уголовная ответственность за увольнение работников </w:t>
      </w:r>
      <w:proofErr w:type="spellStart"/>
      <w:r w:rsidRPr="00201EF2">
        <w:rPr>
          <w:sz w:val="28"/>
          <w:szCs w:val="28"/>
        </w:rPr>
        <w:t>предпенсионного</w:t>
      </w:r>
      <w:proofErr w:type="spellEnd"/>
      <w:r w:rsidRPr="00201EF2">
        <w:rPr>
          <w:sz w:val="28"/>
          <w:szCs w:val="28"/>
        </w:rPr>
        <w:t xml:space="preserve"> возраста или отказ в приеме их на работу по причине возраста. За работодателем также закрепляется обязанность ежегодно предоставлять работникам </w:t>
      </w:r>
      <w:proofErr w:type="spellStart"/>
      <w:r w:rsidRPr="00201EF2">
        <w:rPr>
          <w:sz w:val="28"/>
          <w:szCs w:val="28"/>
        </w:rPr>
        <w:t>предпенсионного</w:t>
      </w:r>
      <w:proofErr w:type="spellEnd"/>
      <w:r w:rsidRPr="00201EF2">
        <w:rPr>
          <w:sz w:val="28"/>
          <w:szCs w:val="28"/>
        </w:rPr>
        <w:t xml:space="preserve"> возраста два дня на бесплатную диспансеризацию с сохранением заработной платы.</w:t>
      </w:r>
    </w:p>
    <w:p w:rsidR="000A2FDA" w:rsidRPr="00201EF2" w:rsidRDefault="000A2FDA" w:rsidP="000A2FDA">
      <w:pPr>
        <w:pStyle w:val="a4"/>
        <w:spacing w:before="0" w:beforeAutospacing="0" w:after="0" w:afterAutospacing="0" w:line="360" w:lineRule="auto"/>
        <w:ind w:firstLine="709"/>
        <w:jc w:val="both"/>
        <w:rPr>
          <w:sz w:val="28"/>
          <w:szCs w:val="28"/>
        </w:rPr>
      </w:pPr>
      <w:r w:rsidRPr="00201EF2">
        <w:rPr>
          <w:sz w:val="28"/>
          <w:szCs w:val="28"/>
        </w:rPr>
        <w:t xml:space="preserve">Право на большинство </w:t>
      </w:r>
      <w:proofErr w:type="spellStart"/>
      <w:r w:rsidRPr="00201EF2">
        <w:rPr>
          <w:sz w:val="28"/>
          <w:szCs w:val="28"/>
        </w:rPr>
        <w:t>предпенсионных</w:t>
      </w:r>
      <w:proofErr w:type="spellEnd"/>
      <w:r w:rsidRPr="00201EF2">
        <w:rPr>
          <w:sz w:val="28"/>
          <w:szCs w:val="28"/>
        </w:rPr>
        <w:t xml:space="preserve"> льгот возникает за 5 лет до нового пенсионного возраста с учетом переходного периода, то есть, начиная с 51 года для женщин и 56 лет для мужчин. С 2019 года и далее правом на льготы пользуются женщины 1968 года рождения и старше и мужчины 1963 </w:t>
      </w:r>
      <w:r w:rsidRPr="00201EF2">
        <w:rPr>
          <w:sz w:val="28"/>
          <w:szCs w:val="28"/>
        </w:rPr>
        <w:lastRenderedPageBreak/>
        <w:t>года рождения и старше.</w:t>
      </w:r>
      <w:r>
        <w:rPr>
          <w:sz w:val="28"/>
          <w:szCs w:val="28"/>
        </w:rPr>
        <w:t xml:space="preserve"> </w:t>
      </w:r>
      <w:r w:rsidRPr="00201EF2">
        <w:rPr>
          <w:sz w:val="28"/>
          <w:szCs w:val="28"/>
        </w:rPr>
        <w:t xml:space="preserve">Пятилетний срок также актуален, когда при назначении пенсии учитываются одновременно достижение определенного возраста и выработка специального стажа. Прежде всего, это относится к работникам опасных и тяжелых профессий по спискам № 1, № 2 и др., позволяющим досрочно выходить на пенсию. Наступление </w:t>
      </w:r>
      <w:proofErr w:type="spellStart"/>
      <w:r w:rsidRPr="00201EF2">
        <w:rPr>
          <w:sz w:val="28"/>
          <w:szCs w:val="28"/>
        </w:rPr>
        <w:t>предпенсионного</w:t>
      </w:r>
      <w:proofErr w:type="spellEnd"/>
      <w:r w:rsidRPr="00201EF2">
        <w:rPr>
          <w:sz w:val="28"/>
          <w:szCs w:val="28"/>
        </w:rPr>
        <w:t xml:space="preserve"> возраста и права на льготы в таких случаях возникает за 5 лет до возраста досрочного выхода на пенсию при соблюдении одного из условий: выработка требуемого льготного стажа, в случае если человек уже прекратил работу по соответствующей специальности, либо факт работы по соответствующей специальности.</w:t>
      </w:r>
    </w:p>
    <w:p w:rsidR="000A2FDA" w:rsidRPr="00201EF2" w:rsidRDefault="000A2FDA" w:rsidP="000A2FDA">
      <w:pPr>
        <w:spacing w:after="0" w:line="360" w:lineRule="auto"/>
        <w:ind w:firstLine="709"/>
        <w:jc w:val="both"/>
        <w:rPr>
          <w:rFonts w:ascii="Times New Roman" w:eastAsia="Times New Roman" w:hAnsi="Times New Roman"/>
          <w:sz w:val="28"/>
          <w:szCs w:val="28"/>
          <w:lang w:eastAsia="ru-RU"/>
        </w:rPr>
      </w:pPr>
      <w:r w:rsidRPr="00201EF2">
        <w:rPr>
          <w:rFonts w:ascii="Times New Roman" w:eastAsia="Times New Roman" w:hAnsi="Times New Roman"/>
          <w:sz w:val="28"/>
          <w:szCs w:val="28"/>
          <w:lang w:eastAsia="ru-RU"/>
        </w:rPr>
        <w:t xml:space="preserve">Пенсионный фонд России запустил сервис информирования, через который предоставляются сведения о россиянах, достигших </w:t>
      </w:r>
      <w:proofErr w:type="spellStart"/>
      <w:r w:rsidRPr="00201EF2">
        <w:rPr>
          <w:rFonts w:ascii="Times New Roman" w:eastAsia="Times New Roman" w:hAnsi="Times New Roman"/>
          <w:sz w:val="28"/>
          <w:szCs w:val="28"/>
          <w:lang w:eastAsia="ru-RU"/>
        </w:rPr>
        <w:t>предпенсионного</w:t>
      </w:r>
      <w:proofErr w:type="spellEnd"/>
      <w:r w:rsidRPr="00201EF2">
        <w:rPr>
          <w:rFonts w:ascii="Times New Roman" w:eastAsia="Times New Roman" w:hAnsi="Times New Roman"/>
          <w:sz w:val="28"/>
          <w:szCs w:val="28"/>
          <w:lang w:eastAsia="ru-RU"/>
        </w:rPr>
        <w:t xml:space="preserve"> возраста. Эти данные используют органы власти, ведомства и работодатели для предоставления соответствующих льгот гражданам. Так, центры занятости с 2019 года предоставляют </w:t>
      </w:r>
      <w:proofErr w:type="spellStart"/>
      <w:r w:rsidRPr="00201EF2">
        <w:rPr>
          <w:rFonts w:ascii="Times New Roman" w:eastAsia="Times New Roman" w:hAnsi="Times New Roman"/>
          <w:sz w:val="28"/>
          <w:szCs w:val="28"/>
          <w:lang w:eastAsia="ru-RU"/>
        </w:rPr>
        <w:t>предпенсионерам</w:t>
      </w:r>
      <w:proofErr w:type="spellEnd"/>
      <w:r w:rsidRPr="00201EF2">
        <w:rPr>
          <w:rFonts w:ascii="Times New Roman" w:eastAsia="Times New Roman" w:hAnsi="Times New Roman"/>
          <w:sz w:val="28"/>
          <w:szCs w:val="28"/>
          <w:lang w:eastAsia="ru-RU"/>
        </w:rPr>
        <w:t xml:space="preserve"> повышенное пособие по безработице, м</w:t>
      </w:r>
      <w:r w:rsidRPr="00201EF2">
        <w:rPr>
          <w:rFonts w:ascii="Times New Roman" w:hAnsi="Times New Roman"/>
          <w:sz w:val="28"/>
          <w:szCs w:val="28"/>
        </w:rPr>
        <w:t xml:space="preserve">аксимальная сумма которого составила 11 280 руб. </w:t>
      </w:r>
      <w:r w:rsidRPr="00201EF2">
        <w:rPr>
          <w:rFonts w:ascii="Times New Roman" w:eastAsia="Times New Roman" w:hAnsi="Times New Roman"/>
          <w:sz w:val="28"/>
          <w:szCs w:val="28"/>
          <w:lang w:eastAsia="ru-RU"/>
        </w:rPr>
        <w:t xml:space="preserve">Данные ПФР передаются в электронной форме по каналам СМЭВ, через Единую государственную информационную систему социального обеспечения (ЕГИССО) и электронное взаимодействие с работодателями. Справка, подтверждающая статус человека в качестве </w:t>
      </w:r>
      <w:proofErr w:type="spellStart"/>
      <w:r w:rsidRPr="00201EF2">
        <w:rPr>
          <w:rFonts w:ascii="Times New Roman" w:eastAsia="Times New Roman" w:hAnsi="Times New Roman"/>
          <w:sz w:val="28"/>
          <w:szCs w:val="28"/>
          <w:lang w:eastAsia="ru-RU"/>
        </w:rPr>
        <w:t>предпенсионера</w:t>
      </w:r>
      <w:proofErr w:type="spellEnd"/>
      <w:r w:rsidRPr="00201EF2">
        <w:rPr>
          <w:rFonts w:ascii="Times New Roman" w:eastAsia="Times New Roman" w:hAnsi="Times New Roman"/>
          <w:sz w:val="28"/>
          <w:szCs w:val="28"/>
          <w:lang w:eastAsia="ru-RU"/>
        </w:rPr>
        <w:t xml:space="preserve"> предоставляется и через личный кабинет на сайте Пенсионного фонда и в территориальных органах ПФР. </w:t>
      </w:r>
    </w:p>
    <w:p w:rsidR="000A2FDA" w:rsidRPr="00201EF2" w:rsidRDefault="000A2FDA" w:rsidP="000A2FDA">
      <w:pPr>
        <w:spacing w:after="0" w:line="360" w:lineRule="auto"/>
        <w:ind w:firstLine="709"/>
        <w:jc w:val="both"/>
        <w:rPr>
          <w:rFonts w:ascii="Times New Roman" w:eastAsia="Times New Roman" w:hAnsi="Times New Roman"/>
          <w:sz w:val="28"/>
          <w:szCs w:val="28"/>
          <w:lang w:eastAsia="ru-RU"/>
        </w:rPr>
      </w:pPr>
      <w:r w:rsidRPr="00201EF2">
        <w:rPr>
          <w:rFonts w:ascii="Times New Roman" w:hAnsi="Times New Roman"/>
          <w:sz w:val="28"/>
          <w:szCs w:val="28"/>
        </w:rPr>
        <w:t>Повышение пенсионного возраста не распространяется на пенсии по инвалидности. Они сохраняются в полном объеме и назначаются людям, потерявшим трудоспособность, независимо от возраста при установлении группы инвалидности.</w:t>
      </w:r>
      <w:r>
        <w:rPr>
          <w:rFonts w:ascii="Times New Roman" w:hAnsi="Times New Roman"/>
          <w:sz w:val="28"/>
          <w:szCs w:val="28"/>
        </w:rPr>
        <w:t xml:space="preserve"> </w:t>
      </w:r>
      <w:r w:rsidRPr="00201EF2">
        <w:rPr>
          <w:rFonts w:ascii="Times New Roman" w:eastAsia="Times New Roman" w:hAnsi="Times New Roman"/>
          <w:sz w:val="28"/>
          <w:szCs w:val="28"/>
          <w:lang w:eastAsia="ru-RU"/>
        </w:rPr>
        <w:t xml:space="preserve">Жители Крайнего Севера и приравненных местностей имеют право досрочного выхода на пенсию на 5 лет раньше общеустановленного пенсионного возраста. Это право сохраняется у северян и в дальнейшем. Вместе с тем возраст досрочного выхода на пенсию у жителей Севера поэтапно повышается на 5 лет: с 50 до 55 лет у женщин и с </w:t>
      </w:r>
      <w:r w:rsidRPr="00201EF2">
        <w:rPr>
          <w:rFonts w:ascii="Times New Roman" w:eastAsia="Times New Roman" w:hAnsi="Times New Roman"/>
          <w:sz w:val="28"/>
          <w:szCs w:val="28"/>
          <w:lang w:eastAsia="ru-RU"/>
        </w:rPr>
        <w:lastRenderedPageBreak/>
        <w:t>55 до 60 лет у мужчин. Минимально необходимый северный стаж для досрочного назначения пенсии при этом не меняется и по-прежнему составляет 15 календарных лет в районах Крайнего Севера и 20 календарных лет в приравненных местностях. Требования по страховому стажу аналогично не меняются и составляют 20 лет для женщин и 25 лет для мужчин. Переходный период по повышению пенсионного возраста северян продлится, как и у всех, в течение 10 лет – с 2019 по 2028 год. На первом этапе повышение возраста затронет женщин 1969 года рождения и мужчин 1964 года рождения. При этом северяне, которым пенсия по старому законодательству должна была быть назначена в 2019–2020 годах, также имеют право на льготу по выходу на полгода раньше нового пенсионного возраста.</w:t>
      </w:r>
    </w:p>
    <w:p w:rsidR="000A2FDA" w:rsidRPr="00201EF2" w:rsidRDefault="000A2FDA" w:rsidP="000A2FDA">
      <w:pPr>
        <w:spacing w:after="0" w:line="360" w:lineRule="auto"/>
        <w:ind w:firstLine="709"/>
        <w:jc w:val="both"/>
        <w:rPr>
          <w:rFonts w:ascii="Times New Roman" w:eastAsia="Times New Roman" w:hAnsi="Times New Roman"/>
          <w:sz w:val="28"/>
          <w:szCs w:val="28"/>
          <w:lang w:eastAsia="ru-RU"/>
        </w:rPr>
      </w:pPr>
      <w:r w:rsidRPr="00201EF2">
        <w:rPr>
          <w:rFonts w:ascii="Times New Roman" w:eastAsia="Times New Roman" w:hAnsi="Times New Roman"/>
          <w:sz w:val="28"/>
          <w:szCs w:val="28"/>
          <w:lang w:eastAsia="ru-RU"/>
        </w:rPr>
        <w:t>Для работников, которым пенсия назначается не по достижении пенсионного возраста, а после приобретения необходимой выслуги лет (специального стажа), сохраняется право досрочного выхода на пенсию. К таким работникам относятся педагоги, врачи, артисты балета, цирковые гимнасты, оперные певцы и некоторые другие. Минимально необходимый специальный стаж для назначения пенсии при этом не увеличивается и в зависимости от конкретной профессии, как и раньше, составляет от 25 до 30 лет. С 2019 года выход на пенсию работников вышеперечисленных профессий, определяется с учетом переходного периода по повышению пенсионного возраста. В соответствии с ним, назначение пенсии врачам, учителям и артистам постепенно переносится с момента выработки специального стажа. При этом они могут продолжать трудовую деятельность после приобретения необходимой выслуги лет либо прекратить работу.</w:t>
      </w:r>
    </w:p>
    <w:p w:rsidR="000A2FDA" w:rsidRPr="00201EF2" w:rsidRDefault="000A2FDA" w:rsidP="000A2FDA">
      <w:pPr>
        <w:spacing w:after="0" w:line="360" w:lineRule="auto"/>
        <w:ind w:firstLine="709"/>
        <w:jc w:val="both"/>
        <w:rPr>
          <w:rFonts w:ascii="Times New Roman" w:eastAsia="Times New Roman" w:hAnsi="Times New Roman"/>
          <w:sz w:val="28"/>
          <w:szCs w:val="28"/>
          <w:lang w:eastAsia="ru-RU"/>
        </w:rPr>
      </w:pPr>
      <w:r w:rsidRPr="00201EF2">
        <w:rPr>
          <w:rFonts w:ascii="Times New Roman" w:eastAsia="Times New Roman" w:hAnsi="Times New Roman"/>
          <w:sz w:val="28"/>
          <w:szCs w:val="28"/>
          <w:lang w:eastAsia="ru-RU"/>
        </w:rPr>
        <w:t xml:space="preserve">Для государственных гражданских служащих всех уровней власти (федеральных, региональных и муниципальных) переход к новым значениям пенсионного возраста происходит поэтапно. Вплоть до 2021 года повышение возраста составляет по полгода в год, далее темп синхронизируется с общим темпом повышения пенсионного возраста в стране и начинает расти по году. </w:t>
      </w:r>
      <w:r w:rsidRPr="00201EF2">
        <w:rPr>
          <w:rFonts w:ascii="Times New Roman" w:eastAsia="Times New Roman" w:hAnsi="Times New Roman"/>
          <w:sz w:val="28"/>
          <w:szCs w:val="28"/>
          <w:lang w:eastAsia="ru-RU"/>
        </w:rPr>
        <w:lastRenderedPageBreak/>
        <w:t>Мужчины-госслужащие к 2028 году будут выходить на пенсию в 65 лет, женщины-госслужащие, начиная с 2034 года, будут выходить на пенсию в 63 года. Помимо этого, для всех федеральных госслужащих, начиная с 2017 года, повышаются требования к минимальному стажу гражданской или муниципальной службы, позволяющему получать государственную пенсию за выслугу лет. Каждый год указанный стаж растет на полгода (с 15 лет в 2016 году) до тех пор, пока не достигнет 20 лет в 2026 году. С учетом всех изменений страховая пенсия госслужащим назначается в 2019 году по достижении 56 лет (для женщин) и 61 года (для мужчин). Пенсия за выслугу лет назначается при наличии 16,5 лет стажа на государственной службе.</w:t>
      </w:r>
    </w:p>
    <w:p w:rsidR="000A2FDA" w:rsidRPr="00201EF2" w:rsidRDefault="000A2FDA" w:rsidP="000A2FDA">
      <w:pPr>
        <w:spacing w:after="0" w:line="360" w:lineRule="auto"/>
        <w:ind w:firstLine="709"/>
        <w:jc w:val="both"/>
        <w:rPr>
          <w:rFonts w:ascii="Times New Roman" w:eastAsia="Times New Roman" w:hAnsi="Times New Roman"/>
          <w:sz w:val="28"/>
          <w:szCs w:val="28"/>
          <w:lang w:eastAsia="ru-RU"/>
        </w:rPr>
      </w:pPr>
      <w:r w:rsidRPr="00201EF2">
        <w:rPr>
          <w:rFonts w:ascii="Times New Roman" w:eastAsia="Times New Roman" w:hAnsi="Times New Roman"/>
          <w:sz w:val="28"/>
          <w:szCs w:val="28"/>
          <w:lang w:eastAsia="ru-RU"/>
        </w:rPr>
        <w:t>Изменения в пенсионной системе, вступающие в силу с 2019 года, не затрагивают социальную пенсию по инвалидности и по потере кормильца, которые назначаются безотносительно к общеустановленному пенсионному возрасту. Как и в случае со страховой пенсией, в отношении пенсий по государственному обеспечению полностью сохраняется право людей, потерявших трудоспособность из-за инвалидности, обратиться за назначением пенсии независимо от возраста. Возраст, по достижении которого возникает право на социальную пенсию по старости, повышается на 5 лет в соответствии с поэтапным переходным периодом. К 2028 году мужчинам социальная пенсия по старости будет назначаться по достижении 70 лет, женщинам – по достижении 65 лет.</w:t>
      </w:r>
    </w:p>
    <w:p w:rsidR="000A2FDA" w:rsidRPr="00201EF2" w:rsidRDefault="000A2FDA" w:rsidP="000A2FDA">
      <w:pPr>
        <w:spacing w:after="0" w:line="360" w:lineRule="auto"/>
        <w:ind w:firstLine="709"/>
        <w:jc w:val="both"/>
        <w:rPr>
          <w:rFonts w:ascii="Times New Roman" w:hAnsi="Times New Roman"/>
          <w:sz w:val="28"/>
          <w:szCs w:val="28"/>
        </w:rPr>
      </w:pPr>
      <w:r w:rsidRPr="00201EF2">
        <w:rPr>
          <w:rFonts w:ascii="Times New Roman" w:hAnsi="Times New Roman"/>
          <w:sz w:val="28"/>
          <w:szCs w:val="28"/>
        </w:rPr>
        <w:t>Вступившие в силу изменения в пенсионном законодательстве не меняют правил назначения и выплаты пенсионных накоплений. Пенсионный возраст, дающий право на их получение, остается в прежних границах – на уровне 55 лет для женщин и 60 лет для мужчин. Это распространяется на все виды выплаты пенсионных накоплений, включая накопительную пенсию, срочную и единовременную выплаты. Как и раньше, пенсионные накопления назначаются при наличии минимально необходимых пенсионных баллов и стажа: в 2019 году это 16,2 балла и 10 лет соответственно.</w:t>
      </w:r>
    </w:p>
    <w:p w:rsidR="000A2FDA" w:rsidRDefault="000A2FDA" w:rsidP="000A2FDA">
      <w:pPr>
        <w:spacing w:after="0" w:line="360" w:lineRule="auto"/>
        <w:ind w:firstLine="709"/>
        <w:jc w:val="both"/>
        <w:rPr>
          <w:rFonts w:ascii="Times New Roman" w:hAnsi="Times New Roman"/>
          <w:sz w:val="28"/>
          <w:szCs w:val="28"/>
        </w:rPr>
      </w:pPr>
      <w:r w:rsidRPr="00201EF2">
        <w:rPr>
          <w:rFonts w:ascii="Times New Roman" w:hAnsi="Times New Roman"/>
          <w:sz w:val="28"/>
          <w:szCs w:val="28"/>
        </w:rPr>
        <w:lastRenderedPageBreak/>
        <w:t>Главным макроэкономическим аргументом для повышения пенсионного возраста выступает необходимость сокращения расходов Пенсионного фонда, сокращения его дефицита. Сокращение дефицита Пенсионного фонда будет означать сокращение соответствующих трансфертов из бюджета и, следовательно, высвобождение части бюджетных средств под другие цели (или появится возможность сократить доходную часть, то есть налоговую нагрузку на бизнес и население).</w:t>
      </w:r>
    </w:p>
    <w:p w:rsidR="000A2FDA" w:rsidRPr="00201EF2" w:rsidRDefault="000A2FDA" w:rsidP="000A2FDA">
      <w:pPr>
        <w:spacing w:after="0" w:line="360" w:lineRule="auto"/>
        <w:ind w:firstLine="709"/>
        <w:jc w:val="both"/>
        <w:rPr>
          <w:rFonts w:ascii="Times New Roman" w:hAnsi="Times New Roman"/>
          <w:sz w:val="28"/>
          <w:szCs w:val="28"/>
        </w:rPr>
      </w:pPr>
    </w:p>
    <w:sectPr w:rsidR="000A2FDA" w:rsidRPr="00201EF2" w:rsidSect="00F10A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D1653"/>
    <w:multiLevelType w:val="hybridMultilevel"/>
    <w:tmpl w:val="C682FE28"/>
    <w:lvl w:ilvl="0" w:tplc="F7BEEA06">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CA05A0"/>
    <w:multiLevelType w:val="multilevel"/>
    <w:tmpl w:val="F99C6A02"/>
    <w:lvl w:ilvl="0">
      <w:start w:val="1"/>
      <w:numFmt w:val="decimal"/>
      <w:lvlText w:val="%1"/>
      <w:lvlJc w:val="left"/>
      <w:pPr>
        <w:ind w:left="375" w:hanging="375"/>
      </w:pPr>
      <w:rPr>
        <w:rFonts w:hint="default"/>
        <w:b/>
      </w:rPr>
    </w:lvl>
    <w:lvl w:ilvl="1">
      <w:start w:val="1"/>
      <w:numFmt w:val="decimal"/>
      <w:lvlText w:val="%1.%2"/>
      <w:lvlJc w:val="left"/>
      <w:pPr>
        <w:ind w:left="1662" w:hanging="375"/>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941" w:hanging="108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875" w:hanging="1440"/>
      </w:pPr>
      <w:rPr>
        <w:rFonts w:hint="default"/>
        <w:b/>
      </w:rPr>
    </w:lvl>
    <w:lvl w:ilvl="6">
      <w:start w:val="1"/>
      <w:numFmt w:val="decimal"/>
      <w:lvlText w:val="%1.%2.%3.%4.%5.%6.%7"/>
      <w:lvlJc w:val="left"/>
      <w:pPr>
        <w:ind w:left="9162" w:hanging="1440"/>
      </w:pPr>
      <w:rPr>
        <w:rFonts w:hint="default"/>
        <w:b/>
      </w:rPr>
    </w:lvl>
    <w:lvl w:ilvl="7">
      <w:start w:val="1"/>
      <w:numFmt w:val="decimal"/>
      <w:lvlText w:val="%1.%2.%3.%4.%5.%6.%7.%8"/>
      <w:lvlJc w:val="left"/>
      <w:pPr>
        <w:ind w:left="10809" w:hanging="1800"/>
      </w:pPr>
      <w:rPr>
        <w:rFonts w:hint="default"/>
        <w:b/>
      </w:rPr>
    </w:lvl>
    <w:lvl w:ilvl="8">
      <w:start w:val="1"/>
      <w:numFmt w:val="decimal"/>
      <w:lvlText w:val="%1.%2.%3.%4.%5.%6.%7.%8.%9"/>
      <w:lvlJc w:val="left"/>
      <w:pPr>
        <w:ind w:left="12456" w:hanging="2160"/>
      </w:pPr>
      <w:rPr>
        <w:rFonts w:hint="default"/>
        <w:b/>
      </w:rPr>
    </w:lvl>
  </w:abstractNum>
  <w:abstractNum w:abstractNumId="2">
    <w:nsid w:val="64753562"/>
    <w:multiLevelType w:val="hybridMultilevel"/>
    <w:tmpl w:val="73B45A6A"/>
    <w:lvl w:ilvl="0" w:tplc="550887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C6B7200"/>
    <w:multiLevelType w:val="hybridMultilevel"/>
    <w:tmpl w:val="B4B07B50"/>
    <w:lvl w:ilvl="0" w:tplc="392A49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2FDA"/>
    <w:rsid w:val="000A2FDA"/>
    <w:rsid w:val="002024E8"/>
    <w:rsid w:val="0036620C"/>
    <w:rsid w:val="00386C4D"/>
    <w:rsid w:val="0046361F"/>
    <w:rsid w:val="004B0C65"/>
    <w:rsid w:val="00B15FB5"/>
    <w:rsid w:val="00F10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FDA"/>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FDA"/>
    <w:pPr>
      <w:ind w:left="720"/>
      <w:contextualSpacing/>
    </w:pPr>
  </w:style>
  <w:style w:type="paragraph" w:styleId="a4">
    <w:name w:val="Normal (Web)"/>
    <w:basedOn w:val="a"/>
    <w:uiPriority w:val="99"/>
    <w:unhideWhenUsed/>
    <w:rsid w:val="000A2FD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0A2FDA"/>
    <w:rPr>
      <w:color w:val="0000FF"/>
      <w:u w:val="single"/>
    </w:rPr>
  </w:style>
  <w:style w:type="character" w:styleId="a6">
    <w:name w:val="Strong"/>
    <w:basedOn w:val="a0"/>
    <w:uiPriority w:val="22"/>
    <w:qFormat/>
    <w:rsid w:val="000A2FD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2310</Words>
  <Characters>13168</Characters>
  <Application>Microsoft Office Word</Application>
  <DocSecurity>0</DocSecurity>
  <Lines>109</Lines>
  <Paragraphs>30</Paragraphs>
  <ScaleCrop>false</ScaleCrop>
  <Company>WolfishLair</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web</cp:lastModifiedBy>
  <cp:revision>1</cp:revision>
  <dcterms:created xsi:type="dcterms:W3CDTF">2020-11-23T12:44:00Z</dcterms:created>
  <dcterms:modified xsi:type="dcterms:W3CDTF">2020-11-23T12:46:00Z</dcterms:modified>
</cp:coreProperties>
</file>