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Авторами системного подхода в социальной работе являются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 xml:space="preserve">А.Пинкус, А. </w:t>
      </w:r>
      <w:proofErr w:type="spellStart"/>
      <w:r w:rsidRPr="001308D8">
        <w:rPr>
          <w:rFonts w:ascii="Times New Roman" w:hAnsi="Times New Roman" w:cs="Times New Roman"/>
          <w:sz w:val="24"/>
          <w:szCs w:val="24"/>
          <w:u w:val="single"/>
        </w:rPr>
        <w:t>Минахан</w:t>
      </w:r>
      <w:proofErr w:type="spellEnd"/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Администрация социальной службы может смягчить развитие профессионального выгорания, если найдет поддерживающие социальные и другие положительные стимулы, повышающие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 xml:space="preserve">мотивацию </w:t>
      </w:r>
      <w:r w:rsidRPr="001308D8">
        <w:rPr>
          <w:rFonts w:ascii="Times New Roman" w:hAnsi="Times New Roman" w:cs="Times New Roman"/>
          <w:sz w:val="24"/>
          <w:szCs w:val="24"/>
        </w:rPr>
        <w:t>персонала.</w:t>
      </w:r>
    </w:p>
    <w:p w:rsidR="00A26B49" w:rsidRPr="001308D8" w:rsidRDefault="00B33662" w:rsidP="00A26B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Важнейшими структурными элементами логических функций научной теории и основополагающими правилами эмпирической деятельности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принципы.</w:t>
      </w:r>
    </w:p>
    <w:p w:rsidR="00A26B49" w:rsidRPr="001308D8" w:rsidRDefault="00A26B49" w:rsidP="00A26B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Время ожидания услуги, время предоставления услуги, надежность результата услуги, точность исполнения услуги, полнота услуги, безопасность процессов оказания услуги; уровень автоматизации относятся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 xml:space="preserve">количественным </w:t>
      </w:r>
      <w:r w:rsidRPr="001308D8">
        <w:rPr>
          <w:rFonts w:ascii="Times New Roman" w:hAnsi="Times New Roman" w:cs="Times New Roman"/>
          <w:sz w:val="24"/>
          <w:szCs w:val="24"/>
        </w:rPr>
        <w:t>характеристикам социальной услуги.</w:t>
      </w:r>
    </w:p>
    <w:p w:rsidR="009252EE" w:rsidRPr="001308D8" w:rsidRDefault="009252EE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Style w:val="2Exact"/>
          <w:rFonts w:eastAsiaTheme="minorHAnsi"/>
          <w:sz w:val="24"/>
          <w:szCs w:val="24"/>
        </w:rPr>
        <w:t xml:space="preserve">Деятельность, нацеленная на смягчение или решение социальных проблем, характеризующаяся признаками социального воздействия, </w:t>
      </w:r>
      <w:proofErr w:type="spellStart"/>
      <w:r w:rsidRPr="001308D8">
        <w:rPr>
          <w:rStyle w:val="2Exact"/>
          <w:rFonts w:eastAsiaTheme="minorHAnsi"/>
          <w:sz w:val="24"/>
          <w:szCs w:val="24"/>
        </w:rPr>
        <w:t>инновационностью</w:t>
      </w:r>
      <w:proofErr w:type="spellEnd"/>
      <w:r w:rsidRPr="001308D8">
        <w:rPr>
          <w:rStyle w:val="2Exact"/>
          <w:rFonts w:eastAsiaTheme="minorHAnsi"/>
          <w:sz w:val="24"/>
          <w:szCs w:val="24"/>
        </w:rPr>
        <w:t xml:space="preserve">, самоокупаемостью и финансовой устойчивостью – </w:t>
      </w:r>
      <w:r w:rsidR="009F1BC6" w:rsidRPr="009F1BC6">
        <w:rPr>
          <w:rStyle w:val="2Exact"/>
          <w:rFonts w:eastAsiaTheme="minorHAnsi"/>
          <w:sz w:val="24"/>
          <w:szCs w:val="24"/>
          <w:u w:val="single"/>
        </w:rPr>
        <w:t xml:space="preserve">социальное </w:t>
      </w:r>
      <w:r w:rsidRPr="001308D8">
        <w:rPr>
          <w:rStyle w:val="2Exact"/>
          <w:rFonts w:eastAsiaTheme="minorHAnsi"/>
          <w:sz w:val="24"/>
          <w:szCs w:val="24"/>
          <w:u w:val="single"/>
        </w:rPr>
        <w:t>предпринимательство.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Деятельность по предоставлению гражданам социальных услуг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социальное обслуживание.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Закономерности теории социальной работы носят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объективный</w:t>
      </w:r>
      <w:r w:rsidRPr="001308D8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Исправительно-трудовые учреждения, в которых отбывают наказание люди, совершившие правонарушение или преступление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пенитенциарные.</w:t>
      </w:r>
    </w:p>
    <w:p w:rsidR="00B33662" w:rsidRPr="001308D8" w:rsidRDefault="00B33662" w:rsidP="00961BD9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Исследование, рассмотрение какого-либо вопроса, процесса, явления, требующее специальных знаний для представления мотивированного, аргументированного заключения специалиста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социальная экспертиза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1308D8" w:rsidRPr="001308D8" w:rsidRDefault="00DC648D" w:rsidP="001308D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color w:val="000000"/>
          <w:sz w:val="24"/>
          <w:szCs w:val="24"/>
        </w:rPr>
        <w:t xml:space="preserve">Клиент социальной работы в </w:t>
      </w:r>
      <w:proofErr w:type="spellStart"/>
      <w:r w:rsidR="009F1BC6">
        <w:rPr>
          <w:rFonts w:ascii="Times New Roman" w:hAnsi="Times New Roman" w:cs="Times New Roman"/>
          <w:color w:val="000000"/>
          <w:sz w:val="24"/>
          <w:szCs w:val="24"/>
        </w:rPr>
        <w:t>бихевиористско</w:t>
      </w:r>
      <w:r w:rsidR="006E39B7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6E39B7">
        <w:rPr>
          <w:rFonts w:ascii="Times New Roman" w:hAnsi="Times New Roman" w:cs="Times New Roman"/>
          <w:color w:val="000000"/>
          <w:sz w:val="24"/>
          <w:szCs w:val="24"/>
        </w:rPr>
        <w:t xml:space="preserve"> модели</w:t>
      </w:r>
      <w:r w:rsidRPr="001308D8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как индивид, имеющий проблемы с </w:t>
      </w:r>
      <w:r w:rsidRPr="001308D8">
        <w:rPr>
          <w:rFonts w:ascii="Times New Roman" w:hAnsi="Times New Roman" w:cs="Times New Roman"/>
          <w:color w:val="000000"/>
          <w:sz w:val="24"/>
          <w:szCs w:val="24"/>
          <w:u w:val="single"/>
        </w:rPr>
        <w:t>поведением.</w:t>
      </w:r>
    </w:p>
    <w:p w:rsidR="00B33662" w:rsidRPr="001308D8" w:rsidRDefault="00B33662" w:rsidP="00A87BA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Метод обучения, в котором материал подается учащимся в виде проблемных ситуаций – </w:t>
      </w:r>
      <w:r w:rsidRPr="001308D8">
        <w:rPr>
          <w:rFonts w:ascii="Times New Roman" w:hAnsi="Times New Roman" w:cs="Times New Roman"/>
          <w:sz w:val="24"/>
          <w:szCs w:val="24"/>
          <w:u w:val="single"/>
          <w:lang w:val="en-US"/>
        </w:rPr>
        <w:t>case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308D8">
        <w:rPr>
          <w:rFonts w:ascii="Times New Roman" w:hAnsi="Times New Roman" w:cs="Times New Roman"/>
          <w:sz w:val="24"/>
          <w:szCs w:val="24"/>
          <w:u w:val="single"/>
          <w:lang w:val="en-US"/>
        </w:rPr>
        <w:t>study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A26B49" w:rsidRPr="001308D8" w:rsidRDefault="00B33662" w:rsidP="00A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Метод регулирования уровня жизни людей, означающий возмещение расходов тех или иных слоев населения органами власти вследствие повышения, межнациональных конфликтов…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компенсация.</w:t>
      </w:r>
      <w:r w:rsidRPr="00130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49" w:rsidRPr="001308D8" w:rsidRDefault="00A26B49" w:rsidP="00A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Метод социальной работы, заключающийся в организации и координации помощи и услуг на уровне индивида путем сбора данных, их анализа, определения стратегии и сопровождения процесса помощи, называется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индивидуальным менеджментом.</w:t>
      </w:r>
    </w:p>
    <w:p w:rsidR="00B33662" w:rsidRPr="001308D8" w:rsidRDefault="00B33662" w:rsidP="00A87BA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Метод социальной работы с группой, цель которого – быстрое решение задачи, воздействие на мнения и установки участников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групповая дискуссия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A87BA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Методы управления социальными системами (объединениями людей и организациями), содействия работе муниципальных образований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организационные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Модель теории социальной работы, главный принцип которой заключается в том, что социальные услуги должны быть доступны всем нуждающимся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когнитивная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lastRenderedPageBreak/>
        <w:t xml:space="preserve">Модель теории социальной работы, рассматривающая социальную работу как часть движения за права человека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социально-радикальная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Научная, учебная и практическая деятельность, направленная на выработку и теоретическое систематизацию знаний и умений, их передачу и усвоение, изучающая закономерности и принципы функционирования, развития и регулирования различных социальных процессов и состояний личности в трудных жизненных ситуациях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теория социальной работы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6B2527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Научный принцип, провозглашающий направленное, закономерное изменение материальных и идеальных объектов в качестве универсального их свойства; поступательное движение от низших форм материи – к высшим, движение по спирали: через противоречия, отрицание отрицания, повторение предыдущих этапов, но на более высокой ступени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принцип развития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Style w:val="2Exact"/>
          <w:rFonts w:eastAsiaTheme="minorHAnsi"/>
          <w:sz w:val="24"/>
          <w:szCs w:val="24"/>
        </w:rPr>
        <w:t xml:space="preserve">Непосредственная работа специалиста с индивидами и социальными группами – </w:t>
      </w:r>
      <w:proofErr w:type="spellStart"/>
      <w:r w:rsidRPr="001308D8">
        <w:rPr>
          <w:rStyle w:val="2Exact"/>
          <w:rFonts w:eastAsiaTheme="minorHAnsi"/>
          <w:sz w:val="24"/>
          <w:szCs w:val="24"/>
          <w:u w:val="single"/>
        </w:rPr>
        <w:t>микросоциальная</w:t>
      </w:r>
      <w:proofErr w:type="spellEnd"/>
      <w:r w:rsidRPr="001308D8">
        <w:rPr>
          <w:rStyle w:val="2Exact"/>
          <w:rFonts w:eastAsiaTheme="minorHAnsi"/>
          <w:sz w:val="24"/>
          <w:szCs w:val="24"/>
          <w:u w:val="single"/>
        </w:rPr>
        <w:t xml:space="preserve"> работа.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Объективная регистрация динамики состояния клиентов при индивидуальной работе сопоставлением со стандартами, полученными при изучении группы лиц, не имеющих социальных отклонений – метод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социального сравнения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Определенный стандарт поведения, характеризующий социальную работу как профессиональное сообщество людей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профессионализм.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Переход от наиболее общих выводов при изучении социальной действительности к относительно частным – метод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дедукции.</w:t>
      </w:r>
    </w:p>
    <w:p w:rsidR="00A26B49" w:rsidRPr="001308D8" w:rsidRDefault="00A26B49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Принцип социальной работы, предполагающий приложение усилий по превенции возникновения социальных проблем и жизненных затруднений клиентов или по предупреждению отягощения уже возникших проблем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профилактической направленности.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Принципиальный способ действий в определенной ситуации на определенном этапе социальной работы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метод.</w:t>
      </w:r>
    </w:p>
    <w:p w:rsidR="00DC648D" w:rsidRPr="001308D8" w:rsidRDefault="00DC648D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Style w:val="2Exact"/>
          <w:rFonts w:eastAsiaTheme="minorHAnsi"/>
          <w:sz w:val="24"/>
          <w:szCs w:val="24"/>
        </w:rPr>
        <w:t xml:space="preserve">Процесс становления личности, обучения и усвоения индивидом ценностей, норм, установок, образцов поведения, присущих данному обществу, социальной группе, той или общности людей – </w:t>
      </w:r>
      <w:r w:rsidRPr="001308D8">
        <w:rPr>
          <w:rStyle w:val="2Exact"/>
          <w:rFonts w:eastAsiaTheme="minorHAnsi"/>
          <w:sz w:val="24"/>
          <w:szCs w:val="24"/>
          <w:u w:val="single"/>
        </w:rPr>
        <w:t>социализация.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Профессиональная поддержка, дающая возможность проанализировать практическую работу и свое психологическое состояние с более опытным специалистом – </w:t>
      </w:r>
      <w:proofErr w:type="spellStart"/>
      <w:r w:rsidRPr="001308D8">
        <w:rPr>
          <w:rFonts w:ascii="Times New Roman" w:hAnsi="Times New Roman" w:cs="Times New Roman"/>
          <w:sz w:val="24"/>
          <w:szCs w:val="24"/>
          <w:u w:val="single"/>
        </w:rPr>
        <w:t>супервизия</w:t>
      </w:r>
      <w:proofErr w:type="spellEnd"/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Профессиональная роль социального работника, который приводит в движение, запускает, активизирует, организует действия уже существующих или новых групп для решения проблем – </w:t>
      </w:r>
      <w:proofErr w:type="spellStart"/>
      <w:r w:rsidRPr="001308D8">
        <w:rPr>
          <w:rFonts w:ascii="Times New Roman" w:hAnsi="Times New Roman" w:cs="Times New Roman"/>
          <w:sz w:val="24"/>
          <w:szCs w:val="24"/>
          <w:u w:val="single"/>
        </w:rPr>
        <w:t>мобилизатор</w:t>
      </w:r>
      <w:proofErr w:type="spellEnd"/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961BD9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Процесс отслеживания состояния объекта с помощью непрерывного или периодического сбора его ключевых показателей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мониторинг.</w:t>
      </w:r>
    </w:p>
    <w:p w:rsidR="009252EE" w:rsidRPr="001308D8" w:rsidRDefault="009252EE" w:rsidP="00D124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308D8">
        <w:rPr>
          <w:rStyle w:val="2Exact"/>
          <w:rFonts w:eastAsiaTheme="minorHAnsi"/>
          <w:sz w:val="24"/>
          <w:szCs w:val="24"/>
        </w:rPr>
        <w:lastRenderedPageBreak/>
        <w:t xml:space="preserve">Раздел философии, включающий рассмотрение качественного своеобразия общества, его целен, генезиса и развития, судеб и перспектив – </w:t>
      </w:r>
      <w:r w:rsidRPr="001308D8">
        <w:rPr>
          <w:rStyle w:val="2Exact"/>
          <w:rFonts w:eastAsiaTheme="minorHAnsi"/>
          <w:sz w:val="24"/>
          <w:szCs w:val="24"/>
          <w:u w:val="single"/>
        </w:rPr>
        <w:t>социальная философия.</w:t>
      </w:r>
    </w:p>
    <w:p w:rsidR="00B33662" w:rsidRPr="001308D8" w:rsidRDefault="00B33662" w:rsidP="00D30D69">
      <w:pPr>
        <w:jc w:val="both"/>
        <w:rPr>
          <w:rStyle w:val="3Exact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8D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терминологии системного подхода, социальный работник, который работает с конкретным человеком и добивается изменений в его психологии, поведении и отношении к окружающему миру – </w:t>
      </w:r>
      <w:r w:rsidRPr="001308D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проводник перемен.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Совокупность подразделений предприятия, обеспечивающих удовлетворение социально-бытовых и культурных потребностей работников предприятия и членов их семей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социальная инфраструктура.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Социальная группа, члены которой уязвимы или могут понести ущерб от определенных медицинских, социальных обстоятельств или воздействия окружающей среды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группа риска.</w:t>
      </w:r>
    </w:p>
    <w:p w:rsidR="00B33662" w:rsidRPr="001308D8" w:rsidRDefault="00B33662" w:rsidP="00A87BA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Социальная работа с группой осуществляется за счет включения группы активную, творческую и развивающую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деятельность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Социальные связи между заключенными и внешним миром, способствующие таким изменениям в личности и поведении заключенного, которые приближают его к социально приемлемым стандартам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социально полезные</w:t>
      </w:r>
      <w:r w:rsidRPr="001308D8">
        <w:rPr>
          <w:rFonts w:ascii="Times New Roman" w:hAnsi="Times New Roman" w:cs="Times New Roman"/>
          <w:sz w:val="24"/>
          <w:szCs w:val="24"/>
        </w:rPr>
        <w:t>.</w:t>
      </w:r>
    </w:p>
    <w:p w:rsidR="00552018" w:rsidRPr="001308D8" w:rsidRDefault="00552018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Социальные услуги предоставляются гражданину на основании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договора</w:t>
      </w:r>
      <w:r w:rsidRPr="001308D8">
        <w:rPr>
          <w:rFonts w:ascii="Times New Roman" w:hAnsi="Times New Roman" w:cs="Times New Roman"/>
          <w:sz w:val="24"/>
          <w:szCs w:val="24"/>
        </w:rPr>
        <w:t xml:space="preserve"> о предоставлении социальных услуг, заключаемого между поставщиком социальных услуг и гражданином или его законным представителем.</w:t>
      </w:r>
    </w:p>
    <w:p w:rsidR="00B33662" w:rsidRPr="001308D8" w:rsidRDefault="00B33662" w:rsidP="00D1242A">
      <w:pPr>
        <w:jc w:val="both"/>
        <w:rPr>
          <w:rFonts w:ascii="Times New Roman" w:hAnsi="Times New Roman" w:cs="Times New Roman"/>
          <w:sz w:val="24"/>
          <w:szCs w:val="24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Уровень научного познания, исследующий реально существующие чувственные </w:t>
      </w:r>
      <w:proofErr w:type="gramStart"/>
      <w:r w:rsidRPr="001308D8">
        <w:rPr>
          <w:rFonts w:ascii="Times New Roman" w:hAnsi="Times New Roman" w:cs="Times New Roman"/>
          <w:sz w:val="24"/>
          <w:szCs w:val="24"/>
        </w:rPr>
        <w:t>объекты  –</w:t>
      </w:r>
      <w:proofErr w:type="gramEnd"/>
      <w:r w:rsidRPr="001308D8">
        <w:rPr>
          <w:rFonts w:ascii="Times New Roman" w:hAnsi="Times New Roman" w:cs="Times New Roman"/>
          <w:sz w:val="24"/>
          <w:szCs w:val="24"/>
        </w:rPr>
        <w:t xml:space="preserve">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эмпирический.</w:t>
      </w:r>
    </w:p>
    <w:p w:rsidR="00B33662" w:rsidRPr="001308D8" w:rsidRDefault="00B33662" w:rsidP="00BB75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08D8">
        <w:rPr>
          <w:rFonts w:ascii="Times New Roman" w:hAnsi="Times New Roman" w:cs="Times New Roman"/>
          <w:sz w:val="24"/>
          <w:szCs w:val="24"/>
        </w:rPr>
        <w:t xml:space="preserve">Уровень социальной работы, который определяется законодательной базой и социальной политикой государства, управлением социальной защитой населения в масштабе страны – </w:t>
      </w:r>
      <w:r w:rsidRPr="001308D8">
        <w:rPr>
          <w:rFonts w:ascii="Times New Roman" w:hAnsi="Times New Roman" w:cs="Times New Roman"/>
          <w:sz w:val="24"/>
          <w:szCs w:val="24"/>
          <w:u w:val="single"/>
        </w:rPr>
        <w:t>федеральный.</w:t>
      </w:r>
    </w:p>
    <w:sectPr w:rsidR="00B33662" w:rsidRPr="001308D8" w:rsidSect="00BF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ED8"/>
    <w:multiLevelType w:val="hybridMultilevel"/>
    <w:tmpl w:val="BF5C9CF8"/>
    <w:lvl w:ilvl="0" w:tplc="1994AE0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3E98"/>
    <w:multiLevelType w:val="hybridMultilevel"/>
    <w:tmpl w:val="2E221CDE"/>
    <w:lvl w:ilvl="0" w:tplc="1994AE0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5456"/>
    <w:multiLevelType w:val="hybridMultilevel"/>
    <w:tmpl w:val="756898F6"/>
    <w:lvl w:ilvl="0" w:tplc="1994AE0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B0"/>
    <w:rsid w:val="0002791C"/>
    <w:rsid w:val="000A4170"/>
    <w:rsid w:val="000B0ECA"/>
    <w:rsid w:val="0011595C"/>
    <w:rsid w:val="00117321"/>
    <w:rsid w:val="001308D8"/>
    <w:rsid w:val="00175C87"/>
    <w:rsid w:val="001A2BB0"/>
    <w:rsid w:val="002252AB"/>
    <w:rsid w:val="00245793"/>
    <w:rsid w:val="002B29AB"/>
    <w:rsid w:val="002C3ACC"/>
    <w:rsid w:val="002D56A4"/>
    <w:rsid w:val="002F729C"/>
    <w:rsid w:val="00301C24"/>
    <w:rsid w:val="003328A4"/>
    <w:rsid w:val="00337BDF"/>
    <w:rsid w:val="003704A2"/>
    <w:rsid w:val="00497DD7"/>
    <w:rsid w:val="004C6CEE"/>
    <w:rsid w:val="004D3ECD"/>
    <w:rsid w:val="00510889"/>
    <w:rsid w:val="00552018"/>
    <w:rsid w:val="005C5429"/>
    <w:rsid w:val="006232AD"/>
    <w:rsid w:val="00637754"/>
    <w:rsid w:val="006568D2"/>
    <w:rsid w:val="006970ED"/>
    <w:rsid w:val="006B2527"/>
    <w:rsid w:val="006E39B7"/>
    <w:rsid w:val="006F22A1"/>
    <w:rsid w:val="00706F39"/>
    <w:rsid w:val="00723B6D"/>
    <w:rsid w:val="00774080"/>
    <w:rsid w:val="00774912"/>
    <w:rsid w:val="00805680"/>
    <w:rsid w:val="008162DE"/>
    <w:rsid w:val="00824F02"/>
    <w:rsid w:val="0085468B"/>
    <w:rsid w:val="00877AE0"/>
    <w:rsid w:val="008C6C56"/>
    <w:rsid w:val="009252EE"/>
    <w:rsid w:val="009465CE"/>
    <w:rsid w:val="00961BD9"/>
    <w:rsid w:val="009B5C99"/>
    <w:rsid w:val="009C176B"/>
    <w:rsid w:val="009C3839"/>
    <w:rsid w:val="009C56D4"/>
    <w:rsid w:val="009F1BC6"/>
    <w:rsid w:val="00A00052"/>
    <w:rsid w:val="00A03E30"/>
    <w:rsid w:val="00A06EF7"/>
    <w:rsid w:val="00A225DB"/>
    <w:rsid w:val="00A26B49"/>
    <w:rsid w:val="00A87BA2"/>
    <w:rsid w:val="00AC663C"/>
    <w:rsid w:val="00B33662"/>
    <w:rsid w:val="00B41D11"/>
    <w:rsid w:val="00B46689"/>
    <w:rsid w:val="00B540CD"/>
    <w:rsid w:val="00B578AB"/>
    <w:rsid w:val="00BB75FD"/>
    <w:rsid w:val="00BC20BD"/>
    <w:rsid w:val="00BD3C07"/>
    <w:rsid w:val="00BF0B1D"/>
    <w:rsid w:val="00BF48AD"/>
    <w:rsid w:val="00CB2FDD"/>
    <w:rsid w:val="00CD78EC"/>
    <w:rsid w:val="00D1242A"/>
    <w:rsid w:val="00D30D69"/>
    <w:rsid w:val="00D709DF"/>
    <w:rsid w:val="00DA7E56"/>
    <w:rsid w:val="00DC648D"/>
    <w:rsid w:val="00DE7E7F"/>
    <w:rsid w:val="00E204D5"/>
    <w:rsid w:val="00E53647"/>
    <w:rsid w:val="00E6591D"/>
    <w:rsid w:val="00F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C5C"/>
  <w15:docId w15:val="{114B0FB0-4899-4228-8BE8-25EEF11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33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33662"/>
    <w:rPr>
      <w:rFonts w:ascii="Times New Roman" w:eastAsia="Times New Roman" w:hAnsi="Times New Roman" w:cs="Times New Roman"/>
      <w:color w:val="14141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3662"/>
    <w:pPr>
      <w:widowControl w:val="0"/>
      <w:shd w:val="clear" w:color="auto" w:fill="FFFFFF"/>
      <w:spacing w:before="240" w:after="0" w:line="313" w:lineRule="exact"/>
      <w:jc w:val="both"/>
    </w:pPr>
    <w:rPr>
      <w:rFonts w:ascii="Times New Roman" w:eastAsia="Times New Roman" w:hAnsi="Times New Roman" w:cs="Times New Roman"/>
      <w:color w:val="141414"/>
      <w:sz w:val="21"/>
      <w:szCs w:val="21"/>
    </w:rPr>
  </w:style>
  <w:style w:type="character" w:customStyle="1" w:styleId="3Exact">
    <w:name w:val="Основной текст (3) Exact"/>
    <w:basedOn w:val="a0"/>
    <w:rsid w:val="00B3366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3">
    <w:name w:val="List Paragraph"/>
    <w:basedOn w:val="a"/>
    <w:uiPriority w:val="34"/>
    <w:qFormat/>
    <w:rsid w:val="00A2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2016-04-28T01:04:00Z</cp:lastPrinted>
  <dcterms:created xsi:type="dcterms:W3CDTF">2021-03-15T10:59:00Z</dcterms:created>
  <dcterms:modified xsi:type="dcterms:W3CDTF">2021-03-15T10:59:00Z</dcterms:modified>
</cp:coreProperties>
</file>