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7C" w:rsidRDefault="0075287C" w:rsidP="0075287C">
      <w:pPr>
        <w:pStyle w:val="a3"/>
        <w:shd w:val="clear" w:color="auto" w:fill="FFFFFF"/>
        <w:spacing w:before="0" w:beforeAutospacing="0" w:after="0" w:afterAutospacing="0" w:line="360" w:lineRule="auto"/>
        <w:ind w:firstLine="567"/>
        <w:jc w:val="both"/>
        <w:rPr>
          <w:b/>
          <w:bCs/>
          <w:iCs/>
          <w:color w:val="000000"/>
        </w:rPr>
      </w:pPr>
      <w:r>
        <w:rPr>
          <w:b/>
          <w:bCs/>
          <w:iCs/>
          <w:color w:val="000000"/>
        </w:rPr>
        <w:t>Лекции  Здоровый образ жизни</w:t>
      </w:r>
    </w:p>
    <w:p w:rsidR="00CD6592" w:rsidRDefault="00CD6592" w:rsidP="0075287C">
      <w:pPr>
        <w:pStyle w:val="a3"/>
        <w:shd w:val="clear" w:color="auto" w:fill="FFFFFF"/>
        <w:spacing w:before="0" w:beforeAutospacing="0" w:after="0" w:afterAutospacing="0" w:line="360" w:lineRule="auto"/>
        <w:ind w:firstLine="567"/>
        <w:jc w:val="both"/>
        <w:rPr>
          <w:b/>
          <w:bCs/>
          <w:iCs/>
          <w:color w:val="000000"/>
        </w:rPr>
      </w:pP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b/>
          <w:bCs/>
          <w:iCs/>
          <w:color w:val="000000"/>
        </w:rPr>
        <w:t>Критерии здоровья и его группы</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Научно-исследовательским институтом гигиены детей и подростков РАМН было предложено всех детей по состоянию здоровья разделить на пять групп здоровья:</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proofErr w:type="gramStart"/>
      <w:r w:rsidRPr="000124BF">
        <w:rPr>
          <w:color w:val="000000"/>
        </w:rPr>
        <w:t>I – здоровые дети с нормальным физическим и психическим развитием (2%); практически здоровыми детьми врачи и педагоги считают тех, которые жизнерадостны, активны, любознательны, устойчивы к неблагоприятным факторам внешней среды, выносливы и сильны, с высоким уровнем физического и умственного развития.</w:t>
      </w:r>
      <w:proofErr w:type="gramEnd"/>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II - низкий уровень иммунитета (70%)</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2А - группа «риска» - дети с неразвившейся после рождения явной клинической картиной заболевания или отклонения, но имеющие неблагоприятные факторы в биологическом, генеалогическом и социальном анамнезе</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2Б - группа «высокого риска» с родовыми и другими отклонениями в состоянии здоровья, аномалиями конституции, выздоравливают после острых заболеваний с социальным, в том числе семейным, неблагополучием.</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III - дети с имеющимися хроническими заболеваниями без обострений (20%)</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IV - больные хроническими заболеваниями в стадии обострения (3%)</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V - инвалиды (5%)</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xml:space="preserve">Большинство детей, посещающих ДОУ, составляют дети 1-й и 2-й групп здоровья, при этом основная масса — это дети, относящиеся ко 2-й группе — группе риска. Эти дети требуют к себе индивидуального подхода при назначении и выполнении оздоровительных мер и в осуществлении педагогических воздействий. Прогноз здоровья детей на ближайшие годы будет зависеть от ряда определяющих его факторов, претерпевающих значительные изменения в новых экономических условиях. Так, ухудшение питания будет способствовать учащению дефицита массы тела, отставанию в росте, повышению распространенности анемии. Снижение </w:t>
      </w:r>
      <w:proofErr w:type="spellStart"/>
      <w:r w:rsidRPr="000124BF">
        <w:rPr>
          <w:color w:val="000000"/>
        </w:rPr>
        <w:t>резистентности</w:t>
      </w:r>
      <w:proofErr w:type="spellEnd"/>
      <w:r w:rsidRPr="000124BF">
        <w:rPr>
          <w:color w:val="000000"/>
        </w:rPr>
        <w:t>, иммунного ответа может привести к дальнейшему росту как острых, так и хронических заболеваний. В связи с резким увеличением стрессовых воздействий можно ожидать ухудшения нервно-психического здоровья дошкольников. Нарастающее ухудшение эколого-гигиенической обстановки в ряде регионов может увеличить рост как острых, так и хронических заболеваний, особенно аллергических. В настоящее время по самым оптимистичным данным более 70% дошкольников имеют различные функциональные отклонения, а 50% дошкольников хронические заболевания. Среди хронической патологии дошкольников наиболее распространены заболевания костно-мышечной (30-</w:t>
      </w:r>
      <w:r w:rsidRPr="000124BF">
        <w:rPr>
          <w:color w:val="000000"/>
        </w:rPr>
        <w:lastRenderedPageBreak/>
        <w:t xml:space="preserve">40%), нервной (30-40%), дыхательной (20-25%), </w:t>
      </w:r>
      <w:proofErr w:type="spellStart"/>
      <w:proofErr w:type="gramStart"/>
      <w:r w:rsidRPr="000124BF">
        <w:rPr>
          <w:color w:val="000000"/>
        </w:rPr>
        <w:t>сердечно-сосудистой</w:t>
      </w:r>
      <w:proofErr w:type="spellEnd"/>
      <w:proofErr w:type="gramEnd"/>
      <w:r w:rsidRPr="000124BF">
        <w:rPr>
          <w:color w:val="000000"/>
        </w:rPr>
        <w:t xml:space="preserve"> (10-25%) систем, а также пищеварительной, мочеполовой систем и аллергические заболевания кожи (10-23%). У 60-70% детей дошкольного возраста отмечается кариес зубов</w:t>
      </w:r>
      <w:hyperlink r:id="rId5" w:history="1">
        <w:r w:rsidRPr="000124BF">
          <w:rPr>
            <w:rStyle w:val="a4"/>
            <w:color w:val="0066FF"/>
            <w:u w:val="none"/>
            <w:vertAlign w:val="superscript"/>
          </w:rPr>
          <w:t>1</w:t>
        </w:r>
      </w:hyperlink>
      <w:r w:rsidRPr="000124BF">
        <w:rPr>
          <w:color w:val="000000"/>
        </w:rPr>
        <w:t>. На современном этапе развития каждый третий ребенок, поступающий в школу, имеет сниженную остроту зрения. Все это свидетельствует о той большой роли, которую занимают педагоги ДОУ в сохранении и укреплении состояния здоровья детей раннего и дошкольного возраста.</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Сохранению и укреплению физического, психического, интеллектуального и духовно-нравственного здоровья дошкольников во многом может способствовать программа преобразования основ дошкольного и школьного образования, разработанная под руководством проф. В.Ф. Базарного. Эта Программа доведена до уровня технологий и технических средств, которые защищены 44 патентами. Практическое внедрение программы в ряде регионов России показало ее высокую эффективность. Она находит все большее число сторонников среди педагогов и медицинских работников</w:t>
      </w:r>
      <w:hyperlink r:id="rId6" w:history="1">
        <w:r w:rsidRPr="000124BF">
          <w:rPr>
            <w:rStyle w:val="a4"/>
            <w:color w:val="0066FF"/>
            <w:u w:val="none"/>
            <w:vertAlign w:val="superscript"/>
          </w:rPr>
          <w:t>2</w:t>
        </w:r>
      </w:hyperlink>
      <w:r w:rsidRPr="000124BF">
        <w:rPr>
          <w:color w:val="000000"/>
        </w:rPr>
        <w:t>.</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Педагоги получают сведения о здоровье детей от медицинских работников (поликлиники, детского сада). К сожалению, существующая до настоящего времени практика не всегда обеспечивает полноту информации о здоровье ребенка при направлении его в ДОУ. Однако опыт показал, что эта информация необходима (в доступном виде) всем участникам работы по формированию здоровья ребенка: и медсестрам, и педагогам, социальным работника, родителям, и самому ребенку.     </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I критерий здоровья — наличие или отсутствие отклонений в раннем онтогенезе (семейный анамнез).</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xml:space="preserve">Кроме того, и на девочек, и на мальчиков одинаково отрицательно влияют факторы, которые связаны с профессиональной деятельностью их родителей до зачатия ребенка: пыль </w:t>
      </w:r>
      <w:proofErr w:type="spellStart"/>
      <w:r w:rsidRPr="000124BF">
        <w:rPr>
          <w:color w:val="000000"/>
        </w:rPr>
        <w:t>фиброгенного</w:t>
      </w:r>
      <w:proofErr w:type="spellEnd"/>
      <w:r w:rsidRPr="000124BF">
        <w:rPr>
          <w:color w:val="000000"/>
        </w:rPr>
        <w:t xml:space="preserve"> действия и производственный шум, вредные химические вещества (у матери) и производственная вибрация (у отца).</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xml:space="preserve">      Врачи считают, что ребенка с неблагополучным анамнезом нельзя отнести к категории абсолютно </w:t>
      </w:r>
      <w:proofErr w:type="gramStart"/>
      <w:r w:rsidRPr="000124BF">
        <w:rPr>
          <w:color w:val="000000"/>
        </w:rPr>
        <w:t>здоровых</w:t>
      </w:r>
      <w:proofErr w:type="gramEnd"/>
      <w:r w:rsidRPr="000124BF">
        <w:rPr>
          <w:color w:val="000000"/>
        </w:rPr>
        <w:t>, т.е. к I группе здоровья. Такие дети относятся ко II</w:t>
      </w:r>
      <w:proofErr w:type="gramStart"/>
      <w:r w:rsidRPr="000124BF">
        <w:rPr>
          <w:color w:val="000000"/>
        </w:rPr>
        <w:t> А</w:t>
      </w:r>
      <w:proofErr w:type="gramEnd"/>
      <w:r w:rsidRPr="000124BF">
        <w:rPr>
          <w:color w:val="000000"/>
        </w:rPr>
        <w:t xml:space="preserve"> группе, т.е. к группе «рискующих», и мы, взрослые, несем большую ответственность за то, чтобы риск никак не проявился, так как слишком активные интенсивные оздоровительные мероприятия без учета индивидуальных возможностей ребенка могут привести к противоположному результату.</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xml:space="preserve"> II критерий здоровья — физическое развитие и степень его гармоничности. </w:t>
      </w:r>
      <w:proofErr w:type="spellStart"/>
      <w:proofErr w:type="gramStart"/>
      <w:r w:rsidRPr="000124BF">
        <w:rPr>
          <w:color w:val="000000"/>
        </w:rPr>
        <w:t>Б</w:t>
      </w:r>
      <w:proofErr w:type="gramEnd"/>
      <w:r w:rsidRPr="000124BF">
        <w:rPr>
          <w:color w:val="000000"/>
        </w:rPr>
        <w:t>óльшая</w:t>
      </w:r>
      <w:proofErr w:type="spellEnd"/>
      <w:r w:rsidRPr="000124BF">
        <w:rPr>
          <w:color w:val="000000"/>
        </w:rPr>
        <w:t xml:space="preserve"> часть дошкольников имеет нормальное физическое развитие, но в каждом детском саду есть дети с отклонениями в физическом развитии (с избытком или дефицитом массы, низким или слишком высоким ростом, которые не соответствуют возрасту). Причины: </w:t>
      </w:r>
      <w:r w:rsidRPr="000124BF">
        <w:rPr>
          <w:color w:val="000000"/>
        </w:rPr>
        <w:lastRenderedPageBreak/>
        <w:t>неправильное питание, наличие каких-либо заболеваний, плохая регуляция роста со стороны нервной и эндокринной систем, отсутствие условий, способствующих росту костей и мышц (мало движений, отсутствие достаточного количества сна). Зарубежные педиатры предлагают простые и полезные формулы для определения нормальных показателей длины и массы тела в возрасте от 1 года до 6 лет:</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w:t>
      </w:r>
      <w:proofErr w:type="gramStart"/>
      <w:r w:rsidRPr="000124BF">
        <w:rPr>
          <w:color w:val="000000"/>
        </w:rPr>
        <w:t>масса тела (кг) = возраст (годы) × 2 + 8; длина тела (см) = возраст (годы) × 6 + 77.</w:t>
      </w:r>
      <w:proofErr w:type="gramEnd"/>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III критерий здоровья — нервно-психическое развитие ребенка. Важными в психопрофилактической работе с детьми в ДОУ являются предупреждение интеллектуальных перегрузок, обеспечение условий для возникновения положительных эмоциональных переживаний, создание оптимального психологического климата в группе. Причины нарушения НПР: предъявляемые строгие дисциплинарные требования (авторитарный стиль воспитания); длительное нахождение в большом коллективе сверстников (при отсутствии места для релаксац</w:t>
      </w:r>
      <w:proofErr w:type="gramStart"/>
      <w:r w:rsidRPr="000124BF">
        <w:rPr>
          <w:color w:val="000000"/>
        </w:rPr>
        <w:t>ии и уе</w:t>
      </w:r>
      <w:proofErr w:type="gramEnd"/>
      <w:r w:rsidRPr="000124BF">
        <w:rPr>
          <w:color w:val="000000"/>
        </w:rPr>
        <w:t xml:space="preserve">динения); неудовлетворение биологической потребности в двигательной активности; объем умственной и физической нагрузки, неадекватный функциональным возможностям организма; постоянные нарушения в режиме дня; приобщение детей к длительному просмотру видеофильмов, к компьютерным играм и др. В профилактике нарушений деятельности нервной системы ребенка </w:t>
      </w:r>
      <w:proofErr w:type="gramStart"/>
      <w:r w:rsidRPr="000124BF">
        <w:rPr>
          <w:color w:val="000000"/>
        </w:rPr>
        <w:t>важное значение</w:t>
      </w:r>
      <w:proofErr w:type="gramEnd"/>
      <w:r w:rsidRPr="000124BF">
        <w:rPr>
          <w:color w:val="000000"/>
        </w:rPr>
        <w:t xml:space="preserve"> имеет полноценный ночной и дневной сон.</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xml:space="preserve">      IV критерий здоровья — это степень </w:t>
      </w:r>
      <w:proofErr w:type="spellStart"/>
      <w:r w:rsidRPr="000124BF">
        <w:rPr>
          <w:color w:val="000000"/>
        </w:rPr>
        <w:t>резистентности</w:t>
      </w:r>
      <w:proofErr w:type="spellEnd"/>
      <w:r w:rsidRPr="000124BF">
        <w:rPr>
          <w:color w:val="000000"/>
        </w:rPr>
        <w:t xml:space="preserve"> (инфекционной устойчивости) организма по кратности острой заболеваемости. Если ребенок болеет не более трех раз в год, то его </w:t>
      </w:r>
      <w:proofErr w:type="spellStart"/>
      <w:r w:rsidRPr="000124BF">
        <w:rPr>
          <w:color w:val="000000"/>
        </w:rPr>
        <w:t>резистентность</w:t>
      </w:r>
      <w:proofErr w:type="spellEnd"/>
      <w:r w:rsidRPr="000124BF">
        <w:rPr>
          <w:color w:val="000000"/>
        </w:rPr>
        <w:t xml:space="preserve"> </w:t>
      </w:r>
      <w:proofErr w:type="gramStart"/>
      <w:r w:rsidRPr="000124BF">
        <w:rPr>
          <w:color w:val="000000"/>
        </w:rPr>
        <w:t>нормальная</w:t>
      </w:r>
      <w:proofErr w:type="gramEnd"/>
      <w:r w:rsidRPr="000124BF">
        <w:rPr>
          <w:color w:val="000000"/>
        </w:rPr>
        <w:t xml:space="preserve">. Если он болеет от четырех до шести раз, то его </w:t>
      </w:r>
      <w:proofErr w:type="spellStart"/>
      <w:r w:rsidRPr="000124BF">
        <w:rPr>
          <w:color w:val="000000"/>
        </w:rPr>
        <w:t>резистентность</w:t>
      </w:r>
      <w:proofErr w:type="spellEnd"/>
      <w:r w:rsidRPr="000124BF">
        <w:rPr>
          <w:color w:val="000000"/>
        </w:rPr>
        <w:t xml:space="preserve"> </w:t>
      </w:r>
      <w:proofErr w:type="gramStart"/>
      <w:r w:rsidRPr="000124BF">
        <w:rPr>
          <w:color w:val="000000"/>
        </w:rPr>
        <w:t>снижена</w:t>
      </w:r>
      <w:proofErr w:type="gramEnd"/>
      <w:r w:rsidRPr="000124BF">
        <w:rPr>
          <w:color w:val="000000"/>
        </w:rPr>
        <w:t>, он предрасположен к повторным инфекциям и это часто болеющий ребенок. Все часто болеющие дети нуждаются в специальном оздоровлении и их можно разделить на две группы:</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«Условно» часто болеющие дети болеют обычно в течение года 4-5 раз, заболевания протекают легко, без осложнений, повышение заболеваний приходится на период адаптации к новым условиям (ясли, детский сад, школа). Переход в хронические заболевания отмечается редко. Такие дети не нуждаются в проведении специальных мероприятий, повышающих иммунитет. Оздоровительная работа в этих случаях заключается в облегчении адаптации к ДОУ и школе (подготовка в поликлинике и непосредственно в ДОУ).</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w:t>
      </w:r>
      <w:proofErr w:type="gramStart"/>
      <w:r w:rsidRPr="000124BF">
        <w:rPr>
          <w:color w:val="000000"/>
        </w:rPr>
        <w:t xml:space="preserve">Для «истинно» часто болеющих детей характерны значительная отягощенность генеалогического анамнеза (как правило, у родственников есть хронически </w:t>
      </w:r>
      <w:proofErr w:type="spellStart"/>
      <w:r w:rsidRPr="000124BF">
        <w:rPr>
          <w:color w:val="000000"/>
        </w:rPr>
        <w:t>бронхолегочные</w:t>
      </w:r>
      <w:proofErr w:type="spellEnd"/>
      <w:r w:rsidRPr="000124BF">
        <w:rPr>
          <w:color w:val="000000"/>
        </w:rPr>
        <w:t xml:space="preserve"> заболевания);  высокая частота (6-7 раз и более в течение года) и более </w:t>
      </w:r>
      <w:r w:rsidRPr="000124BF">
        <w:rPr>
          <w:color w:val="000000"/>
        </w:rPr>
        <w:lastRenderedPageBreak/>
        <w:t>тяжелое, продолжительное, осложненное течение заболеваний, требующее применения антибактериальной терапии (при этом частота заболеваний сохраняется на протяжении 2-3 лет и более); наличие сопутствующих отклонений со стороны различных органов и систем;</w:t>
      </w:r>
      <w:proofErr w:type="gramEnd"/>
      <w:r w:rsidRPr="000124BF">
        <w:rPr>
          <w:color w:val="000000"/>
        </w:rPr>
        <w:t xml:space="preserve"> тяжелая адаптация к дошкольному учреждению; быстрое формирование хронических заболеваний, в том числе хронических очагов инфекции. Эти дети нуждаются в диспансерном наблюдении, комплексном оздоровлении и специальной иммунной реабилитации.</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V критерий здоровья — уровень основных функций, характеризующих постоянство внутренней среды организма.   О функциональном состоянии педагоги и медицинские работники судят по результатам утреннего приема; анкетирования родителей и воспитателей (самочувствие и поведение, уровень гемоглобина, показатели анализов мочи, функциональные пробы, пробы на выносливость и др.)</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VI критерий — наличие или отсутствие хронических заболеваний — обычно определяет врач. Если у ребенка есть какое-либо хроническое заболевание, то он наблюдается у соответствующего специалиста, и задача родителей — соблюдать все рекомендации по предупреждению обострений и по оптимизации его здоровья.</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Одним из важных показателей здоровья детей является их </w:t>
      </w:r>
      <w:r w:rsidRPr="000124BF">
        <w:rPr>
          <w:b/>
          <w:bCs/>
          <w:color w:val="000000"/>
        </w:rPr>
        <w:t>физическое развитие</w:t>
      </w:r>
      <w:r w:rsidRPr="000124BF">
        <w:rPr>
          <w:color w:val="000000"/>
        </w:rPr>
        <w:t xml:space="preserve">, под которым понимают совокупность морфологических и функциональных свойств организма, характеризующих процессы его роста и развития. Для оценки физического развития детей проводят антропометрические исследования. </w:t>
      </w:r>
      <w:proofErr w:type="gramStart"/>
      <w:r w:rsidRPr="000124BF">
        <w:rPr>
          <w:color w:val="000000"/>
        </w:rPr>
        <w:t>Определяют морфологические признаки (длину тела и массу тела), функциональные признаки</w:t>
      </w:r>
      <w:hyperlink r:id="rId7" w:history="1">
        <w:r w:rsidRPr="000124BF">
          <w:rPr>
            <w:rStyle w:val="a4"/>
            <w:color w:val="0066FF"/>
            <w:u w:val="none"/>
            <w:vertAlign w:val="superscript"/>
          </w:rPr>
          <w:t>3</w:t>
        </w:r>
      </w:hyperlink>
      <w:r w:rsidRPr="000124BF">
        <w:rPr>
          <w:color w:val="000000"/>
        </w:rPr>
        <w:t xml:space="preserve"> (емкость легких, экскурсию грудной клетки, мышечную силу рук); </w:t>
      </w:r>
      <w:proofErr w:type="spellStart"/>
      <w:r w:rsidRPr="000124BF">
        <w:rPr>
          <w:color w:val="000000"/>
        </w:rPr>
        <w:t>соматоскопические</w:t>
      </w:r>
      <w:proofErr w:type="spellEnd"/>
      <w:r w:rsidRPr="000124BF">
        <w:rPr>
          <w:color w:val="000000"/>
        </w:rPr>
        <w:t xml:space="preserve"> признаки (состояние кожных покровов и видимых слизистых оболочек, степень жироотложения; состояние опорно-двигательного аппарата (форма грудной клетки, позвоночника, ног, стон, развитие мускулатуры).</w:t>
      </w:r>
      <w:proofErr w:type="gramEnd"/>
      <w:r w:rsidRPr="000124BF">
        <w:rPr>
          <w:color w:val="000000"/>
        </w:rPr>
        <w:t xml:space="preserve"> Кроме того, исследуют уровень биологического развития ребенка: формирование зубной системы, моторики, речи, ростовые процессы.</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xml:space="preserve">Физическое развитие, являясь одним из показателей здоровья, может изменяться под влиянием различных заболеваний. Особенно заметные изменения в физическом развитии (гигантизм, карликовый рост, неравномерное развитие отдельных частей тела) наблюдаются при нарушении деятельности некоторых желез внутренней секреции. </w:t>
      </w:r>
      <w:proofErr w:type="gramStart"/>
      <w:r w:rsidRPr="000124BF">
        <w:rPr>
          <w:color w:val="000000"/>
        </w:rPr>
        <w:t xml:space="preserve">У детей, часто и длительно болеющих, особенно у страдающих хроническими заболеваниями (рахит, туберкулез, дизентерия, гипотрофия), отмечается замедление роста, снижение прибавки массы тела, ослабление тонуса мускулатуры, нарушение </w:t>
      </w:r>
      <w:r w:rsidRPr="000124BF">
        <w:rPr>
          <w:color w:val="000000"/>
        </w:rPr>
        <w:lastRenderedPageBreak/>
        <w:t>осанки, плоскостопие.</w:t>
      </w:r>
      <w:proofErr w:type="gramEnd"/>
      <w:r w:rsidRPr="000124BF">
        <w:rPr>
          <w:color w:val="000000"/>
        </w:rPr>
        <w:t xml:space="preserve"> Вместе с тем течение и исход болезни во многом определяются состоянием организма, его физическим развитием.</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Таким образом, состояние здоровья и физическое развитие находятся в тесной зависимости и при медицинском обследовании детей должны исследоваться параллельно.</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Физическое развитие здорового ребенка в течение жизни закономерно изменяется и должно укладываться в определенные возрастные нормы</w:t>
      </w:r>
      <w:hyperlink r:id="rId8" w:history="1">
        <w:r w:rsidRPr="000124BF">
          <w:rPr>
            <w:rStyle w:val="a4"/>
            <w:color w:val="0066FF"/>
            <w:u w:val="none"/>
            <w:vertAlign w:val="superscript"/>
          </w:rPr>
          <w:t>4</w:t>
        </w:r>
      </w:hyperlink>
      <w:r w:rsidRPr="000124BF">
        <w:rPr>
          <w:color w:val="000000"/>
        </w:rPr>
        <w:t>. для того чтобы получить эти нормы, обследуют большие однородные (по возрасту, полу, национальности и т. п.) детские коллективы. Статистическая обработка полученных данных позволяет определить средние показатели физического развития возрастно-половой группы</w:t>
      </w:r>
      <w:proofErr w:type="gramStart"/>
      <w:r w:rsidRPr="000124BF">
        <w:rPr>
          <w:color w:val="000000"/>
        </w:rPr>
        <w:t>.</w:t>
      </w:r>
      <w:proofErr w:type="gramEnd"/>
      <w:r w:rsidRPr="000124BF">
        <w:rPr>
          <w:color w:val="000000"/>
        </w:rPr>
        <w:t xml:space="preserve"> </w:t>
      </w:r>
      <w:proofErr w:type="gramStart"/>
      <w:r w:rsidRPr="000124BF">
        <w:rPr>
          <w:color w:val="000000"/>
        </w:rPr>
        <w:t>д</w:t>
      </w:r>
      <w:proofErr w:type="gramEnd"/>
      <w:r w:rsidRPr="000124BF">
        <w:rPr>
          <w:color w:val="000000"/>
        </w:rPr>
        <w:t>ля каждой области выводятся свои стандарты исходя из условий жизни в разных климатических поясах, в городах и сельской местности, этнографических различий.</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xml:space="preserve">О состоянии физического развития ребенка судят на основании совокупности всех исследуемых признаков (морфологических, функциональных, </w:t>
      </w:r>
      <w:proofErr w:type="spellStart"/>
      <w:r w:rsidRPr="000124BF">
        <w:rPr>
          <w:color w:val="000000"/>
        </w:rPr>
        <w:t>соматоскопических</w:t>
      </w:r>
      <w:proofErr w:type="spellEnd"/>
      <w:r w:rsidRPr="000124BF">
        <w:rPr>
          <w:color w:val="000000"/>
        </w:rPr>
        <w:t>). Чтобы судить о гармоничности его развития, необходимо сопоставить показатели массы тела с данными длины тела. Если разрыв между показателями массы и длины тела больше установленной в стандарте нормы, это свидетельствует о начинающейся дисгармонии физического развития, причем полное заключение об этом может дать только врач. Примерно каждые 5— 10 лет местные стандарты необходимо уточнять, так как они зависят от изменения материального и культурного уровня жизни населения.</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Стандарты физического развития широко используются как для оценки физического развития детских коллективов, так и для индивидуальной оценки развития ребенка.</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Уровень и степень гармоничности физического развития вычисляют с помощью антропометрических исследований, опираясь на региональные стандарты физического развития</w:t>
      </w:r>
      <w:proofErr w:type="gramStart"/>
      <w:r w:rsidRPr="000124BF">
        <w:rPr>
          <w:color w:val="000000"/>
        </w:rPr>
        <w:t>.</w:t>
      </w:r>
      <w:proofErr w:type="gramEnd"/>
      <w:r w:rsidRPr="000124BF">
        <w:rPr>
          <w:color w:val="000000"/>
        </w:rPr>
        <w:t xml:space="preserve"> </w:t>
      </w:r>
      <w:proofErr w:type="gramStart"/>
      <w:r w:rsidRPr="000124BF">
        <w:rPr>
          <w:color w:val="000000"/>
        </w:rPr>
        <w:t>д</w:t>
      </w:r>
      <w:proofErr w:type="gramEnd"/>
      <w:r w:rsidRPr="000124BF">
        <w:rPr>
          <w:color w:val="000000"/>
        </w:rPr>
        <w:t xml:space="preserve">остигнутый уровень физического развития определяют путем сравнения со средними показателями биологического развития для данного возраста, а степень гармоничности — с помощью оценочных таблиц (шкалы регрессии и </w:t>
      </w:r>
      <w:proofErr w:type="spellStart"/>
      <w:r w:rsidRPr="000124BF">
        <w:rPr>
          <w:color w:val="000000"/>
        </w:rPr>
        <w:t>центильных</w:t>
      </w:r>
      <w:proofErr w:type="spellEnd"/>
      <w:r w:rsidRPr="000124BF">
        <w:rPr>
          <w:color w:val="000000"/>
        </w:rPr>
        <w:t xml:space="preserve"> интервалов). Сравнительная оценка уровня физического развития различных коллективов детей или одного и того же коллектива в динамике позволяет косвенно судить об условиях жизни детей. Систематическое наблюдение за каждым ребенком, посещающим дошкольное учреждение, дает возможность своевременно выявить малейшие отклонения в состоянии здоровья и физическом развитии и быстро устранить причины, вызвавшие эти отклонения. Частота обследования ребенка определяется темпами его физического развития.</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xml:space="preserve">Оценку физического развития детей проводят 2 раза в год (осень, весна) по данным антропометрических показателей (длина и масса тела) и для детей дошкольного возраста </w:t>
      </w:r>
      <w:r w:rsidRPr="000124BF">
        <w:rPr>
          <w:color w:val="000000"/>
        </w:rPr>
        <w:lastRenderedPageBreak/>
        <w:t>дополняют результатами тестирования физической подготовленности. В зависимости от медицинских показаний ослабленных, отстающих в физическом развитии детей обследуют чаще. Кроме того, рекомендуется проводить обследование перед выездом детей на дачу и после возвращения с дачи для выяснения, насколько полезным для них было пребывание за городом. Все результаты обследования заносят в индивидуальную карту.</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b/>
          <w:bCs/>
          <w:iCs/>
          <w:color w:val="000000"/>
        </w:rPr>
        <w:t>Тема Ф</w:t>
      </w:r>
      <w:r w:rsidRPr="000124BF">
        <w:rPr>
          <w:b/>
          <w:bCs/>
          <w:color w:val="000000"/>
        </w:rPr>
        <w:t>изическое развитие</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xml:space="preserve"> Одним из важных показателей здоровья является их </w:t>
      </w:r>
      <w:r w:rsidRPr="000124BF">
        <w:rPr>
          <w:b/>
          <w:bCs/>
          <w:color w:val="000000"/>
        </w:rPr>
        <w:t>физическое развитие</w:t>
      </w:r>
      <w:r w:rsidRPr="000124BF">
        <w:rPr>
          <w:color w:val="000000"/>
        </w:rPr>
        <w:t xml:space="preserve">, под которым понимают совокупность морфологических и функциональных свойств организма, характеризующих процессы его роста и развития. Для оценки физического развития детей проводят антропометрические исследования. </w:t>
      </w:r>
      <w:proofErr w:type="gramStart"/>
      <w:r w:rsidRPr="000124BF">
        <w:rPr>
          <w:color w:val="000000"/>
        </w:rPr>
        <w:t>Определяют морфологические признаки (длину тела и массу тела), функциональные признаки</w:t>
      </w:r>
      <w:hyperlink r:id="rId9" w:history="1">
        <w:r w:rsidRPr="000124BF">
          <w:rPr>
            <w:rStyle w:val="a4"/>
            <w:color w:val="0066FF"/>
            <w:u w:val="none"/>
            <w:vertAlign w:val="superscript"/>
          </w:rPr>
          <w:t>3</w:t>
        </w:r>
      </w:hyperlink>
      <w:r w:rsidRPr="000124BF">
        <w:rPr>
          <w:color w:val="000000"/>
        </w:rPr>
        <w:t xml:space="preserve"> (емкость легких, экскурсию грудной клетки, мышечную силу рук); </w:t>
      </w:r>
      <w:proofErr w:type="spellStart"/>
      <w:r w:rsidRPr="000124BF">
        <w:rPr>
          <w:color w:val="000000"/>
        </w:rPr>
        <w:t>соматоскопические</w:t>
      </w:r>
      <w:proofErr w:type="spellEnd"/>
      <w:r w:rsidRPr="000124BF">
        <w:rPr>
          <w:color w:val="000000"/>
        </w:rPr>
        <w:t xml:space="preserve"> признаки (состояние кожных покровов и видимых слизистых оболочек, степень жироотложения; состояние опорно-двигательного аппарата (форма грудной клетки, позвоночника, ног, стон, развитие мускулатуры).</w:t>
      </w:r>
      <w:proofErr w:type="gramEnd"/>
      <w:r w:rsidRPr="000124BF">
        <w:rPr>
          <w:color w:val="000000"/>
        </w:rPr>
        <w:t xml:space="preserve"> Кроме того, исследуют уровень биологического развития ребенка: формирование зубной системы, моторики, речи, ростовые процессы.</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xml:space="preserve">Физическое развитие, являясь одним из показателей здоровья, может изменяться под влиянием различных заболеваний. Особенно заметные изменения в физическом развитии (гигантизм, карликовый рост, неравномерное развитие отдельных частей тела) наблюдаются при нарушении деятельности некоторых желез внутренней секреции. </w:t>
      </w:r>
      <w:proofErr w:type="gramStart"/>
      <w:r w:rsidRPr="000124BF">
        <w:rPr>
          <w:color w:val="000000"/>
        </w:rPr>
        <w:t>У детей, часто и длительно болеющих, особенно у страдающих хроническими заболеваниями (рахит, туберкулез, дизентерия, гипотрофия), отмечается замедление роста, снижение прибавки массы тела, ослабление тонуса мускулатуры, нарушение осанки, плоскостопие.</w:t>
      </w:r>
      <w:proofErr w:type="gramEnd"/>
      <w:r w:rsidRPr="000124BF">
        <w:rPr>
          <w:color w:val="000000"/>
        </w:rPr>
        <w:t xml:space="preserve"> Вместе с тем течение и исход болезни во многом определяются состоянием организма, его физическим развитием.</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Таким образом, состояние здоровья и физическое развитие находятся в тесной зависимости и при медицинском обследовании детей должны исследоваться параллельно.</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Физическое развитие здорового ребенка в течение жизни закономерно изменяется и должно укладываться в определенные возрастные нормы</w:t>
      </w:r>
      <w:hyperlink r:id="rId10" w:history="1">
        <w:r w:rsidRPr="000124BF">
          <w:rPr>
            <w:rStyle w:val="a4"/>
            <w:color w:val="0066FF"/>
            <w:u w:val="none"/>
            <w:vertAlign w:val="superscript"/>
          </w:rPr>
          <w:t>4</w:t>
        </w:r>
      </w:hyperlink>
      <w:r w:rsidRPr="000124BF">
        <w:rPr>
          <w:color w:val="000000"/>
        </w:rPr>
        <w:t>. для того чтобы получить эти нормы, обследуют большие однородные (по возрасту, полу, национальности и т. п.) детские коллективы. Статистическая обработка полученных данных позволяет определить средние показатели физического развития возрастно-половой группы</w:t>
      </w:r>
      <w:proofErr w:type="gramStart"/>
      <w:r w:rsidRPr="000124BF">
        <w:rPr>
          <w:color w:val="000000"/>
        </w:rPr>
        <w:t>.</w:t>
      </w:r>
      <w:proofErr w:type="gramEnd"/>
      <w:r w:rsidRPr="000124BF">
        <w:rPr>
          <w:color w:val="000000"/>
        </w:rPr>
        <w:t xml:space="preserve"> </w:t>
      </w:r>
      <w:proofErr w:type="gramStart"/>
      <w:r w:rsidRPr="000124BF">
        <w:rPr>
          <w:color w:val="000000"/>
        </w:rPr>
        <w:t>д</w:t>
      </w:r>
      <w:proofErr w:type="gramEnd"/>
      <w:r w:rsidRPr="000124BF">
        <w:rPr>
          <w:color w:val="000000"/>
        </w:rPr>
        <w:t xml:space="preserve">ля каждой области </w:t>
      </w:r>
      <w:r w:rsidRPr="000124BF">
        <w:rPr>
          <w:color w:val="000000"/>
        </w:rPr>
        <w:lastRenderedPageBreak/>
        <w:t>выводятся свои стандарты исходя из условий жизни в разных климатических поясах, в городах и сельской местности, этнографических различий.</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 xml:space="preserve">О состоянии физического развития ребенка судят на основании совокупности всех исследуемых признаков (морфологических, функциональных, </w:t>
      </w:r>
      <w:proofErr w:type="spellStart"/>
      <w:r w:rsidRPr="000124BF">
        <w:rPr>
          <w:color w:val="000000"/>
        </w:rPr>
        <w:t>соматоскопических</w:t>
      </w:r>
      <w:proofErr w:type="spellEnd"/>
      <w:r w:rsidRPr="000124BF">
        <w:rPr>
          <w:color w:val="000000"/>
        </w:rPr>
        <w:t>). Чтобы судить о гармоничности его развития, необходимо сопоставить показатели массы тела с данными длины тела. Если разрыв между показателями массы и длины тела больше установленной в стандарте нормы, это свидетельствует о начинающейся дисгармонии физического развития, причем полное заключение об этом может дать только врач. Примерно каждые 5— 10 лет местные стандарты необходимо уточнять, так как они зависят от изменения материального и культурного уровня жизни населения.</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Стандарты физического развития широко используются как для оценки физического развития детских коллективов, так и для индивидуальной оценки развития ребенка.</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Уровень и степень гармоничности физического развития вычисляют с помощью антропометрических исследований, опираясь на региональные стандарты физического развития</w:t>
      </w:r>
      <w:proofErr w:type="gramStart"/>
      <w:r w:rsidRPr="000124BF">
        <w:rPr>
          <w:color w:val="000000"/>
        </w:rPr>
        <w:t>.</w:t>
      </w:r>
      <w:proofErr w:type="gramEnd"/>
      <w:r w:rsidRPr="000124BF">
        <w:rPr>
          <w:color w:val="000000"/>
        </w:rPr>
        <w:t xml:space="preserve"> </w:t>
      </w:r>
      <w:proofErr w:type="gramStart"/>
      <w:r w:rsidRPr="000124BF">
        <w:rPr>
          <w:color w:val="000000"/>
        </w:rPr>
        <w:t>д</w:t>
      </w:r>
      <w:proofErr w:type="gramEnd"/>
      <w:r w:rsidRPr="000124BF">
        <w:rPr>
          <w:color w:val="000000"/>
        </w:rPr>
        <w:t xml:space="preserve">остигнутый уровень физического развития определяют путем сравнения со средними показателями биологического развития для данного возраста, а степень гармоничности — с помощью оценочных таблиц (шкалы регрессии и </w:t>
      </w:r>
      <w:proofErr w:type="spellStart"/>
      <w:r w:rsidRPr="000124BF">
        <w:rPr>
          <w:color w:val="000000"/>
        </w:rPr>
        <w:t>центильных</w:t>
      </w:r>
      <w:proofErr w:type="spellEnd"/>
      <w:r w:rsidRPr="000124BF">
        <w:rPr>
          <w:color w:val="000000"/>
        </w:rPr>
        <w:t xml:space="preserve"> интервалов). Сравнительная оценка уровня физического развития различных коллективов детей или одного и того же коллектива в динамике позволяет косвенно судить об условиях жизни детей. Систематическое наблюдение за каждым ребенком, посещающим дошкольное учреждение, дает возможность своевременно выявить малейшие отклонения в состоянии здоровья и физическом развитии и быстро устранить причины, вызвавшие эти отклонения. Частота обследования ребенка определяется темпами его физического развития.</w:t>
      </w:r>
    </w:p>
    <w:p w:rsidR="000124BF" w:rsidRPr="000124BF" w:rsidRDefault="000124BF" w:rsidP="0075287C">
      <w:pPr>
        <w:pStyle w:val="a3"/>
        <w:shd w:val="clear" w:color="auto" w:fill="FFFFFF"/>
        <w:spacing w:before="0" w:beforeAutospacing="0" w:after="0" w:afterAutospacing="0" w:line="360" w:lineRule="auto"/>
        <w:ind w:firstLine="567"/>
        <w:jc w:val="both"/>
        <w:rPr>
          <w:color w:val="000000"/>
        </w:rPr>
      </w:pPr>
      <w:r w:rsidRPr="000124BF">
        <w:rPr>
          <w:color w:val="000000"/>
        </w:rPr>
        <w:t>Оценку физического развития детей проводят 2 раза в год (осень, весна) по данным антропометрических показателей (длина и масса тела) и для детей дошкольного возраста дополняют результатами тестирования физической подготовленности. В зависимости от медицинских показаний ослабленных, отстающих в физическом развитии детей обследуют чаще. Кроме того, рекомендуется проводить обследование перед выездом детей на дачу и после возвращения с дачи для выяснения, насколько полезным для них было пребывание за городом. Все результаты обследования заносят в индивидуальную карту.</w:t>
      </w:r>
    </w:p>
    <w:p w:rsidR="000124BF" w:rsidRPr="000124BF" w:rsidRDefault="000124BF" w:rsidP="0075287C">
      <w:pPr>
        <w:shd w:val="clear" w:color="auto" w:fill="FFFFFF"/>
        <w:spacing w:after="0" w:line="360" w:lineRule="auto"/>
        <w:ind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b/>
          <w:bCs/>
          <w:i/>
          <w:iCs/>
          <w:sz w:val="24"/>
          <w:szCs w:val="24"/>
        </w:rPr>
        <w:t>Факторы, влияющие на здоровье</w:t>
      </w:r>
    </w:p>
    <w:p w:rsidR="000124BF" w:rsidRPr="000124BF" w:rsidRDefault="000124BF" w:rsidP="0075287C">
      <w:pPr>
        <w:shd w:val="clear" w:color="auto" w:fill="FFFFFF"/>
        <w:spacing w:after="0" w:line="360" w:lineRule="auto"/>
        <w:ind w:firstLine="567"/>
        <w:jc w:val="both"/>
        <w:rPr>
          <w:rFonts w:ascii="Times New Roman" w:eastAsia="Times New Roman" w:hAnsi="Times New Roman" w:cs="Times New Roman"/>
          <w:sz w:val="24"/>
          <w:szCs w:val="24"/>
        </w:rPr>
      </w:pPr>
      <w:proofErr w:type="gramStart"/>
      <w:r w:rsidRPr="000124BF">
        <w:rPr>
          <w:rFonts w:ascii="Times New Roman" w:eastAsia="Times New Roman" w:hAnsi="Times New Roman" w:cs="Times New Roman"/>
          <w:sz w:val="24"/>
          <w:szCs w:val="24"/>
        </w:rPr>
        <w:t xml:space="preserve">Существует ряд факторов, определяющих здоровье человека: окружающая среда (20-25%): природная среда (воздух, вода, почва, климат, радиация, преобладающая пища); </w:t>
      </w:r>
      <w:r w:rsidRPr="000124BF">
        <w:rPr>
          <w:rFonts w:ascii="Times New Roman" w:eastAsia="Times New Roman" w:hAnsi="Times New Roman" w:cs="Times New Roman"/>
          <w:sz w:val="24"/>
          <w:szCs w:val="24"/>
        </w:rPr>
        <w:lastRenderedPageBreak/>
        <w:t>социальная среда (условия жизни и культура); генетическая предрасположенность (15-20%); образ жизни (50-55%); здравоохранение (8-10%).</w:t>
      </w:r>
      <w:proofErr w:type="gramEnd"/>
      <w:r w:rsidRPr="000124BF">
        <w:rPr>
          <w:rFonts w:ascii="Times New Roman" w:eastAsia="Times New Roman" w:hAnsi="Times New Roman" w:cs="Times New Roman"/>
          <w:sz w:val="24"/>
          <w:szCs w:val="24"/>
        </w:rPr>
        <w:t xml:space="preserve"> Факторы, определяющие здоровье:</w:t>
      </w:r>
    </w:p>
    <w:p w:rsidR="000124BF" w:rsidRPr="000124BF" w:rsidRDefault="000124BF" w:rsidP="0075287C">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Наследственность. </w:t>
      </w:r>
      <w:r w:rsidRPr="000124BF">
        <w:rPr>
          <w:rFonts w:ascii="Times New Roman" w:eastAsia="Times New Roman" w:hAnsi="Times New Roman" w:cs="Times New Roman"/>
          <w:b/>
          <w:bCs/>
          <w:sz w:val="24"/>
          <w:szCs w:val="24"/>
        </w:rPr>
        <w:t>Генетика</w:t>
      </w:r>
      <w:r w:rsidRPr="000124BF">
        <w:rPr>
          <w:rFonts w:ascii="Times New Roman" w:eastAsia="Times New Roman" w:hAnsi="Times New Roman" w:cs="Times New Roman"/>
          <w:sz w:val="24"/>
          <w:szCs w:val="24"/>
        </w:rPr>
        <w:t xml:space="preserve"> – наука о наследственности и изменчивости организма. Задачи генетики: изучение характера наследственных болезней; разработка и усовершенствование методов лечения НБ; развитие методов дородовой диагностики, позволяющей предотвратить рождение ребенка </w:t>
      </w:r>
      <w:proofErr w:type="gramStart"/>
      <w:r w:rsidRPr="000124BF">
        <w:rPr>
          <w:rFonts w:ascii="Times New Roman" w:eastAsia="Times New Roman" w:hAnsi="Times New Roman" w:cs="Times New Roman"/>
          <w:sz w:val="24"/>
          <w:szCs w:val="24"/>
        </w:rPr>
        <w:t>с</w:t>
      </w:r>
      <w:proofErr w:type="gramEnd"/>
      <w:r w:rsidRPr="000124BF">
        <w:rPr>
          <w:rFonts w:ascii="Times New Roman" w:eastAsia="Times New Roman" w:hAnsi="Times New Roman" w:cs="Times New Roman"/>
          <w:sz w:val="24"/>
          <w:szCs w:val="24"/>
        </w:rPr>
        <w:t xml:space="preserve"> тяжелой НБ. В последние годы на фоне общего роста заболеваемости и смертности увеличилось число </w:t>
      </w:r>
      <w:proofErr w:type="gramStart"/>
      <w:r w:rsidRPr="000124BF">
        <w:rPr>
          <w:rFonts w:ascii="Times New Roman" w:eastAsia="Times New Roman" w:hAnsi="Times New Roman" w:cs="Times New Roman"/>
          <w:sz w:val="24"/>
          <w:szCs w:val="24"/>
        </w:rPr>
        <w:t>врожденных</w:t>
      </w:r>
      <w:proofErr w:type="gramEnd"/>
      <w:r w:rsidRPr="000124BF">
        <w:rPr>
          <w:rFonts w:ascii="Times New Roman" w:eastAsia="Times New Roman" w:hAnsi="Times New Roman" w:cs="Times New Roman"/>
          <w:sz w:val="24"/>
          <w:szCs w:val="24"/>
        </w:rPr>
        <w:t xml:space="preserve"> и НБ. ВБ могут возникать в период внутриутробного развития под воздействием физических (травма, лихорадка), химических (прием лекарственных препаратов), биологических (вирус гриппа) факторов и не предаются по наследству. НБ может проявиться сразу после рождения или позже, хотя наследуется не сама болезнь, а предрасположенность к ней //ребенок не рождается с гипертонической болезнью, даже если его мама, бабушка больны ею. Возникнет НБ или </w:t>
      </w:r>
      <w:proofErr w:type="gramStart"/>
      <w:r w:rsidRPr="000124BF">
        <w:rPr>
          <w:rFonts w:ascii="Times New Roman" w:eastAsia="Times New Roman" w:hAnsi="Times New Roman" w:cs="Times New Roman"/>
          <w:sz w:val="24"/>
          <w:szCs w:val="24"/>
        </w:rPr>
        <w:t>нет</w:t>
      </w:r>
      <w:proofErr w:type="gramEnd"/>
      <w:r w:rsidRPr="000124BF">
        <w:rPr>
          <w:rFonts w:ascii="Times New Roman" w:eastAsia="Times New Roman" w:hAnsi="Times New Roman" w:cs="Times New Roman"/>
          <w:sz w:val="24"/>
          <w:szCs w:val="24"/>
        </w:rPr>
        <w:t xml:space="preserve"> зависит от образа жизни, уровня здравоохранения и т.д.</w:t>
      </w:r>
    </w:p>
    <w:p w:rsidR="000124BF" w:rsidRPr="000124BF" w:rsidRDefault="000124BF" w:rsidP="0075287C">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Иммунитет. Естественный ребенок наследует от родителей, получает от матери во время грудного вскармливания; он же возникает после перенесенного заболевания //ветряная оспа; искусственный вырабатывается после прививок //против полиомиелита//, вакцин //против бешенства.</w:t>
      </w:r>
    </w:p>
    <w:p w:rsidR="000124BF" w:rsidRPr="000124BF" w:rsidRDefault="000124BF" w:rsidP="0075287C">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 xml:space="preserve">Образ жизни. </w:t>
      </w:r>
      <w:proofErr w:type="gramStart"/>
      <w:r w:rsidRPr="000124BF">
        <w:rPr>
          <w:rFonts w:ascii="Times New Roman" w:eastAsia="Times New Roman" w:hAnsi="Times New Roman" w:cs="Times New Roman"/>
          <w:sz w:val="24"/>
          <w:szCs w:val="24"/>
        </w:rPr>
        <w:t>Одна из его составляющих – вредные привычки: погрешности в еде, беспорядочная половая жизнь, курение, алкоголизм, наркомания, стрессы, чрезмерные физические нагрузки, гиподинамия, нерациональный режим дня, самолечение и т.д.</w:t>
      </w:r>
      <w:proofErr w:type="gramEnd"/>
    </w:p>
    <w:p w:rsidR="000124BF" w:rsidRPr="000124BF" w:rsidRDefault="000124BF" w:rsidP="0075287C">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внутриутробное развитие (психические и физические травмы матери, вредные привычки родителей, уровень здравоохранения, экология, наследственность и др.)</w:t>
      </w:r>
    </w:p>
    <w:p w:rsidR="000124BF" w:rsidRPr="000124BF" w:rsidRDefault="000124BF" w:rsidP="0075287C">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условия жизни (климат, национальность, вероисповедание и др.)</w:t>
      </w:r>
    </w:p>
    <w:p w:rsidR="000124BF" w:rsidRPr="000124BF" w:rsidRDefault="000124BF" w:rsidP="0075287C">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осознание необходимости сохранять своё здоровье</w:t>
      </w:r>
    </w:p>
    <w:p w:rsidR="000124BF" w:rsidRPr="000124BF" w:rsidRDefault="000124BF" w:rsidP="0075287C">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материальное обеспечение личности</w:t>
      </w:r>
    </w:p>
    <w:p w:rsidR="000124BF" w:rsidRPr="000124BF" w:rsidRDefault="000124BF" w:rsidP="0075287C">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экология</w:t>
      </w:r>
    </w:p>
    <w:p w:rsidR="000124BF" w:rsidRPr="000124BF" w:rsidRDefault="000124BF" w:rsidP="0075287C">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 xml:space="preserve">здравоохранение (своевременное оказание медицинской помощи, борьба с эпидемиями, профилактическое и диспансерное наблюдение, льготы </w:t>
      </w:r>
      <w:proofErr w:type="gramStart"/>
      <w:r w:rsidRPr="000124BF">
        <w:rPr>
          <w:rFonts w:ascii="Times New Roman" w:eastAsia="Times New Roman" w:hAnsi="Times New Roman" w:cs="Times New Roman"/>
          <w:sz w:val="24"/>
          <w:szCs w:val="24"/>
        </w:rPr>
        <w:t>нуждающимся</w:t>
      </w:r>
      <w:proofErr w:type="gramEnd"/>
      <w:r w:rsidRPr="000124BF">
        <w:rPr>
          <w:rFonts w:ascii="Times New Roman" w:eastAsia="Times New Roman" w:hAnsi="Times New Roman" w:cs="Times New Roman"/>
          <w:sz w:val="24"/>
          <w:szCs w:val="24"/>
        </w:rPr>
        <w:t xml:space="preserve"> и т.п.)</w:t>
      </w:r>
    </w:p>
    <w:p w:rsidR="000124BF" w:rsidRPr="000124BF" w:rsidRDefault="000124BF" w:rsidP="0075287C">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 xml:space="preserve">Профессия. </w:t>
      </w:r>
      <w:proofErr w:type="gramStart"/>
      <w:r w:rsidRPr="000124BF">
        <w:rPr>
          <w:rFonts w:ascii="Times New Roman" w:eastAsia="Times New Roman" w:hAnsi="Times New Roman" w:cs="Times New Roman"/>
          <w:sz w:val="24"/>
          <w:szCs w:val="24"/>
        </w:rPr>
        <w:t>Профзаболевания педагогов: остеохондрозы, проблемы со зрением, нервно-психические заболевания, варикозное расширение вен, геморрой, нарушения осанки, ларингиты, писчий спазм и др.</w:t>
      </w:r>
      <w:proofErr w:type="gramEnd"/>
    </w:p>
    <w:p w:rsidR="000124BF" w:rsidRPr="000124BF" w:rsidRDefault="000124BF" w:rsidP="0075287C">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пол</w:t>
      </w:r>
    </w:p>
    <w:p w:rsidR="000124BF" w:rsidRPr="000124BF" w:rsidRDefault="000124BF" w:rsidP="0075287C">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возраст изменяет вклад каждого из компонентов в целостное здоровье.</w:t>
      </w:r>
    </w:p>
    <w:p w:rsidR="000124BF" w:rsidRPr="000124BF" w:rsidRDefault="000124BF" w:rsidP="0075287C">
      <w:pPr>
        <w:shd w:val="clear" w:color="auto" w:fill="FFFFFF"/>
        <w:spacing w:after="0" w:line="360" w:lineRule="auto"/>
        <w:ind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 xml:space="preserve">Здоровье - состояние динамическое. </w:t>
      </w:r>
      <w:proofErr w:type="gramStart"/>
      <w:r w:rsidRPr="000124BF">
        <w:rPr>
          <w:rFonts w:ascii="Times New Roman" w:eastAsia="Times New Roman" w:hAnsi="Times New Roman" w:cs="Times New Roman"/>
          <w:sz w:val="24"/>
          <w:szCs w:val="24"/>
        </w:rPr>
        <w:t>На него способны влиять, как указывалось выше, многочисленные </w:t>
      </w:r>
      <w:r w:rsidRPr="000124BF">
        <w:rPr>
          <w:rFonts w:ascii="Times New Roman" w:eastAsia="Times New Roman" w:hAnsi="Times New Roman" w:cs="Times New Roman"/>
          <w:b/>
          <w:bCs/>
          <w:sz w:val="24"/>
          <w:szCs w:val="24"/>
        </w:rPr>
        <w:t>факторы,</w:t>
      </w:r>
      <w:r w:rsidRPr="000124BF">
        <w:rPr>
          <w:rFonts w:ascii="Times New Roman" w:eastAsia="Times New Roman" w:hAnsi="Times New Roman" w:cs="Times New Roman"/>
          <w:sz w:val="24"/>
          <w:szCs w:val="24"/>
        </w:rPr>
        <w:t xml:space="preserve"> которые по характеру действия, можно разделить на </w:t>
      </w:r>
      <w:r w:rsidRPr="000124BF">
        <w:rPr>
          <w:rFonts w:ascii="Times New Roman" w:eastAsia="Times New Roman" w:hAnsi="Times New Roman" w:cs="Times New Roman"/>
          <w:sz w:val="24"/>
          <w:szCs w:val="24"/>
        </w:rPr>
        <w:lastRenderedPageBreak/>
        <w:t>4 </w:t>
      </w:r>
      <w:r w:rsidRPr="000124BF">
        <w:rPr>
          <w:rFonts w:ascii="Times New Roman" w:eastAsia="Times New Roman" w:hAnsi="Times New Roman" w:cs="Times New Roman"/>
          <w:b/>
          <w:bCs/>
          <w:sz w:val="24"/>
          <w:szCs w:val="24"/>
        </w:rPr>
        <w:t>группы:</w:t>
      </w:r>
      <w:r w:rsidRPr="000124BF">
        <w:rPr>
          <w:rFonts w:ascii="Times New Roman" w:eastAsia="Times New Roman" w:hAnsi="Times New Roman" w:cs="Times New Roman"/>
          <w:sz w:val="24"/>
          <w:szCs w:val="24"/>
        </w:rPr>
        <w:t> факторы «риска» - факторы, потенциально способные в определенных условиях привести к ухудшению здоровья; факторы, ухудшающие здоровье; факторы «здоровья» - укрепляющие здоровье; факторы, не влияющие на здоровье.</w:t>
      </w:r>
      <w:proofErr w:type="gramEnd"/>
    </w:p>
    <w:p w:rsidR="000124BF" w:rsidRPr="000124BF" w:rsidRDefault="000124BF" w:rsidP="0075287C">
      <w:pPr>
        <w:shd w:val="clear" w:color="auto" w:fill="FFFFFF"/>
        <w:spacing w:after="0" w:line="360" w:lineRule="auto"/>
        <w:ind w:firstLine="567"/>
        <w:jc w:val="center"/>
        <w:rPr>
          <w:rFonts w:ascii="Times New Roman" w:eastAsia="Times New Roman" w:hAnsi="Times New Roman" w:cs="Times New Roman"/>
          <w:sz w:val="24"/>
          <w:szCs w:val="24"/>
        </w:rPr>
      </w:pPr>
      <w:r w:rsidRPr="000124BF">
        <w:rPr>
          <w:rFonts w:ascii="Times New Roman" w:eastAsia="Times New Roman" w:hAnsi="Times New Roman" w:cs="Times New Roman"/>
          <w:b/>
          <w:bCs/>
          <w:sz w:val="24"/>
          <w:szCs w:val="24"/>
        </w:rPr>
        <w:t>Факторы, укрепляющие здоровье</w:t>
      </w:r>
    </w:p>
    <w:p w:rsidR="000124BF" w:rsidRPr="000124BF" w:rsidRDefault="000124BF" w:rsidP="0075287C">
      <w:pPr>
        <w:shd w:val="clear" w:color="auto" w:fill="FFFFFF"/>
        <w:spacing w:after="0" w:line="360" w:lineRule="auto"/>
        <w:ind w:firstLine="567"/>
        <w:jc w:val="center"/>
        <w:rPr>
          <w:rFonts w:ascii="Times New Roman" w:eastAsia="Times New Roman" w:hAnsi="Times New Roman" w:cs="Times New Roman"/>
          <w:sz w:val="24"/>
          <w:szCs w:val="24"/>
        </w:rPr>
      </w:pPr>
      <w:r w:rsidRPr="000124BF">
        <w:rPr>
          <w:rFonts w:ascii="Times New Roman" w:eastAsia="Times New Roman" w:hAnsi="Times New Roman" w:cs="Times New Roman"/>
          <w:b/>
          <w:bCs/>
          <w:sz w:val="24"/>
          <w:szCs w:val="24"/>
        </w:rPr>
        <w:t>Факторы риска</w:t>
      </w:r>
    </w:p>
    <w:p w:rsidR="000124BF" w:rsidRPr="000124BF" w:rsidRDefault="000124BF" w:rsidP="0075287C">
      <w:pPr>
        <w:shd w:val="clear" w:color="auto" w:fill="FFFFFF"/>
        <w:spacing w:after="0" w:line="360" w:lineRule="auto"/>
        <w:ind w:firstLine="567"/>
        <w:jc w:val="center"/>
        <w:rPr>
          <w:rFonts w:ascii="Times New Roman" w:eastAsia="Times New Roman" w:hAnsi="Times New Roman" w:cs="Times New Roman"/>
          <w:sz w:val="24"/>
          <w:szCs w:val="24"/>
        </w:rPr>
      </w:pPr>
      <w:r w:rsidRPr="000124BF">
        <w:rPr>
          <w:rFonts w:ascii="Times New Roman" w:eastAsia="Times New Roman" w:hAnsi="Times New Roman" w:cs="Times New Roman"/>
          <w:b/>
          <w:bCs/>
          <w:sz w:val="24"/>
          <w:szCs w:val="24"/>
        </w:rPr>
        <w:t>Образ жизни</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отсутствие вредных привычек</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курение, алкоголь, наркотики, токсикомания, злоупотребление лекарствами</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рациональное, сбалансированное питание</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несбалансированное в количественном и качественном отношениях питание</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адекватная физическая активность</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 xml:space="preserve">гиподинамия и гипокинезия, </w:t>
      </w:r>
      <w:proofErr w:type="spellStart"/>
      <w:r w:rsidRPr="000124BF">
        <w:rPr>
          <w:rFonts w:ascii="Times New Roman" w:eastAsia="Times New Roman" w:hAnsi="Times New Roman" w:cs="Times New Roman"/>
          <w:sz w:val="24"/>
          <w:szCs w:val="24"/>
        </w:rPr>
        <w:t>гипердинамия</w:t>
      </w:r>
      <w:proofErr w:type="spellEnd"/>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здоровый психологический климат в семье и на работе</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стрессовые ситуации</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внимательное отношение к своему здоровью</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недостаточная медицинская активность</w:t>
      </w:r>
    </w:p>
    <w:p w:rsidR="000124BF" w:rsidRPr="000124BF" w:rsidRDefault="000124BF" w:rsidP="0075287C">
      <w:pPr>
        <w:shd w:val="clear" w:color="auto" w:fill="FFFFFF"/>
        <w:spacing w:after="0" w:line="360" w:lineRule="auto"/>
        <w:ind w:firstLine="567"/>
        <w:jc w:val="center"/>
        <w:rPr>
          <w:rFonts w:ascii="Times New Roman" w:eastAsia="Times New Roman" w:hAnsi="Times New Roman" w:cs="Times New Roman"/>
          <w:sz w:val="24"/>
          <w:szCs w:val="24"/>
        </w:rPr>
      </w:pPr>
      <w:r w:rsidRPr="000124BF">
        <w:rPr>
          <w:rFonts w:ascii="Times New Roman" w:eastAsia="Times New Roman" w:hAnsi="Times New Roman" w:cs="Times New Roman"/>
          <w:b/>
          <w:bCs/>
          <w:sz w:val="24"/>
          <w:szCs w:val="24"/>
        </w:rPr>
        <w:t>Внешняя среда</w:t>
      </w:r>
    </w:p>
    <w:p w:rsidR="000124BF" w:rsidRPr="000124BF" w:rsidRDefault="000124BF" w:rsidP="0075287C">
      <w:pPr>
        <w:shd w:val="clear" w:color="auto" w:fill="FFFFFF"/>
        <w:spacing w:after="0" w:line="360" w:lineRule="auto"/>
        <w:ind w:firstLine="567"/>
        <w:jc w:val="center"/>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Микросреда</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отсутствие вредных факторов производства</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вредные условия труда и обучения</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хорошие материально-бытовые условия</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плохие материально-бытовые условия</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оседлый образ жизни</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миграционные процессы</w:t>
      </w:r>
    </w:p>
    <w:p w:rsidR="000124BF" w:rsidRPr="000124BF" w:rsidRDefault="000124BF" w:rsidP="0075287C">
      <w:pPr>
        <w:shd w:val="clear" w:color="auto" w:fill="FFFFFF"/>
        <w:spacing w:after="0" w:line="360" w:lineRule="auto"/>
        <w:ind w:firstLine="567"/>
        <w:jc w:val="center"/>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Макросреда</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благоприятные климатические и природные условия</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неблагоприятные климатические и природные условия</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экологически чистая среда обитания</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загрязнение окружающей среды</w:t>
      </w:r>
    </w:p>
    <w:p w:rsidR="000124BF" w:rsidRPr="000124BF" w:rsidRDefault="000124BF" w:rsidP="0075287C">
      <w:pPr>
        <w:shd w:val="clear" w:color="auto" w:fill="FFFFFF"/>
        <w:spacing w:after="0" w:line="360" w:lineRule="auto"/>
        <w:ind w:firstLine="567"/>
        <w:jc w:val="center"/>
        <w:rPr>
          <w:rFonts w:ascii="Times New Roman" w:eastAsia="Times New Roman" w:hAnsi="Times New Roman" w:cs="Times New Roman"/>
          <w:sz w:val="24"/>
          <w:szCs w:val="24"/>
        </w:rPr>
      </w:pPr>
    </w:p>
    <w:p w:rsidR="000124BF" w:rsidRPr="000124BF" w:rsidRDefault="000124BF" w:rsidP="0075287C">
      <w:pPr>
        <w:shd w:val="clear" w:color="auto" w:fill="FFFFFF"/>
        <w:spacing w:after="0" w:line="360" w:lineRule="auto"/>
        <w:ind w:firstLine="567"/>
        <w:jc w:val="center"/>
        <w:rPr>
          <w:rFonts w:ascii="Times New Roman" w:eastAsia="Times New Roman" w:hAnsi="Times New Roman" w:cs="Times New Roman"/>
          <w:sz w:val="24"/>
          <w:szCs w:val="24"/>
        </w:rPr>
      </w:pPr>
      <w:r w:rsidRPr="000124BF">
        <w:rPr>
          <w:rFonts w:ascii="Times New Roman" w:eastAsia="Times New Roman" w:hAnsi="Times New Roman" w:cs="Times New Roman"/>
          <w:b/>
          <w:bCs/>
          <w:sz w:val="24"/>
          <w:szCs w:val="24"/>
        </w:rPr>
        <w:t>Биологические факторы</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здоровая наследственность</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наследственная предрасположенность и наличие наследственных заболеваний</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отсутствие особенностей, способствующих возникновению заболевания</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lastRenderedPageBreak/>
        <w:t>возрастные, половые, конституциональные особенности, влияющие на возникновение заболевания</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достаточные функциональные резервы организма</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низкие резервные возможности организма</w:t>
      </w:r>
    </w:p>
    <w:p w:rsidR="000124BF" w:rsidRPr="000124BF" w:rsidRDefault="000124BF" w:rsidP="0075287C">
      <w:pPr>
        <w:shd w:val="clear" w:color="auto" w:fill="FFFFFF"/>
        <w:spacing w:after="0" w:line="360" w:lineRule="auto"/>
        <w:ind w:firstLine="567"/>
        <w:jc w:val="center"/>
        <w:rPr>
          <w:rFonts w:ascii="Times New Roman" w:eastAsia="Times New Roman" w:hAnsi="Times New Roman" w:cs="Times New Roman"/>
          <w:sz w:val="24"/>
          <w:szCs w:val="24"/>
        </w:rPr>
      </w:pPr>
      <w:r w:rsidRPr="000124BF">
        <w:rPr>
          <w:rFonts w:ascii="Times New Roman" w:eastAsia="Times New Roman" w:hAnsi="Times New Roman" w:cs="Times New Roman"/>
          <w:b/>
          <w:bCs/>
          <w:sz w:val="24"/>
          <w:szCs w:val="24"/>
        </w:rPr>
        <w:t>Организация медицинской помощи</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высокий уровень медицинской помощи</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некачественное медицинское обслуживание</w:t>
      </w:r>
    </w:p>
    <w:p w:rsidR="000124BF" w:rsidRPr="000124BF" w:rsidRDefault="000124BF" w:rsidP="0075287C">
      <w:pPr>
        <w:shd w:val="clear" w:color="auto" w:fill="FFFFFF"/>
        <w:spacing w:after="0" w:line="360" w:lineRule="auto"/>
        <w:ind w:firstLine="567"/>
        <w:jc w:val="center"/>
        <w:rPr>
          <w:rFonts w:ascii="Times New Roman" w:eastAsia="Times New Roman" w:hAnsi="Times New Roman" w:cs="Times New Roman"/>
          <w:sz w:val="24"/>
          <w:szCs w:val="24"/>
        </w:rPr>
      </w:pPr>
      <w:r w:rsidRPr="000124BF">
        <w:rPr>
          <w:rFonts w:ascii="Times New Roman" w:eastAsia="Times New Roman" w:hAnsi="Times New Roman" w:cs="Times New Roman"/>
          <w:b/>
          <w:bCs/>
          <w:i/>
          <w:iCs/>
          <w:sz w:val="24"/>
          <w:szCs w:val="24"/>
        </w:rPr>
        <w:t>4. Здоровый образ жизни</w:t>
      </w: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rPr>
      </w:pPr>
      <w:r w:rsidRPr="000124BF">
        <w:rPr>
          <w:rFonts w:ascii="Times New Roman" w:eastAsia="Times New Roman" w:hAnsi="Times New Roman" w:cs="Times New Roman"/>
          <w:b/>
          <w:bCs/>
          <w:sz w:val="24"/>
          <w:szCs w:val="24"/>
        </w:rPr>
        <w:t>Здоровый образ жизни (ЗОЖ) </w:t>
      </w:r>
      <w:r w:rsidRPr="000124BF">
        <w:rPr>
          <w:rFonts w:ascii="Times New Roman" w:eastAsia="Times New Roman" w:hAnsi="Times New Roman" w:cs="Times New Roman"/>
          <w:sz w:val="24"/>
          <w:szCs w:val="24"/>
        </w:rPr>
        <w:t xml:space="preserve">можно охарактеризовать, как активную деятельность людей, направленную, в первую очередь, на сохранение и улучшение здоровья. При этом необходимо учесть, что образ жизни человека и семьи не складывается сам по себе в зависимости от обстоятельств, а формируется в течение жизни целенаправленно и постоянно. По современным представлениям, в понятие ЗОЖ входят следующие составляющие (системы </w:t>
      </w:r>
      <w:proofErr w:type="spellStart"/>
      <w:r w:rsidRPr="000124BF">
        <w:rPr>
          <w:rFonts w:ascii="Times New Roman" w:eastAsia="Times New Roman" w:hAnsi="Times New Roman" w:cs="Times New Roman"/>
          <w:sz w:val="24"/>
          <w:szCs w:val="24"/>
        </w:rPr>
        <w:t>самооздоровления</w:t>
      </w:r>
      <w:proofErr w:type="spellEnd"/>
      <w:r w:rsidRPr="000124BF">
        <w:rPr>
          <w:rFonts w:ascii="Times New Roman" w:eastAsia="Times New Roman" w:hAnsi="Times New Roman" w:cs="Times New Roman"/>
          <w:sz w:val="24"/>
          <w:szCs w:val="24"/>
        </w:rPr>
        <w:t xml:space="preserve"> и самосовершенствования): отказ от вредных пристрастий, оптимальный двигательный режим, рациональное питание, закаливание, личная гигиена, положительные эмоции.</w:t>
      </w:r>
    </w:p>
    <w:p w:rsidR="000124BF" w:rsidRPr="000124BF" w:rsidRDefault="000124BF" w:rsidP="0075287C">
      <w:pPr>
        <w:shd w:val="clear" w:color="auto" w:fill="FFFFFF"/>
        <w:spacing w:after="0" w:line="360" w:lineRule="auto"/>
        <w:ind w:firstLine="567"/>
        <w:jc w:val="center"/>
        <w:rPr>
          <w:rFonts w:ascii="Times New Roman" w:eastAsia="Times New Roman" w:hAnsi="Times New Roman" w:cs="Times New Roman"/>
          <w:sz w:val="24"/>
          <w:szCs w:val="24"/>
        </w:rPr>
      </w:pPr>
      <w:r w:rsidRPr="000124BF">
        <w:rPr>
          <w:rFonts w:ascii="Times New Roman" w:eastAsia="Times New Roman" w:hAnsi="Times New Roman" w:cs="Times New Roman"/>
          <w:sz w:val="24"/>
          <w:szCs w:val="24"/>
        </w:rPr>
        <w:t xml:space="preserve"> </w:t>
      </w:r>
    </w:p>
    <w:p w:rsidR="000124BF" w:rsidRPr="000124BF" w:rsidRDefault="000124BF" w:rsidP="0075287C">
      <w:pPr>
        <w:shd w:val="clear" w:color="auto" w:fill="FFFFFF"/>
        <w:spacing w:after="0" w:line="360" w:lineRule="auto"/>
        <w:ind w:firstLine="567"/>
        <w:jc w:val="center"/>
        <w:rPr>
          <w:rFonts w:ascii="Times New Roman" w:eastAsia="Times New Roman" w:hAnsi="Times New Roman" w:cs="Times New Roman"/>
          <w:sz w:val="24"/>
          <w:szCs w:val="24"/>
        </w:rPr>
      </w:pPr>
    </w:p>
    <w:p w:rsidR="000124BF" w:rsidRPr="000124BF" w:rsidRDefault="000124BF" w:rsidP="0075287C">
      <w:pPr>
        <w:shd w:val="clear" w:color="auto" w:fill="FFFFFF"/>
        <w:spacing w:after="0" w:line="360" w:lineRule="auto"/>
        <w:ind w:firstLine="567"/>
        <w:rPr>
          <w:rFonts w:ascii="Times New Roman" w:eastAsia="Times New Roman" w:hAnsi="Times New Roman" w:cs="Times New Roman"/>
          <w:sz w:val="24"/>
          <w:szCs w:val="24"/>
          <w:highlight w:val="green"/>
        </w:rPr>
      </w:pPr>
      <w:r w:rsidRPr="000124BF">
        <w:rPr>
          <w:rFonts w:ascii="Times New Roman" w:eastAsia="Times New Roman" w:hAnsi="Times New Roman" w:cs="Times New Roman"/>
          <w:b/>
          <w:bCs/>
          <w:sz w:val="24"/>
          <w:szCs w:val="24"/>
          <w:highlight w:val="green"/>
        </w:rPr>
        <w:t>Факторы, способствующие мотивации</w:t>
      </w:r>
    </w:p>
    <w:p w:rsidR="000124BF" w:rsidRPr="000124BF" w:rsidRDefault="000124BF" w:rsidP="0075287C">
      <w:pPr>
        <w:shd w:val="clear" w:color="auto" w:fill="FFFFFF"/>
        <w:spacing w:after="0" w:line="360" w:lineRule="auto"/>
        <w:ind w:firstLine="567"/>
        <w:jc w:val="both"/>
        <w:rPr>
          <w:rFonts w:ascii="Times New Roman" w:eastAsia="Times New Roman" w:hAnsi="Times New Roman" w:cs="Times New Roman"/>
          <w:sz w:val="24"/>
          <w:szCs w:val="24"/>
        </w:rPr>
      </w:pPr>
      <w:r w:rsidRPr="000124BF">
        <w:rPr>
          <w:rFonts w:ascii="Times New Roman" w:eastAsia="Times New Roman" w:hAnsi="Times New Roman" w:cs="Times New Roman"/>
          <w:b/>
          <w:bCs/>
          <w:sz w:val="24"/>
          <w:szCs w:val="24"/>
          <w:highlight w:val="red"/>
        </w:rPr>
        <w:t>Факторы, мешающие мотивации</w:t>
      </w:r>
    </w:p>
    <w:p w:rsidR="000124BF" w:rsidRPr="000124BF" w:rsidRDefault="000124BF" w:rsidP="0075287C">
      <w:pPr>
        <w:numPr>
          <w:ilvl w:val="0"/>
          <w:numId w:val="2"/>
        </w:numPr>
        <w:shd w:val="clear" w:color="auto" w:fill="FFFFFF"/>
        <w:spacing w:after="0" w:line="360" w:lineRule="auto"/>
        <w:ind w:left="0" w:firstLine="567"/>
        <w:rPr>
          <w:rFonts w:ascii="Times New Roman" w:eastAsia="Times New Roman" w:hAnsi="Times New Roman" w:cs="Times New Roman"/>
          <w:sz w:val="24"/>
          <w:szCs w:val="24"/>
          <w:highlight w:val="green"/>
        </w:rPr>
      </w:pPr>
      <w:r w:rsidRPr="000124BF">
        <w:rPr>
          <w:rFonts w:ascii="Times New Roman" w:eastAsia="Times New Roman" w:hAnsi="Times New Roman" w:cs="Times New Roman"/>
          <w:sz w:val="24"/>
          <w:szCs w:val="24"/>
          <w:highlight w:val="green"/>
        </w:rPr>
        <w:t>знание своего организма</w:t>
      </w:r>
    </w:p>
    <w:p w:rsidR="000124BF" w:rsidRPr="000124BF" w:rsidRDefault="000124BF" w:rsidP="0075287C">
      <w:pPr>
        <w:numPr>
          <w:ilvl w:val="0"/>
          <w:numId w:val="2"/>
        </w:numPr>
        <w:shd w:val="clear" w:color="auto" w:fill="FFFFFF"/>
        <w:spacing w:after="0" w:line="360" w:lineRule="auto"/>
        <w:ind w:left="0" w:firstLine="567"/>
        <w:rPr>
          <w:rFonts w:ascii="Times New Roman" w:eastAsia="Times New Roman" w:hAnsi="Times New Roman" w:cs="Times New Roman"/>
          <w:sz w:val="24"/>
          <w:szCs w:val="24"/>
          <w:highlight w:val="green"/>
        </w:rPr>
      </w:pPr>
      <w:r w:rsidRPr="000124BF">
        <w:rPr>
          <w:rFonts w:ascii="Times New Roman" w:eastAsia="Times New Roman" w:hAnsi="Times New Roman" w:cs="Times New Roman"/>
          <w:sz w:val="24"/>
          <w:szCs w:val="24"/>
          <w:highlight w:val="green"/>
        </w:rPr>
        <w:t>положительный пример близкого (авторитетного человека)</w:t>
      </w:r>
    </w:p>
    <w:p w:rsidR="000124BF" w:rsidRPr="000124BF" w:rsidRDefault="000124BF" w:rsidP="0075287C">
      <w:pPr>
        <w:numPr>
          <w:ilvl w:val="0"/>
          <w:numId w:val="2"/>
        </w:numPr>
        <w:shd w:val="clear" w:color="auto" w:fill="FFFFFF"/>
        <w:spacing w:after="0" w:line="360" w:lineRule="auto"/>
        <w:ind w:left="0" w:firstLine="567"/>
        <w:rPr>
          <w:rFonts w:ascii="Times New Roman" w:eastAsia="Times New Roman" w:hAnsi="Times New Roman" w:cs="Times New Roman"/>
          <w:sz w:val="24"/>
          <w:szCs w:val="24"/>
          <w:highlight w:val="green"/>
        </w:rPr>
      </w:pPr>
      <w:r w:rsidRPr="000124BF">
        <w:rPr>
          <w:rFonts w:ascii="Times New Roman" w:eastAsia="Times New Roman" w:hAnsi="Times New Roman" w:cs="Times New Roman"/>
          <w:sz w:val="24"/>
          <w:szCs w:val="24"/>
          <w:highlight w:val="green"/>
        </w:rPr>
        <w:t>знание проблем экологии</w:t>
      </w:r>
    </w:p>
    <w:p w:rsidR="000124BF" w:rsidRPr="000124BF" w:rsidRDefault="000124BF" w:rsidP="0075287C">
      <w:pPr>
        <w:numPr>
          <w:ilvl w:val="0"/>
          <w:numId w:val="2"/>
        </w:numPr>
        <w:shd w:val="clear" w:color="auto" w:fill="FFFFFF"/>
        <w:spacing w:after="0" w:line="360" w:lineRule="auto"/>
        <w:ind w:left="0" w:firstLine="567"/>
        <w:rPr>
          <w:rFonts w:ascii="Times New Roman" w:eastAsia="Times New Roman" w:hAnsi="Times New Roman" w:cs="Times New Roman"/>
          <w:sz w:val="24"/>
          <w:szCs w:val="24"/>
          <w:highlight w:val="green"/>
        </w:rPr>
      </w:pPr>
      <w:r w:rsidRPr="000124BF">
        <w:rPr>
          <w:rFonts w:ascii="Times New Roman" w:eastAsia="Times New Roman" w:hAnsi="Times New Roman" w:cs="Times New Roman"/>
          <w:sz w:val="24"/>
          <w:szCs w:val="24"/>
          <w:highlight w:val="green"/>
        </w:rPr>
        <w:t>раннее подключение к ЗОЖ</w:t>
      </w:r>
    </w:p>
    <w:p w:rsidR="000124BF" w:rsidRPr="000124BF" w:rsidRDefault="000124BF" w:rsidP="0075287C">
      <w:pPr>
        <w:numPr>
          <w:ilvl w:val="0"/>
          <w:numId w:val="2"/>
        </w:numPr>
        <w:shd w:val="clear" w:color="auto" w:fill="FFFFFF"/>
        <w:spacing w:after="0" w:line="360" w:lineRule="auto"/>
        <w:ind w:left="0" w:firstLine="567"/>
        <w:rPr>
          <w:rFonts w:ascii="Times New Roman" w:eastAsia="Times New Roman" w:hAnsi="Times New Roman" w:cs="Times New Roman"/>
          <w:sz w:val="24"/>
          <w:szCs w:val="24"/>
          <w:highlight w:val="green"/>
        </w:rPr>
      </w:pPr>
      <w:r w:rsidRPr="000124BF">
        <w:rPr>
          <w:rFonts w:ascii="Times New Roman" w:eastAsia="Times New Roman" w:hAnsi="Times New Roman" w:cs="Times New Roman"/>
          <w:sz w:val="24"/>
          <w:szCs w:val="24"/>
          <w:highlight w:val="green"/>
        </w:rPr>
        <w:t>получение положительных эмоций от ЗОЖ</w:t>
      </w:r>
    </w:p>
    <w:p w:rsidR="000124BF" w:rsidRPr="000124BF" w:rsidRDefault="000124BF" w:rsidP="0075287C">
      <w:pPr>
        <w:numPr>
          <w:ilvl w:val="0"/>
          <w:numId w:val="2"/>
        </w:numPr>
        <w:shd w:val="clear" w:color="auto" w:fill="FFFFFF"/>
        <w:spacing w:after="0" w:line="360" w:lineRule="auto"/>
        <w:ind w:left="0" w:firstLine="567"/>
        <w:rPr>
          <w:rFonts w:ascii="Times New Roman" w:eastAsia="Times New Roman" w:hAnsi="Times New Roman" w:cs="Times New Roman"/>
          <w:sz w:val="24"/>
          <w:szCs w:val="24"/>
          <w:highlight w:val="green"/>
        </w:rPr>
      </w:pPr>
      <w:r w:rsidRPr="000124BF">
        <w:rPr>
          <w:rFonts w:ascii="Times New Roman" w:eastAsia="Times New Roman" w:hAnsi="Times New Roman" w:cs="Times New Roman"/>
          <w:sz w:val="24"/>
          <w:szCs w:val="24"/>
          <w:highlight w:val="green"/>
        </w:rPr>
        <w:t>режим дня</w:t>
      </w:r>
    </w:p>
    <w:p w:rsidR="000124BF" w:rsidRPr="000124BF" w:rsidRDefault="000124BF" w:rsidP="0075287C">
      <w:pPr>
        <w:numPr>
          <w:ilvl w:val="0"/>
          <w:numId w:val="2"/>
        </w:numPr>
        <w:shd w:val="clear" w:color="auto" w:fill="FFFFFF"/>
        <w:spacing w:after="0" w:line="360" w:lineRule="auto"/>
        <w:ind w:left="0" w:firstLine="567"/>
        <w:rPr>
          <w:rFonts w:ascii="Times New Roman" w:eastAsia="Times New Roman" w:hAnsi="Times New Roman" w:cs="Times New Roman"/>
          <w:sz w:val="24"/>
          <w:szCs w:val="24"/>
          <w:highlight w:val="green"/>
        </w:rPr>
      </w:pPr>
      <w:r w:rsidRPr="000124BF">
        <w:rPr>
          <w:rFonts w:ascii="Times New Roman" w:eastAsia="Times New Roman" w:hAnsi="Times New Roman" w:cs="Times New Roman"/>
          <w:sz w:val="24"/>
          <w:szCs w:val="24"/>
          <w:highlight w:val="green"/>
        </w:rPr>
        <w:t>сознательное отношение к учебе</w:t>
      </w:r>
    </w:p>
    <w:p w:rsidR="000124BF" w:rsidRPr="000124BF" w:rsidRDefault="000124BF" w:rsidP="0075287C">
      <w:pPr>
        <w:numPr>
          <w:ilvl w:val="0"/>
          <w:numId w:val="2"/>
        </w:numPr>
        <w:shd w:val="clear" w:color="auto" w:fill="FFFFFF"/>
        <w:spacing w:after="0" w:line="360" w:lineRule="auto"/>
        <w:ind w:left="0" w:firstLine="567"/>
        <w:rPr>
          <w:rFonts w:ascii="Times New Roman" w:eastAsia="Times New Roman" w:hAnsi="Times New Roman" w:cs="Times New Roman"/>
          <w:sz w:val="24"/>
          <w:szCs w:val="24"/>
          <w:highlight w:val="green"/>
        </w:rPr>
      </w:pPr>
      <w:r w:rsidRPr="000124BF">
        <w:rPr>
          <w:rFonts w:ascii="Times New Roman" w:eastAsia="Times New Roman" w:hAnsi="Times New Roman" w:cs="Times New Roman"/>
          <w:sz w:val="24"/>
          <w:szCs w:val="24"/>
          <w:highlight w:val="green"/>
        </w:rPr>
        <w:t>настрой на будущее</w:t>
      </w:r>
    </w:p>
    <w:p w:rsidR="000124BF" w:rsidRPr="000124BF" w:rsidRDefault="000124BF" w:rsidP="0075287C">
      <w:pPr>
        <w:numPr>
          <w:ilvl w:val="0"/>
          <w:numId w:val="2"/>
        </w:numPr>
        <w:shd w:val="clear" w:color="auto" w:fill="FFFFFF"/>
        <w:spacing w:after="0" w:line="360" w:lineRule="auto"/>
        <w:ind w:left="0" w:firstLine="567"/>
        <w:rPr>
          <w:rFonts w:ascii="Times New Roman" w:eastAsia="Times New Roman" w:hAnsi="Times New Roman" w:cs="Times New Roman"/>
          <w:sz w:val="24"/>
          <w:szCs w:val="24"/>
          <w:highlight w:val="green"/>
        </w:rPr>
      </w:pPr>
      <w:r w:rsidRPr="000124BF">
        <w:rPr>
          <w:rFonts w:ascii="Times New Roman" w:eastAsia="Times New Roman" w:hAnsi="Times New Roman" w:cs="Times New Roman"/>
          <w:sz w:val="24"/>
          <w:szCs w:val="24"/>
          <w:highlight w:val="green"/>
        </w:rPr>
        <w:t>отказ от вредных привычек</w:t>
      </w:r>
    </w:p>
    <w:p w:rsidR="000124BF" w:rsidRPr="000124BF" w:rsidRDefault="000124BF" w:rsidP="0075287C">
      <w:pPr>
        <w:numPr>
          <w:ilvl w:val="0"/>
          <w:numId w:val="3"/>
        </w:numPr>
        <w:shd w:val="clear" w:color="auto" w:fill="FFFFFF"/>
        <w:spacing w:after="0" w:line="360" w:lineRule="auto"/>
        <w:ind w:left="0" w:firstLine="567"/>
        <w:rPr>
          <w:rFonts w:ascii="Times New Roman" w:eastAsia="Times New Roman" w:hAnsi="Times New Roman" w:cs="Times New Roman"/>
          <w:sz w:val="24"/>
          <w:szCs w:val="24"/>
          <w:highlight w:val="red"/>
        </w:rPr>
      </w:pPr>
      <w:r w:rsidRPr="000124BF">
        <w:rPr>
          <w:rFonts w:ascii="Times New Roman" w:eastAsia="Times New Roman" w:hAnsi="Times New Roman" w:cs="Times New Roman"/>
          <w:sz w:val="24"/>
          <w:szCs w:val="24"/>
          <w:highlight w:val="red"/>
        </w:rPr>
        <w:t>несоответствие слов и поведения взрослых</w:t>
      </w:r>
    </w:p>
    <w:p w:rsidR="000124BF" w:rsidRPr="000124BF" w:rsidRDefault="000124BF" w:rsidP="0075287C">
      <w:pPr>
        <w:numPr>
          <w:ilvl w:val="0"/>
          <w:numId w:val="3"/>
        </w:numPr>
        <w:shd w:val="clear" w:color="auto" w:fill="FFFFFF"/>
        <w:spacing w:after="0" w:line="360" w:lineRule="auto"/>
        <w:ind w:left="0" w:firstLine="567"/>
        <w:rPr>
          <w:rFonts w:ascii="Times New Roman" w:eastAsia="Times New Roman" w:hAnsi="Times New Roman" w:cs="Times New Roman"/>
          <w:sz w:val="24"/>
          <w:szCs w:val="24"/>
          <w:highlight w:val="red"/>
        </w:rPr>
      </w:pPr>
      <w:r w:rsidRPr="000124BF">
        <w:rPr>
          <w:rFonts w:ascii="Times New Roman" w:eastAsia="Times New Roman" w:hAnsi="Times New Roman" w:cs="Times New Roman"/>
          <w:sz w:val="24"/>
          <w:szCs w:val="24"/>
          <w:highlight w:val="red"/>
        </w:rPr>
        <w:t>реклама сигарет, спиртных напитков</w:t>
      </w:r>
    </w:p>
    <w:p w:rsidR="000124BF" w:rsidRPr="000124BF" w:rsidRDefault="000124BF" w:rsidP="0075287C">
      <w:pPr>
        <w:numPr>
          <w:ilvl w:val="0"/>
          <w:numId w:val="3"/>
        </w:numPr>
        <w:shd w:val="clear" w:color="auto" w:fill="FFFFFF"/>
        <w:spacing w:after="0" w:line="360" w:lineRule="auto"/>
        <w:ind w:left="0" w:firstLine="567"/>
        <w:rPr>
          <w:rFonts w:ascii="Times New Roman" w:eastAsia="Times New Roman" w:hAnsi="Times New Roman" w:cs="Times New Roman"/>
          <w:sz w:val="24"/>
          <w:szCs w:val="24"/>
          <w:highlight w:val="red"/>
        </w:rPr>
      </w:pPr>
      <w:r w:rsidRPr="000124BF">
        <w:rPr>
          <w:rFonts w:ascii="Times New Roman" w:eastAsia="Times New Roman" w:hAnsi="Times New Roman" w:cs="Times New Roman"/>
          <w:sz w:val="24"/>
          <w:szCs w:val="24"/>
          <w:highlight w:val="red"/>
        </w:rPr>
        <w:t>реклама лекарственных препаратов как панацеи от многих заболеваний</w:t>
      </w:r>
    </w:p>
    <w:p w:rsidR="000124BF" w:rsidRPr="000124BF" w:rsidRDefault="000124BF" w:rsidP="0075287C">
      <w:pPr>
        <w:numPr>
          <w:ilvl w:val="0"/>
          <w:numId w:val="3"/>
        </w:numPr>
        <w:shd w:val="clear" w:color="auto" w:fill="FFFFFF"/>
        <w:spacing w:after="0" w:line="360" w:lineRule="auto"/>
        <w:ind w:left="0" w:firstLine="567"/>
        <w:rPr>
          <w:rFonts w:ascii="Times New Roman" w:eastAsia="Times New Roman" w:hAnsi="Times New Roman" w:cs="Times New Roman"/>
          <w:sz w:val="24"/>
          <w:szCs w:val="24"/>
          <w:highlight w:val="red"/>
        </w:rPr>
      </w:pPr>
      <w:r w:rsidRPr="000124BF">
        <w:rPr>
          <w:rFonts w:ascii="Times New Roman" w:eastAsia="Times New Roman" w:hAnsi="Times New Roman" w:cs="Times New Roman"/>
          <w:sz w:val="24"/>
          <w:szCs w:val="24"/>
          <w:highlight w:val="red"/>
        </w:rPr>
        <w:t>пассивная жизненная позиция</w:t>
      </w:r>
    </w:p>
    <w:p w:rsidR="000124BF" w:rsidRPr="000124BF" w:rsidRDefault="000124BF" w:rsidP="0075287C">
      <w:pPr>
        <w:numPr>
          <w:ilvl w:val="0"/>
          <w:numId w:val="3"/>
        </w:numPr>
        <w:shd w:val="clear" w:color="auto" w:fill="FFFFFF"/>
        <w:spacing w:after="0" w:line="360" w:lineRule="auto"/>
        <w:ind w:left="0" w:firstLine="567"/>
        <w:rPr>
          <w:rFonts w:ascii="Times New Roman" w:eastAsia="Times New Roman" w:hAnsi="Times New Roman" w:cs="Times New Roman"/>
          <w:sz w:val="24"/>
          <w:szCs w:val="24"/>
          <w:highlight w:val="red"/>
        </w:rPr>
      </w:pPr>
      <w:r w:rsidRPr="000124BF">
        <w:rPr>
          <w:rFonts w:ascii="Times New Roman" w:eastAsia="Times New Roman" w:hAnsi="Times New Roman" w:cs="Times New Roman"/>
          <w:sz w:val="24"/>
          <w:szCs w:val="24"/>
          <w:highlight w:val="red"/>
        </w:rPr>
        <w:t>отсутствие системности и последовательности в приобщении к ЗОЖ со стороны взрослых</w:t>
      </w:r>
    </w:p>
    <w:p w:rsidR="000124BF" w:rsidRPr="000124BF" w:rsidRDefault="000124BF" w:rsidP="0075287C">
      <w:pPr>
        <w:numPr>
          <w:ilvl w:val="0"/>
          <w:numId w:val="3"/>
        </w:numPr>
        <w:shd w:val="clear" w:color="auto" w:fill="FFFFFF"/>
        <w:spacing w:after="0" w:line="360" w:lineRule="auto"/>
        <w:ind w:left="0" w:firstLine="567"/>
        <w:rPr>
          <w:rFonts w:ascii="Times New Roman" w:eastAsia="Times New Roman" w:hAnsi="Times New Roman" w:cs="Times New Roman"/>
          <w:sz w:val="24"/>
          <w:szCs w:val="24"/>
          <w:highlight w:val="red"/>
        </w:rPr>
      </w:pPr>
      <w:r w:rsidRPr="000124BF">
        <w:rPr>
          <w:rFonts w:ascii="Times New Roman" w:eastAsia="Times New Roman" w:hAnsi="Times New Roman" w:cs="Times New Roman"/>
          <w:sz w:val="24"/>
          <w:szCs w:val="24"/>
          <w:highlight w:val="red"/>
        </w:rPr>
        <w:lastRenderedPageBreak/>
        <w:t>лень</w:t>
      </w:r>
    </w:p>
    <w:p w:rsidR="000124BF" w:rsidRPr="000124BF" w:rsidRDefault="000124BF" w:rsidP="0075287C">
      <w:pPr>
        <w:pStyle w:val="a5"/>
        <w:numPr>
          <w:ilvl w:val="0"/>
          <w:numId w:val="3"/>
        </w:numPr>
        <w:shd w:val="clear" w:color="auto" w:fill="FFFFFF"/>
        <w:tabs>
          <w:tab w:val="clear" w:pos="720"/>
          <w:tab w:val="num" w:pos="0"/>
        </w:tabs>
        <w:spacing w:after="0" w:line="360" w:lineRule="auto"/>
        <w:ind w:left="0" w:firstLine="567"/>
        <w:jc w:val="both"/>
        <w:rPr>
          <w:rFonts w:ascii="Times New Roman" w:eastAsia="Times New Roman" w:hAnsi="Times New Roman" w:cs="Times New Roman"/>
          <w:sz w:val="24"/>
          <w:szCs w:val="24"/>
        </w:rPr>
      </w:pPr>
      <w:proofErr w:type="spellStart"/>
      <w:r w:rsidRPr="000124BF">
        <w:rPr>
          <w:rFonts w:ascii="Times New Roman" w:eastAsia="Times New Roman" w:hAnsi="Times New Roman" w:cs="Times New Roman"/>
          <w:b/>
          <w:bCs/>
          <w:sz w:val="24"/>
          <w:szCs w:val="24"/>
        </w:rPr>
        <w:t>Здоровьесберегающие</w:t>
      </w:r>
      <w:proofErr w:type="spellEnd"/>
      <w:r w:rsidRPr="000124BF">
        <w:rPr>
          <w:rFonts w:ascii="Times New Roman" w:eastAsia="Times New Roman" w:hAnsi="Times New Roman" w:cs="Times New Roman"/>
          <w:b/>
          <w:bCs/>
          <w:sz w:val="24"/>
          <w:szCs w:val="24"/>
        </w:rPr>
        <w:t xml:space="preserve"> образовательные технологии (ЗОТ) – </w:t>
      </w:r>
      <w:r w:rsidRPr="000124BF">
        <w:rPr>
          <w:rFonts w:ascii="Times New Roman" w:eastAsia="Times New Roman" w:hAnsi="Times New Roman" w:cs="Times New Roman"/>
          <w:sz w:val="24"/>
          <w:szCs w:val="24"/>
        </w:rPr>
        <w:t>это</w:t>
      </w:r>
      <w:r w:rsidRPr="000124BF">
        <w:rPr>
          <w:rFonts w:ascii="Times New Roman" w:eastAsia="Times New Roman" w:hAnsi="Times New Roman" w:cs="Times New Roman"/>
          <w:b/>
          <w:bCs/>
          <w:sz w:val="24"/>
          <w:szCs w:val="24"/>
        </w:rPr>
        <w:t> </w:t>
      </w:r>
      <w:r w:rsidRPr="000124BF">
        <w:rPr>
          <w:rFonts w:ascii="Times New Roman" w:eastAsia="Times New Roman" w:hAnsi="Times New Roman" w:cs="Times New Roman"/>
          <w:sz w:val="24"/>
          <w:szCs w:val="24"/>
        </w:rPr>
        <w:t>системно организованная совокупность программ, приемов, методов организации образовательного процесса, не наносящего ущерба здоровью его участников</w:t>
      </w:r>
      <w:r w:rsidRPr="000124BF">
        <w:rPr>
          <w:rFonts w:ascii="Times New Roman" w:eastAsia="Times New Roman" w:hAnsi="Times New Roman" w:cs="Times New Roman"/>
          <w:b/>
          <w:bCs/>
          <w:sz w:val="24"/>
          <w:szCs w:val="24"/>
        </w:rPr>
        <w:t>; </w:t>
      </w:r>
      <w:r w:rsidRPr="000124BF">
        <w:rPr>
          <w:rFonts w:ascii="Times New Roman" w:eastAsia="Times New Roman" w:hAnsi="Times New Roman" w:cs="Times New Roman"/>
          <w:sz w:val="24"/>
          <w:szCs w:val="24"/>
        </w:rPr>
        <w:t>качественная характеристика педагогических технологий по критерию их воздействия на здоровье учащихся и педагогов</w:t>
      </w:r>
      <w:r w:rsidRPr="000124BF">
        <w:rPr>
          <w:rFonts w:ascii="Times New Roman" w:eastAsia="Times New Roman" w:hAnsi="Times New Roman" w:cs="Times New Roman"/>
          <w:b/>
          <w:bCs/>
          <w:sz w:val="24"/>
          <w:szCs w:val="24"/>
        </w:rPr>
        <w:t>; </w:t>
      </w:r>
      <w:r w:rsidRPr="000124BF">
        <w:rPr>
          <w:rFonts w:ascii="Times New Roman" w:eastAsia="Times New Roman" w:hAnsi="Times New Roman" w:cs="Times New Roman"/>
          <w:sz w:val="24"/>
          <w:szCs w:val="24"/>
        </w:rPr>
        <w:t xml:space="preserve">технологическая основа </w:t>
      </w:r>
      <w:proofErr w:type="spellStart"/>
      <w:r w:rsidRPr="000124BF">
        <w:rPr>
          <w:rFonts w:ascii="Times New Roman" w:eastAsia="Times New Roman" w:hAnsi="Times New Roman" w:cs="Times New Roman"/>
          <w:sz w:val="24"/>
          <w:szCs w:val="24"/>
        </w:rPr>
        <w:t>здоровьесберегающей</w:t>
      </w:r>
      <w:proofErr w:type="spellEnd"/>
      <w:r w:rsidRPr="000124BF">
        <w:rPr>
          <w:rFonts w:ascii="Times New Roman" w:eastAsia="Times New Roman" w:hAnsi="Times New Roman" w:cs="Times New Roman"/>
          <w:sz w:val="24"/>
          <w:szCs w:val="24"/>
        </w:rPr>
        <w:t xml:space="preserve"> педагогики.</w:t>
      </w:r>
    </w:p>
    <w:p w:rsidR="000124BF" w:rsidRPr="000124BF" w:rsidRDefault="000124BF" w:rsidP="0075287C">
      <w:pPr>
        <w:pStyle w:val="a5"/>
        <w:numPr>
          <w:ilvl w:val="0"/>
          <w:numId w:val="3"/>
        </w:numPr>
        <w:shd w:val="clear" w:color="auto" w:fill="FFFFFF"/>
        <w:tabs>
          <w:tab w:val="clear" w:pos="720"/>
          <w:tab w:val="num" w:pos="0"/>
        </w:tabs>
        <w:spacing w:after="0" w:line="360" w:lineRule="auto"/>
        <w:ind w:left="0" w:firstLine="567"/>
        <w:jc w:val="both"/>
        <w:rPr>
          <w:rFonts w:ascii="Times New Roman" w:eastAsia="Times New Roman" w:hAnsi="Times New Roman" w:cs="Times New Roman"/>
          <w:sz w:val="24"/>
          <w:szCs w:val="24"/>
        </w:rPr>
      </w:pPr>
      <w:proofErr w:type="spellStart"/>
      <w:proofErr w:type="gramStart"/>
      <w:r w:rsidRPr="000124BF">
        <w:rPr>
          <w:rFonts w:ascii="Times New Roman" w:eastAsia="Times New Roman" w:hAnsi="Times New Roman" w:cs="Times New Roman"/>
          <w:b/>
          <w:bCs/>
          <w:sz w:val="24"/>
          <w:szCs w:val="24"/>
        </w:rPr>
        <w:t>Здоровьесберегающие</w:t>
      </w:r>
      <w:proofErr w:type="spellEnd"/>
      <w:r w:rsidRPr="000124BF">
        <w:rPr>
          <w:rFonts w:ascii="Times New Roman" w:eastAsia="Times New Roman" w:hAnsi="Times New Roman" w:cs="Times New Roman"/>
          <w:b/>
          <w:bCs/>
          <w:sz w:val="24"/>
          <w:szCs w:val="24"/>
        </w:rPr>
        <w:t xml:space="preserve"> технологии в ДО</w:t>
      </w:r>
      <w:r w:rsidRPr="000124BF">
        <w:rPr>
          <w:rFonts w:ascii="Times New Roman" w:eastAsia="Times New Roman" w:hAnsi="Times New Roman" w:cs="Times New Roman"/>
          <w:sz w:val="24"/>
          <w:szCs w:val="24"/>
        </w:rPr>
        <w:t> - технологии, направленные на решение приоритетной задачи современного дошкольного образования - задачи сохранения, поддержания и обогащения здоровья субъектов педагогического процесса в детском саду: детей, педагогов и родителей.</w:t>
      </w:r>
      <w:proofErr w:type="gramEnd"/>
    </w:p>
    <w:p w:rsidR="000124BF" w:rsidRPr="000124BF" w:rsidRDefault="000124BF" w:rsidP="0075287C">
      <w:pPr>
        <w:pStyle w:val="a5"/>
        <w:numPr>
          <w:ilvl w:val="0"/>
          <w:numId w:val="3"/>
        </w:numPr>
        <w:shd w:val="clear" w:color="auto" w:fill="FFFFFF"/>
        <w:spacing w:before="100" w:after="100" w:line="240" w:lineRule="auto"/>
        <w:ind w:firstLine="567"/>
        <w:jc w:val="both"/>
        <w:rPr>
          <w:rFonts w:ascii="Times New Roman" w:hAnsi="Times New Roman" w:cs="Times New Roman"/>
          <w:b/>
          <w:sz w:val="24"/>
          <w:szCs w:val="24"/>
        </w:rPr>
      </w:pPr>
      <w:r w:rsidRPr="000124BF">
        <w:rPr>
          <w:rFonts w:ascii="Times New Roman" w:hAnsi="Times New Roman" w:cs="Times New Roman"/>
          <w:b/>
          <w:sz w:val="24"/>
          <w:szCs w:val="24"/>
        </w:rPr>
        <w:t xml:space="preserve">«Охрана репродуктивного здоровья» </w:t>
      </w:r>
    </w:p>
    <w:p w:rsidR="000124BF" w:rsidRPr="000124BF" w:rsidRDefault="000124BF" w:rsidP="0075287C">
      <w:pPr>
        <w:pStyle w:val="a5"/>
        <w:numPr>
          <w:ilvl w:val="0"/>
          <w:numId w:val="3"/>
        </w:numPr>
        <w:shd w:val="clear" w:color="auto" w:fill="FFFFFF"/>
        <w:spacing w:before="100" w:after="100" w:line="240" w:lineRule="auto"/>
        <w:ind w:firstLine="567"/>
        <w:jc w:val="both"/>
        <w:rPr>
          <w:rFonts w:ascii="Times New Roman" w:hAnsi="Times New Roman" w:cs="Times New Roman"/>
          <w:sz w:val="24"/>
          <w:szCs w:val="24"/>
        </w:rPr>
      </w:pPr>
      <w:r w:rsidRPr="000124BF">
        <w:rPr>
          <w:rFonts w:ascii="Times New Roman" w:hAnsi="Times New Roman" w:cs="Times New Roman"/>
          <w:sz w:val="24"/>
          <w:szCs w:val="24"/>
        </w:rPr>
        <w:t>Охрана репродуктивного здоровья – система мер, обеспечивающая появление здорового потомства, профилактика и лечение репродуктивных органов, защита от болезней, передаваемых половым путем, планирование семьи, предупреждение материнской и младенческой смертности. На репродуктивное здоровье влияют многие факторы (</w:t>
      </w:r>
      <w:proofErr w:type="spellStart"/>
      <w:r w:rsidRPr="000124BF">
        <w:rPr>
          <w:rFonts w:ascii="Times New Roman" w:hAnsi="Times New Roman" w:cs="Times New Roman"/>
          <w:sz w:val="24"/>
          <w:szCs w:val="24"/>
        </w:rPr>
        <w:t>социальноэкономические</w:t>
      </w:r>
      <w:proofErr w:type="spellEnd"/>
      <w:r w:rsidRPr="000124BF">
        <w:rPr>
          <w:rFonts w:ascii="Times New Roman" w:hAnsi="Times New Roman" w:cs="Times New Roman"/>
          <w:sz w:val="24"/>
          <w:szCs w:val="24"/>
        </w:rPr>
        <w:t xml:space="preserve">, экологические, производственные и др.), некоторые из которых в настоящее время оцениваются как неблагоприятные. Ухудшение репродуктивного здоровья отражается на медико-демографических показателях: рождаемости, младенческой смертности, заболеваемости беременных, бесплодии браков и т.д. </w:t>
      </w:r>
    </w:p>
    <w:p w:rsidR="000124BF" w:rsidRPr="000124BF" w:rsidRDefault="000124BF" w:rsidP="0075287C">
      <w:pPr>
        <w:pStyle w:val="a5"/>
        <w:numPr>
          <w:ilvl w:val="0"/>
          <w:numId w:val="3"/>
        </w:numPr>
        <w:shd w:val="clear" w:color="auto" w:fill="FFFFFF"/>
        <w:spacing w:before="100" w:after="100" w:line="240" w:lineRule="auto"/>
        <w:ind w:firstLine="567"/>
        <w:jc w:val="both"/>
        <w:rPr>
          <w:rFonts w:ascii="Times New Roman" w:hAnsi="Times New Roman" w:cs="Times New Roman"/>
          <w:sz w:val="24"/>
          <w:szCs w:val="24"/>
        </w:rPr>
      </w:pPr>
      <w:r w:rsidRPr="000124BF">
        <w:rPr>
          <w:rFonts w:ascii="Times New Roman" w:hAnsi="Times New Roman" w:cs="Times New Roman"/>
          <w:sz w:val="24"/>
          <w:szCs w:val="24"/>
        </w:rPr>
        <w:t xml:space="preserve">Проблемы, связанные с репродуктивным здоровьем остаются главной причиной осложнений и летальных исходов у женщин детородного возраста на глобальном уровне. Нежелательные беременности, инфекции, передающиеся половым путём, включая ВИЧ, </w:t>
      </w:r>
      <w:proofErr w:type="spellStart"/>
      <w:r w:rsidRPr="000124BF">
        <w:rPr>
          <w:rFonts w:ascii="Times New Roman" w:hAnsi="Times New Roman" w:cs="Times New Roman"/>
          <w:sz w:val="24"/>
          <w:szCs w:val="24"/>
        </w:rPr>
        <w:t>гендерное</w:t>
      </w:r>
      <w:proofErr w:type="spellEnd"/>
      <w:r w:rsidRPr="000124BF">
        <w:rPr>
          <w:rFonts w:ascii="Times New Roman" w:hAnsi="Times New Roman" w:cs="Times New Roman"/>
          <w:sz w:val="24"/>
          <w:szCs w:val="24"/>
        </w:rPr>
        <w:t xml:space="preserve"> насилие, инвалидность, различные нарушения репродуктивной функции и даже смертельные исходы при родах далеко не полный перечень страданий, связанных с репродуктивным здоровьем на глобальном уровне. Особенно страдают женщины бедных слоев, живущие в развивающихся странах. Наряду с благоприятной тенденцией уменьшения уровня абортов в стране происходит и снижение материнской смертности по причине аборта. Однако, несмотря на достигнутый прогресс, Россия по-прежнему остается в числе мировых лидеров по уровню абортов. Состояние репродуктивного здоровья во многом определяется образом жизни человека, а также ответственным отношением к половой жизни. В свою очередь, все это влияет на стабильность семейных отношений, общее самочувствие человека. Основы репродуктивного здоровья закладываются в детском и юношеском возрасте. Поэтому, работа с подростками и молодежью в области полового образования на сегодняшний день является одним из актуальных направлений. </w:t>
      </w:r>
    </w:p>
    <w:p w:rsidR="000124BF" w:rsidRPr="000124BF" w:rsidRDefault="000124BF" w:rsidP="0075287C">
      <w:pPr>
        <w:pStyle w:val="a5"/>
        <w:numPr>
          <w:ilvl w:val="0"/>
          <w:numId w:val="3"/>
        </w:numPr>
        <w:shd w:val="clear" w:color="auto" w:fill="FFFFFF"/>
        <w:spacing w:before="100" w:after="100" w:line="240" w:lineRule="auto"/>
        <w:ind w:firstLine="567"/>
        <w:jc w:val="both"/>
        <w:rPr>
          <w:rFonts w:ascii="Times New Roman" w:hAnsi="Times New Roman" w:cs="Times New Roman"/>
          <w:sz w:val="24"/>
          <w:szCs w:val="24"/>
        </w:rPr>
      </w:pPr>
      <w:r w:rsidRPr="000124BF">
        <w:rPr>
          <w:rFonts w:ascii="Times New Roman" w:hAnsi="Times New Roman" w:cs="Times New Roman"/>
          <w:sz w:val="24"/>
          <w:szCs w:val="24"/>
        </w:rPr>
        <w:t xml:space="preserve">Половое воспитание следует расценивать как часть процесса формирования личности, оно включает в себя не только проблемы здоровья, но и моральные, правовые, культурные и этические аспекты. Поэтому ошибочно ассоциировать половое воспитание лишь с освещением вопросов контрацепции и защиты от болезней, передаваемых половым путем. По данным одного из исследований, средний возраст начала половой жизни подростков в России: 15,5 лет у учащихся школ и вузов, 15,2 у учащихся средних специальных учреждений, 13,9 лет у беспризорных детей. Более ранняя сексуальная активность подростков и молодежи сопровождается усилением целого ряда социальных рисков, включая нежелательные беременности и рождения, аборты, заболевания (инфекции), </w:t>
      </w:r>
      <w:r w:rsidRPr="000124BF">
        <w:rPr>
          <w:rFonts w:ascii="Times New Roman" w:hAnsi="Times New Roman" w:cs="Times New Roman"/>
          <w:sz w:val="24"/>
          <w:szCs w:val="24"/>
        </w:rPr>
        <w:lastRenderedPageBreak/>
        <w:t>передающиеся половым путем (ИППП) и пр. Значительный рост сексуальной активности молодых людей не сопровождается ростом знаний о методах предупреждения беременности и ИППП и умением выработки ответственного поведения. В результате, несмотря на существенное общее снижение за последние пятнадцать лет, уровень абортов в молодых возрастах остается высоким.</w:t>
      </w:r>
    </w:p>
    <w:p w:rsidR="000124BF" w:rsidRPr="000124BF" w:rsidRDefault="000124BF" w:rsidP="0075287C">
      <w:pPr>
        <w:pStyle w:val="a5"/>
        <w:numPr>
          <w:ilvl w:val="0"/>
          <w:numId w:val="3"/>
        </w:numPr>
        <w:shd w:val="clear" w:color="auto" w:fill="FFFFFF"/>
        <w:spacing w:before="100" w:after="100" w:line="240" w:lineRule="auto"/>
        <w:ind w:firstLine="567"/>
        <w:jc w:val="both"/>
        <w:rPr>
          <w:rFonts w:ascii="Times New Roman" w:hAnsi="Times New Roman" w:cs="Times New Roman"/>
          <w:sz w:val="24"/>
          <w:szCs w:val="24"/>
        </w:rPr>
      </w:pPr>
      <w:r w:rsidRPr="000124BF">
        <w:rPr>
          <w:rFonts w:ascii="Times New Roman" w:hAnsi="Times New Roman" w:cs="Times New Roman"/>
          <w:sz w:val="24"/>
          <w:szCs w:val="24"/>
        </w:rPr>
        <w:t xml:space="preserve"> Сексуальное образование направлено не только на то, чтобы уберечь подростков от раннего начала половой жизни, но и на то, чтобы научить их осознанно и ответственно относиться к этой важной стороне человеческой жизни. Основные направления в работе с населением по сохранению репродуктивного здоровья: - Консультирование семейных пар по вопросам планирования беременности. - </w:t>
      </w:r>
      <w:proofErr w:type="gramStart"/>
      <w:r w:rsidRPr="000124BF">
        <w:rPr>
          <w:rFonts w:ascii="Times New Roman" w:hAnsi="Times New Roman" w:cs="Times New Roman"/>
          <w:sz w:val="24"/>
          <w:szCs w:val="24"/>
        </w:rPr>
        <w:t>Профилактика абортов и их последствий (информирование о методах контрацепции, доступная бесплатная контрацепция, медико-психологическая помощь); - Индивидуальный подбор методов контрацепции; - Профилактика инфекций, передаваемых половым путем (ИППП); - Работа с подростками и молодежью (уроки и школы здоровья, семинары, анонимные консультации по вопросам сохранения репродуктивного здоровья, профилактические медицинские осмотры); - акции и мероприятия, направленные на сохранение и укрепление репродуктивного здоровья.</w:t>
      </w:r>
      <w:proofErr w:type="gramEnd"/>
      <w:r w:rsidRPr="000124BF">
        <w:rPr>
          <w:rFonts w:ascii="Times New Roman" w:hAnsi="Times New Roman" w:cs="Times New Roman"/>
          <w:sz w:val="24"/>
          <w:szCs w:val="24"/>
        </w:rPr>
        <w:t xml:space="preserve"> Патологии репродукции. Патология репродукции включает в себя бесплодие, патологию беременности, патологию в родах и послеродовом периоде, патологию новорожденных. Бесплодие. Бесплодие – неспособность лиц детородного возраста к воспроизведению потомства вследствие нарушения оплодотворения или нарушения имплантации оплодотворенной яйцеклетки. По определению ВОЗ (1986 г.) бесплодным считается брак, в </w:t>
      </w:r>
      <w:proofErr w:type="gramStart"/>
      <w:r w:rsidRPr="000124BF">
        <w:rPr>
          <w:rFonts w:ascii="Times New Roman" w:hAnsi="Times New Roman" w:cs="Times New Roman"/>
          <w:sz w:val="24"/>
          <w:szCs w:val="24"/>
        </w:rPr>
        <w:t>котором</w:t>
      </w:r>
      <w:proofErr w:type="gramEnd"/>
      <w:r w:rsidRPr="000124BF">
        <w:rPr>
          <w:rFonts w:ascii="Times New Roman" w:hAnsi="Times New Roman" w:cs="Times New Roman"/>
          <w:sz w:val="24"/>
          <w:szCs w:val="24"/>
        </w:rPr>
        <w:t xml:space="preserve"> несмотря на регулярную половую жизнь без применения противозачаточных средств у жены не возникает беременность в течение года при условии, что супруги находятся в детородном возрасте. Социальная проблема бесплодного брака состоит в снижении рождаемости, т.е. уменьшении народонаселения, </w:t>
      </w:r>
      <w:proofErr w:type="gramStart"/>
      <w:r w:rsidRPr="000124BF">
        <w:rPr>
          <w:rFonts w:ascii="Times New Roman" w:hAnsi="Times New Roman" w:cs="Times New Roman"/>
          <w:sz w:val="24"/>
          <w:szCs w:val="24"/>
        </w:rPr>
        <w:t>а</w:t>
      </w:r>
      <w:proofErr w:type="gramEnd"/>
      <w:r w:rsidRPr="000124BF">
        <w:rPr>
          <w:rFonts w:ascii="Times New Roman" w:hAnsi="Times New Roman" w:cs="Times New Roman"/>
          <w:sz w:val="24"/>
          <w:szCs w:val="24"/>
        </w:rPr>
        <w:t xml:space="preserve"> следовательно, уменьшении трудовых резервов. Социально-психологические проблемы выражаются в душевных переживаниях супругов, </w:t>
      </w:r>
      <w:proofErr w:type="spellStart"/>
      <w:r w:rsidRPr="000124BF">
        <w:rPr>
          <w:rFonts w:ascii="Times New Roman" w:hAnsi="Times New Roman" w:cs="Times New Roman"/>
          <w:sz w:val="24"/>
          <w:szCs w:val="24"/>
        </w:rPr>
        <w:t>психо-сексуальных</w:t>
      </w:r>
      <w:proofErr w:type="spellEnd"/>
      <w:r w:rsidRPr="000124BF">
        <w:rPr>
          <w:rFonts w:ascii="Times New Roman" w:hAnsi="Times New Roman" w:cs="Times New Roman"/>
          <w:sz w:val="24"/>
          <w:szCs w:val="24"/>
        </w:rPr>
        <w:t xml:space="preserve"> расстройствах, семейных конфликтах, развитии комплексов неполноценности, расторжении брака. Биологические проблемы выражаются в преждевременном старении организма, повышенной заболеваемости.</w:t>
      </w:r>
    </w:p>
    <w:p w:rsidR="000124BF" w:rsidRPr="000124BF" w:rsidRDefault="000124BF" w:rsidP="0075287C">
      <w:pPr>
        <w:pStyle w:val="a5"/>
        <w:numPr>
          <w:ilvl w:val="0"/>
          <w:numId w:val="3"/>
        </w:numPr>
        <w:shd w:val="clear" w:color="auto" w:fill="FFFFFF"/>
        <w:spacing w:before="100" w:after="100" w:line="240" w:lineRule="auto"/>
        <w:ind w:firstLine="567"/>
        <w:jc w:val="both"/>
        <w:rPr>
          <w:rFonts w:ascii="Times New Roman" w:hAnsi="Times New Roman" w:cs="Times New Roman"/>
          <w:sz w:val="24"/>
          <w:szCs w:val="24"/>
        </w:rPr>
      </w:pPr>
      <w:r w:rsidRPr="000124BF">
        <w:rPr>
          <w:rFonts w:ascii="Times New Roman" w:hAnsi="Times New Roman" w:cs="Times New Roman"/>
          <w:sz w:val="24"/>
          <w:szCs w:val="24"/>
        </w:rPr>
        <w:t xml:space="preserve"> По данным ВОЗ за последние 20-30 лет бесплодные браки составляют 12-18% всех браков. Причиной бесплодного брака в 40- 50 % случаев является патология репродуктивной системы одного из супругов, а в 5-10% случаев – патология у обоих супругов. Женское бесплодие устанавливается после исключения бесплодия у мужчин и при положительных пробах на совместимость спермы и слизи шейки матки. Различают первичное и вторичное женское бесплодие. Если женщина ни разу не беременела с начала половой жизни, то бесплодие у нее называется первичным. Если же в прошлом была хотя бы одна беременность, то независимо от того, чем она закончилась (срочные или преждевременные роды, внематочная беременность), возникающее в дальнейшем бесплодие называется вторичным. Вторичное бесплодие наблюдается чаще. Кроме того, различают абсолютное женское бесплодие (беременность невозможна в принципе из-за отсутствия тех или иных половых органов по причине операций или пороков в развитии) и относительное, когда вероятность беременности не исключена. Среди причин женского бесплодия наиболее частыми являются воспалительные процессы половых органов после аборта (искусственного прерывания беременности). Особенно опасно прерывание первой беременности. Воспалительные изменения женских половых органов, приведшие к бесплодию, могут возникнуть после осложненных родов, самопроизвольных выкидышей, в </w:t>
      </w:r>
      <w:r w:rsidRPr="000124BF">
        <w:rPr>
          <w:rFonts w:ascii="Times New Roman" w:hAnsi="Times New Roman" w:cs="Times New Roman"/>
          <w:sz w:val="24"/>
          <w:szCs w:val="24"/>
        </w:rPr>
        <w:lastRenderedPageBreak/>
        <w:t xml:space="preserve">результате спаечных процессов после операции на органах малого таза, после применения внутриматочных </w:t>
      </w:r>
      <w:proofErr w:type="spellStart"/>
      <w:r w:rsidRPr="000124BF">
        <w:rPr>
          <w:rFonts w:ascii="Times New Roman" w:hAnsi="Times New Roman" w:cs="Times New Roman"/>
          <w:sz w:val="24"/>
          <w:szCs w:val="24"/>
        </w:rPr>
        <w:t>контрацептивов</w:t>
      </w:r>
      <w:proofErr w:type="spellEnd"/>
      <w:r w:rsidRPr="000124BF">
        <w:rPr>
          <w:rFonts w:ascii="Times New Roman" w:hAnsi="Times New Roman" w:cs="Times New Roman"/>
          <w:sz w:val="24"/>
          <w:szCs w:val="24"/>
        </w:rPr>
        <w:t xml:space="preserve">. </w:t>
      </w:r>
    </w:p>
    <w:p w:rsidR="000124BF" w:rsidRPr="000124BF" w:rsidRDefault="000124BF" w:rsidP="0075287C">
      <w:pPr>
        <w:pStyle w:val="a5"/>
        <w:numPr>
          <w:ilvl w:val="0"/>
          <w:numId w:val="3"/>
        </w:numPr>
        <w:shd w:val="clear" w:color="auto" w:fill="FFFFFF"/>
        <w:spacing w:before="100" w:after="100" w:line="240" w:lineRule="auto"/>
        <w:ind w:firstLine="567"/>
        <w:jc w:val="both"/>
        <w:rPr>
          <w:rFonts w:ascii="Times New Roman" w:hAnsi="Times New Roman" w:cs="Times New Roman"/>
          <w:sz w:val="24"/>
          <w:szCs w:val="24"/>
        </w:rPr>
      </w:pPr>
      <w:r w:rsidRPr="000124BF">
        <w:rPr>
          <w:rFonts w:ascii="Times New Roman" w:hAnsi="Times New Roman" w:cs="Times New Roman"/>
          <w:sz w:val="24"/>
          <w:szCs w:val="24"/>
        </w:rPr>
        <w:t xml:space="preserve">На втором месте после воспалительных заболеваний стоят нарушения эндокринной системы (когда нарушаются процессы овуляции), на третьем – </w:t>
      </w:r>
      <w:proofErr w:type="spellStart"/>
      <w:r w:rsidRPr="000124BF">
        <w:rPr>
          <w:rFonts w:ascii="Times New Roman" w:hAnsi="Times New Roman" w:cs="Times New Roman"/>
          <w:sz w:val="24"/>
          <w:szCs w:val="24"/>
        </w:rPr>
        <w:t>эндометриоз</w:t>
      </w:r>
      <w:proofErr w:type="spellEnd"/>
      <w:r w:rsidRPr="000124BF">
        <w:rPr>
          <w:rFonts w:ascii="Times New Roman" w:hAnsi="Times New Roman" w:cs="Times New Roman"/>
          <w:sz w:val="24"/>
          <w:szCs w:val="24"/>
        </w:rPr>
        <w:t xml:space="preserve"> (опухолевые разрастания клеток эндометрия). К мужскому бесплодию приводят </w:t>
      </w:r>
      <w:proofErr w:type="spellStart"/>
      <w:r w:rsidRPr="000124BF">
        <w:rPr>
          <w:rFonts w:ascii="Times New Roman" w:hAnsi="Times New Roman" w:cs="Times New Roman"/>
          <w:sz w:val="24"/>
          <w:szCs w:val="24"/>
        </w:rPr>
        <w:t>азоспермия</w:t>
      </w:r>
      <w:proofErr w:type="spellEnd"/>
      <w:r w:rsidRPr="000124BF">
        <w:rPr>
          <w:rFonts w:ascii="Times New Roman" w:hAnsi="Times New Roman" w:cs="Times New Roman"/>
          <w:sz w:val="24"/>
          <w:szCs w:val="24"/>
        </w:rPr>
        <w:t xml:space="preserve"> (отсутствие сперматозоидов), </w:t>
      </w:r>
      <w:proofErr w:type="spellStart"/>
      <w:r w:rsidRPr="000124BF">
        <w:rPr>
          <w:rFonts w:ascii="Times New Roman" w:hAnsi="Times New Roman" w:cs="Times New Roman"/>
          <w:sz w:val="24"/>
          <w:szCs w:val="24"/>
        </w:rPr>
        <w:t>аспермия</w:t>
      </w:r>
      <w:proofErr w:type="spellEnd"/>
      <w:r w:rsidRPr="000124BF">
        <w:rPr>
          <w:rFonts w:ascii="Times New Roman" w:hAnsi="Times New Roman" w:cs="Times New Roman"/>
          <w:sz w:val="24"/>
          <w:szCs w:val="24"/>
        </w:rPr>
        <w:t xml:space="preserve"> (отсутствие </w:t>
      </w:r>
      <w:proofErr w:type="spellStart"/>
      <w:r w:rsidRPr="000124BF">
        <w:rPr>
          <w:rFonts w:ascii="Times New Roman" w:hAnsi="Times New Roman" w:cs="Times New Roman"/>
          <w:sz w:val="24"/>
          <w:szCs w:val="24"/>
        </w:rPr>
        <w:t>эякулята</w:t>
      </w:r>
      <w:proofErr w:type="spellEnd"/>
      <w:r w:rsidRPr="000124BF">
        <w:rPr>
          <w:rFonts w:ascii="Times New Roman" w:hAnsi="Times New Roman" w:cs="Times New Roman"/>
          <w:sz w:val="24"/>
          <w:szCs w:val="24"/>
        </w:rPr>
        <w:t xml:space="preserve">), </w:t>
      </w:r>
      <w:proofErr w:type="spellStart"/>
      <w:r w:rsidRPr="000124BF">
        <w:rPr>
          <w:rFonts w:ascii="Times New Roman" w:hAnsi="Times New Roman" w:cs="Times New Roman"/>
          <w:sz w:val="24"/>
          <w:szCs w:val="24"/>
        </w:rPr>
        <w:t>некроспермия</w:t>
      </w:r>
      <w:proofErr w:type="spellEnd"/>
      <w:r w:rsidRPr="000124BF">
        <w:rPr>
          <w:rFonts w:ascii="Times New Roman" w:hAnsi="Times New Roman" w:cs="Times New Roman"/>
          <w:sz w:val="24"/>
          <w:szCs w:val="24"/>
        </w:rPr>
        <w:t xml:space="preserve"> (отсутствие подвижных сперматозоидов), </w:t>
      </w:r>
      <w:proofErr w:type="spellStart"/>
      <w:r w:rsidRPr="000124BF">
        <w:rPr>
          <w:rFonts w:ascii="Times New Roman" w:hAnsi="Times New Roman" w:cs="Times New Roman"/>
          <w:sz w:val="24"/>
          <w:szCs w:val="24"/>
        </w:rPr>
        <w:t>астеноазоспермия</w:t>
      </w:r>
      <w:proofErr w:type="spellEnd"/>
      <w:r w:rsidRPr="000124BF">
        <w:rPr>
          <w:rFonts w:ascii="Times New Roman" w:hAnsi="Times New Roman" w:cs="Times New Roman"/>
          <w:sz w:val="24"/>
          <w:szCs w:val="24"/>
        </w:rPr>
        <w:t xml:space="preserve"> (снижение подвижности сперматозоидов) и т.д. Очень часто эти нарушения возникают вследствие воспалительных заболеваний мужских половых органов, а также эндокринных расстройств. Совместное бесплодие супругов может быть вызвано инфекционными и иммунологическими факторами, </w:t>
      </w:r>
      <w:proofErr w:type="spellStart"/>
      <w:r w:rsidRPr="000124BF">
        <w:rPr>
          <w:rFonts w:ascii="Times New Roman" w:hAnsi="Times New Roman" w:cs="Times New Roman"/>
          <w:sz w:val="24"/>
          <w:szCs w:val="24"/>
        </w:rPr>
        <w:t>психосексуальными</w:t>
      </w:r>
      <w:proofErr w:type="spellEnd"/>
      <w:r w:rsidRPr="000124BF">
        <w:rPr>
          <w:rFonts w:ascii="Times New Roman" w:hAnsi="Times New Roman" w:cs="Times New Roman"/>
          <w:sz w:val="24"/>
          <w:szCs w:val="24"/>
        </w:rPr>
        <w:t xml:space="preserve"> расстройствами, факторами неясного генеза. Для выяснения причин бесплодия в браке необходимо провести поэтапное обследование супругов в центре планирования семьи или в консультации «Брак и семья». Патология беременности. На репродуктивную функцию особенное влияние оказывают такие патологии беременности, как внематочная беременность, преждевременное прерывание беременности, </w:t>
      </w:r>
      <w:proofErr w:type="spellStart"/>
      <w:r w:rsidRPr="000124BF">
        <w:rPr>
          <w:rFonts w:ascii="Times New Roman" w:hAnsi="Times New Roman" w:cs="Times New Roman"/>
          <w:sz w:val="24"/>
          <w:szCs w:val="24"/>
        </w:rPr>
        <w:t>предлежание</w:t>
      </w:r>
      <w:proofErr w:type="spellEnd"/>
      <w:r w:rsidRPr="000124BF">
        <w:rPr>
          <w:rFonts w:ascii="Times New Roman" w:hAnsi="Times New Roman" w:cs="Times New Roman"/>
          <w:sz w:val="24"/>
          <w:szCs w:val="24"/>
        </w:rPr>
        <w:t xml:space="preserve"> плаценты и преждевременное отслоение нормально расположенной плаценты, токсикозы беременности (</w:t>
      </w:r>
      <w:proofErr w:type="spellStart"/>
      <w:r w:rsidRPr="000124BF">
        <w:rPr>
          <w:rFonts w:ascii="Times New Roman" w:hAnsi="Times New Roman" w:cs="Times New Roman"/>
          <w:sz w:val="24"/>
          <w:szCs w:val="24"/>
        </w:rPr>
        <w:t>гестозы</w:t>
      </w:r>
      <w:proofErr w:type="spellEnd"/>
      <w:r w:rsidRPr="000124BF">
        <w:rPr>
          <w:rFonts w:ascii="Times New Roman" w:hAnsi="Times New Roman" w:cs="Times New Roman"/>
          <w:sz w:val="24"/>
          <w:szCs w:val="24"/>
        </w:rPr>
        <w:t xml:space="preserve">). Внематочная беременность не только резко снижает возможность наступления беременности в дальнейшем, т. е. может привести к бесплодию, но и представляет серьезную опасность для жизни женщины. Причинами внематочной беременности чаще всего являются воспалительные заболевания, врожденное недоразвитие половых органов и заболевания, вызывающие изменение маточных труб. Вначале внематочная беременность сопровождается такими же признаками, как и обычная. Но постепенно растущее плодное яйцо разрушает стенку трубы, приводя к ее разрыву. Прервавшаяся внематочная беременность проявляется внезапно возникшими болями в животе, общей слабостью, бледностью, обмороками, мажущими выделениями из влагалища и т.д. Чаще всего внематочная беременность прерывается в конце 2-го – начале 3-го месяца. При малейшем подозрении на внематочную беременность женщина должна быть доставлена на оперативное лечение в стационар, так как в результате разрыва трубы возникает внутрибрюшинное кровотечение. Преждевременное прерывание беременности может произойти в различные сроки беременности и по различным причинам. Чаще всего к такому исходу приводит не одна, а несколько причин, обычно взаимосвязанных между собой. Особенно неблагоприятным фактором является искусственный аборт. Самопроизвольное прерывание беременности до 28 недель называется выкидышем (абортом), а свыше 28 недель – преждевременными родами. Преждевременное прерывание беременности проявляется болями внизу живота и в пояснице, кровянистыми выделениями из влагалища или кровотечением, слабостью. </w:t>
      </w:r>
    </w:p>
    <w:p w:rsidR="000124BF" w:rsidRPr="000124BF" w:rsidRDefault="000124BF" w:rsidP="0075287C">
      <w:pPr>
        <w:pStyle w:val="a5"/>
        <w:numPr>
          <w:ilvl w:val="0"/>
          <w:numId w:val="3"/>
        </w:numPr>
        <w:shd w:val="clear" w:color="auto" w:fill="FFFFFF"/>
        <w:spacing w:before="100" w:after="100" w:line="240" w:lineRule="auto"/>
        <w:ind w:firstLine="567"/>
        <w:jc w:val="both"/>
        <w:rPr>
          <w:rFonts w:ascii="Times New Roman" w:hAnsi="Times New Roman" w:cs="Times New Roman"/>
          <w:sz w:val="24"/>
          <w:szCs w:val="24"/>
        </w:rPr>
      </w:pPr>
      <w:r w:rsidRPr="000124BF">
        <w:rPr>
          <w:rFonts w:ascii="Times New Roman" w:hAnsi="Times New Roman" w:cs="Times New Roman"/>
          <w:sz w:val="24"/>
          <w:szCs w:val="24"/>
        </w:rPr>
        <w:t xml:space="preserve">Прерывание беременности требует немедленной госпитализации. </w:t>
      </w:r>
      <w:proofErr w:type="spellStart"/>
      <w:r w:rsidRPr="000124BF">
        <w:rPr>
          <w:rFonts w:ascii="Times New Roman" w:hAnsi="Times New Roman" w:cs="Times New Roman"/>
          <w:sz w:val="24"/>
          <w:szCs w:val="24"/>
        </w:rPr>
        <w:t>Предлежание</w:t>
      </w:r>
      <w:proofErr w:type="spellEnd"/>
      <w:r w:rsidRPr="000124BF">
        <w:rPr>
          <w:rFonts w:ascii="Times New Roman" w:hAnsi="Times New Roman" w:cs="Times New Roman"/>
          <w:sz w:val="24"/>
          <w:szCs w:val="24"/>
        </w:rPr>
        <w:t xml:space="preserve"> плаценты чаще всего возникает у повторнородящих женщин, у которых были частые аборты, воспалительные заболевания матки. Нормально плацента прикрепляется к стенке матки в верхних ее отделах, не доходя до нижнего сегмента. Если же плацента прикрепляется в нижнем сегменте матки, т. е. вблизи внутреннего зева, или частично или полностью закрывает его, то такое расположение считается патологическим и называется </w:t>
      </w:r>
      <w:proofErr w:type="spellStart"/>
      <w:r w:rsidRPr="000124BF">
        <w:rPr>
          <w:rFonts w:ascii="Times New Roman" w:hAnsi="Times New Roman" w:cs="Times New Roman"/>
          <w:sz w:val="24"/>
          <w:szCs w:val="24"/>
        </w:rPr>
        <w:t>предлежанием</w:t>
      </w:r>
      <w:proofErr w:type="spellEnd"/>
      <w:r w:rsidRPr="000124BF">
        <w:rPr>
          <w:rFonts w:ascii="Times New Roman" w:hAnsi="Times New Roman" w:cs="Times New Roman"/>
          <w:sz w:val="24"/>
          <w:szCs w:val="24"/>
        </w:rPr>
        <w:t xml:space="preserve"> плаценты. Проявляется </w:t>
      </w:r>
      <w:proofErr w:type="spellStart"/>
      <w:r w:rsidRPr="000124BF">
        <w:rPr>
          <w:rFonts w:ascii="Times New Roman" w:hAnsi="Times New Roman" w:cs="Times New Roman"/>
          <w:sz w:val="24"/>
          <w:szCs w:val="24"/>
        </w:rPr>
        <w:t>предлежание</w:t>
      </w:r>
      <w:proofErr w:type="spellEnd"/>
      <w:r w:rsidRPr="000124BF">
        <w:rPr>
          <w:rFonts w:ascii="Times New Roman" w:hAnsi="Times New Roman" w:cs="Times New Roman"/>
          <w:sz w:val="24"/>
          <w:szCs w:val="24"/>
        </w:rPr>
        <w:t xml:space="preserve"> плаценты появлением кровотечений различной интенсивности, чаще при физическом напряжении, а иногда даже во сне. Подобное осложнение обычно ведет к возникновению маточного кровотечения к концу беременности или во время родов. Диагноз уточняется при ультразвуковом исследовании. Преждевременное отслоение нормально расположенной плаценты </w:t>
      </w:r>
      <w:r w:rsidRPr="000124BF">
        <w:rPr>
          <w:rFonts w:ascii="Times New Roman" w:hAnsi="Times New Roman" w:cs="Times New Roman"/>
          <w:sz w:val="24"/>
          <w:szCs w:val="24"/>
        </w:rPr>
        <w:lastRenderedPageBreak/>
        <w:t>чаще может быть у беременных с токсикозами (</w:t>
      </w:r>
      <w:proofErr w:type="spellStart"/>
      <w:r w:rsidRPr="000124BF">
        <w:rPr>
          <w:rFonts w:ascii="Times New Roman" w:hAnsi="Times New Roman" w:cs="Times New Roman"/>
          <w:sz w:val="24"/>
          <w:szCs w:val="24"/>
        </w:rPr>
        <w:t>гестозами</w:t>
      </w:r>
      <w:proofErr w:type="spellEnd"/>
      <w:r w:rsidRPr="000124BF">
        <w:rPr>
          <w:rFonts w:ascii="Times New Roman" w:hAnsi="Times New Roman" w:cs="Times New Roman"/>
          <w:sz w:val="24"/>
          <w:szCs w:val="24"/>
        </w:rPr>
        <w:t>). Проявляется эта патология возникновением боли, кровянистых выделений из половых путей, повышением тонуса матки и т.д. Эти осложнения могут закончиться летальным исходом, поэтому надо немедленно госпитализировать беременную в родильный дом на машине скорой помощи. Токсикоз беременных (</w:t>
      </w:r>
      <w:proofErr w:type="spellStart"/>
      <w:r w:rsidRPr="000124BF">
        <w:rPr>
          <w:rFonts w:ascii="Times New Roman" w:hAnsi="Times New Roman" w:cs="Times New Roman"/>
          <w:sz w:val="24"/>
          <w:szCs w:val="24"/>
        </w:rPr>
        <w:t>гестоз</w:t>
      </w:r>
      <w:proofErr w:type="spellEnd"/>
      <w:r w:rsidRPr="000124BF">
        <w:rPr>
          <w:rFonts w:ascii="Times New Roman" w:hAnsi="Times New Roman" w:cs="Times New Roman"/>
          <w:sz w:val="24"/>
          <w:szCs w:val="24"/>
        </w:rPr>
        <w:t xml:space="preserve">) является проявлением функциональной недостаточности некоторых органов беременной, неспособности систем организма матери адекватно обеспечить потребности развивающегося плода. В первой половине беременности токсикоз проявляется тошнотой и периодической рвотой. Причем рвота может быть токсической высокой степени тяжести, приводящей к обезвоживанию организма и другим осложнениям, которые могут привести к опасным для жизни беременной и плода состояниям. Особенно опасны для жизни беременной токсикозы второй половины беременности: водянка, невропатия, </w:t>
      </w:r>
      <w:proofErr w:type="spellStart"/>
      <w:r w:rsidRPr="000124BF">
        <w:rPr>
          <w:rFonts w:ascii="Times New Roman" w:hAnsi="Times New Roman" w:cs="Times New Roman"/>
          <w:sz w:val="24"/>
          <w:szCs w:val="24"/>
        </w:rPr>
        <w:t>преэклампсия</w:t>
      </w:r>
      <w:proofErr w:type="spellEnd"/>
      <w:r w:rsidRPr="000124BF">
        <w:rPr>
          <w:rFonts w:ascii="Times New Roman" w:hAnsi="Times New Roman" w:cs="Times New Roman"/>
          <w:sz w:val="24"/>
          <w:szCs w:val="24"/>
        </w:rPr>
        <w:t xml:space="preserve"> и эклампсия. Эти </w:t>
      </w:r>
      <w:proofErr w:type="spellStart"/>
      <w:r w:rsidRPr="000124BF">
        <w:rPr>
          <w:rFonts w:ascii="Times New Roman" w:hAnsi="Times New Roman" w:cs="Times New Roman"/>
          <w:sz w:val="24"/>
          <w:szCs w:val="24"/>
        </w:rPr>
        <w:t>гестозы</w:t>
      </w:r>
      <w:proofErr w:type="spellEnd"/>
      <w:r w:rsidRPr="000124BF">
        <w:rPr>
          <w:rFonts w:ascii="Times New Roman" w:hAnsi="Times New Roman" w:cs="Times New Roman"/>
          <w:sz w:val="24"/>
          <w:szCs w:val="24"/>
        </w:rPr>
        <w:t xml:space="preserve"> дают высокую материнскую и перинатальную смертность. Чаще всего поздние токсикозы развиваются у беременных с заболеваниями почек, гипертонической болезнью, пороками сердца, нарушением эндокринной системы и т. д. Кроме того, риск поздних токсикозов увеличивается у беременных моложе 19 и старше 30 лет, </w:t>
      </w:r>
      <w:proofErr w:type="gramStart"/>
      <w:r w:rsidRPr="000124BF">
        <w:rPr>
          <w:rFonts w:ascii="Times New Roman" w:hAnsi="Times New Roman" w:cs="Times New Roman"/>
          <w:sz w:val="24"/>
          <w:szCs w:val="24"/>
        </w:rPr>
        <w:t>многоплодии</w:t>
      </w:r>
      <w:proofErr w:type="gramEnd"/>
      <w:r w:rsidRPr="000124BF">
        <w:rPr>
          <w:rFonts w:ascii="Times New Roman" w:hAnsi="Times New Roman" w:cs="Times New Roman"/>
          <w:sz w:val="24"/>
          <w:szCs w:val="24"/>
        </w:rPr>
        <w:t xml:space="preserve">, анемии, несовместимости по резус-фактору. Проявления этих токсикозов: отеки, увеличение массы тела беременной, при водянке отеки, белок в моче при нефропатии; отеки, повышение АД, белок в моче, головная боль, тошнота, рвота, ухудшение зрения при </w:t>
      </w:r>
      <w:proofErr w:type="spellStart"/>
      <w:r w:rsidRPr="000124BF">
        <w:rPr>
          <w:rFonts w:ascii="Times New Roman" w:hAnsi="Times New Roman" w:cs="Times New Roman"/>
          <w:sz w:val="24"/>
          <w:szCs w:val="24"/>
        </w:rPr>
        <w:t>преэклампсии</w:t>
      </w:r>
      <w:proofErr w:type="spellEnd"/>
      <w:r w:rsidRPr="000124BF">
        <w:rPr>
          <w:rFonts w:ascii="Times New Roman" w:hAnsi="Times New Roman" w:cs="Times New Roman"/>
          <w:sz w:val="24"/>
          <w:szCs w:val="24"/>
        </w:rPr>
        <w:t xml:space="preserve">, приступы судорог продолжительностью 12 мин при эклампсии (относится к неотложным состояниям). Припадку предшествуют мелкие подергивания мышц лица (иногда больная сразу впадает в коматозное состояние). Для профилактики тяжелых последствий токсикозов необходимо постоянное наблюдение за беременной в женской консультации, где наряду с регулярным обследованием проводят профилактические мероприятия (диета, профилактическое лечение в стационаре). Патология родов. Чаще всего во время родов могут возникнуть: аномалия родовой деятельности, кровотечение, разрыв матки и других половых органов, аномалия (неправильное положение плода). Аномалия родовой деятельности включает в себя: слабость родовой деятельности, </w:t>
      </w:r>
      <w:proofErr w:type="spellStart"/>
      <w:r w:rsidRPr="000124BF">
        <w:rPr>
          <w:rFonts w:ascii="Times New Roman" w:hAnsi="Times New Roman" w:cs="Times New Roman"/>
          <w:sz w:val="24"/>
          <w:szCs w:val="24"/>
        </w:rPr>
        <w:t>дискоординированную</w:t>
      </w:r>
      <w:proofErr w:type="spellEnd"/>
      <w:r w:rsidRPr="000124BF">
        <w:rPr>
          <w:rFonts w:ascii="Times New Roman" w:hAnsi="Times New Roman" w:cs="Times New Roman"/>
          <w:sz w:val="24"/>
          <w:szCs w:val="24"/>
        </w:rPr>
        <w:t xml:space="preserve"> родовую деятельность, слишком сильную родовую деятельность. Нарушения родовой деятельности чаще встречаются у первородящих, особенно в возрасте старше 30 лет, у повторнородящих с растянутыми и расслабленными мышцами живота, при ожирении и т.д. Особую опасность для матери и плода представляют стремительные роды: у рожениц могут быть разрывы матки и других половых органов, преждевременное отслоение плаценты, асфиксия и травмы плода. Кровотечение при родах является одним из серьезнейших осложнений, чрезвычайно опасных для жизни матери и ребенка. Причинами этого осложнения могут быть: </w:t>
      </w:r>
      <w:proofErr w:type="spellStart"/>
      <w:r w:rsidRPr="000124BF">
        <w:rPr>
          <w:rFonts w:ascii="Times New Roman" w:hAnsi="Times New Roman" w:cs="Times New Roman"/>
          <w:sz w:val="24"/>
          <w:szCs w:val="24"/>
        </w:rPr>
        <w:t>предлежание</w:t>
      </w:r>
      <w:proofErr w:type="spellEnd"/>
      <w:r w:rsidRPr="000124BF">
        <w:rPr>
          <w:rFonts w:ascii="Times New Roman" w:hAnsi="Times New Roman" w:cs="Times New Roman"/>
          <w:sz w:val="24"/>
          <w:szCs w:val="24"/>
        </w:rPr>
        <w:t xml:space="preserve">, приращение плаценты, разрыв матки и других половых органов и т.д. Роды при неправильном положении плода также могут привести к серьезным и очень опасным для жизни матери и плода осложнениям, даже гибели матери и ребенка. Одной из форм патологии репродукции является рождение детей с хромосомными заболеваниями. </w:t>
      </w:r>
    </w:p>
    <w:p w:rsidR="000124BF" w:rsidRPr="000124BF" w:rsidRDefault="000124BF" w:rsidP="0075287C">
      <w:pPr>
        <w:pStyle w:val="a5"/>
        <w:numPr>
          <w:ilvl w:val="0"/>
          <w:numId w:val="3"/>
        </w:numPr>
        <w:shd w:val="clear" w:color="auto" w:fill="FFFFFF"/>
        <w:spacing w:before="100" w:after="100" w:line="240" w:lineRule="auto"/>
        <w:ind w:firstLine="567"/>
        <w:jc w:val="both"/>
        <w:rPr>
          <w:rFonts w:ascii="Times New Roman" w:hAnsi="Times New Roman" w:cs="Times New Roman"/>
          <w:sz w:val="24"/>
          <w:szCs w:val="24"/>
        </w:rPr>
      </w:pPr>
      <w:r w:rsidRPr="000124BF">
        <w:rPr>
          <w:rFonts w:ascii="Times New Roman" w:hAnsi="Times New Roman" w:cs="Times New Roman"/>
          <w:sz w:val="24"/>
          <w:szCs w:val="24"/>
        </w:rPr>
        <w:t xml:space="preserve">Причины развития хромосомных заболеваний различны: наличие наследственных патологий у супругов и их ближайших родственников, воздействие ионизирующей радиации, инфекции, реакция на прием медикаментов и прочее в первом триместре беременности, возраст матери (старше 35 лет), гинекологические заболевания матери и т.д. Если выявлены врожденные пороки развития или хромосомная патология, то решается вопрос о прерывании беременности по медицинским показаниям. Планирование семьи Согласно определению ВОЗ «планирование семьи – это обеспечение контроля </w:t>
      </w:r>
      <w:r w:rsidRPr="000124BF">
        <w:rPr>
          <w:rFonts w:ascii="Times New Roman" w:hAnsi="Times New Roman" w:cs="Times New Roman"/>
          <w:sz w:val="24"/>
          <w:szCs w:val="24"/>
        </w:rPr>
        <w:lastRenderedPageBreak/>
        <w:t xml:space="preserve">репродуктивной функции для рождения здоровых и желанных детей». </w:t>
      </w:r>
      <w:proofErr w:type="gramStart"/>
      <w:r w:rsidRPr="000124BF">
        <w:rPr>
          <w:rFonts w:ascii="Times New Roman" w:hAnsi="Times New Roman" w:cs="Times New Roman"/>
          <w:sz w:val="24"/>
          <w:szCs w:val="24"/>
        </w:rPr>
        <w:t>Более подробное определение ВОЗ гласит, что планирование семьи – это «те виды деятельности, которые имеют целью помочь отдельным лицам или супружеским парам достичь определенных результатов, чтобы избежать нежелательной беременности, произвести на свет желанных детей, регулировать интервал между беременностями, контролировать выбор времени деторождения в зависимости от возраста родителей и определить количество детей в семье».</w:t>
      </w:r>
      <w:proofErr w:type="gramEnd"/>
      <w:r w:rsidRPr="000124BF">
        <w:rPr>
          <w:rFonts w:ascii="Times New Roman" w:hAnsi="Times New Roman" w:cs="Times New Roman"/>
          <w:sz w:val="24"/>
          <w:szCs w:val="24"/>
        </w:rPr>
        <w:t xml:space="preserve"> Планирование семьи – комплекс медицинских, социальных и юридических мероприятий, проводимых с целью рождения желанных детей, регулирования интервалов между беременностями, контроля времени деторождения, предупреждения нежелательной беременности. Планирование семьи включает в себя подготовку к желанной беременности, обследование и лечение бесплодных пар, контрацепцию, прерывание нежелательной беременности. Регулирование рождаемости – одна из самых важных задач каждого государства, так как рождаемость обеспечивает нормальные условия существования будущих поколений. Предупреждение наступления нежелательной (</w:t>
      </w:r>
      <w:proofErr w:type="spellStart"/>
      <w:r w:rsidRPr="000124BF">
        <w:rPr>
          <w:rFonts w:ascii="Times New Roman" w:hAnsi="Times New Roman" w:cs="Times New Roman"/>
          <w:sz w:val="24"/>
          <w:szCs w:val="24"/>
        </w:rPr>
        <w:t>непланируемой</w:t>
      </w:r>
      <w:proofErr w:type="spellEnd"/>
      <w:r w:rsidRPr="000124BF">
        <w:rPr>
          <w:rFonts w:ascii="Times New Roman" w:hAnsi="Times New Roman" w:cs="Times New Roman"/>
          <w:sz w:val="24"/>
          <w:szCs w:val="24"/>
        </w:rPr>
        <w:t xml:space="preserve">) беременности. В предупреждении </w:t>
      </w:r>
      <w:proofErr w:type="spellStart"/>
      <w:r w:rsidRPr="000124BF">
        <w:rPr>
          <w:rFonts w:ascii="Times New Roman" w:hAnsi="Times New Roman" w:cs="Times New Roman"/>
          <w:sz w:val="24"/>
          <w:szCs w:val="24"/>
        </w:rPr>
        <w:t>непланируемой</w:t>
      </w:r>
      <w:proofErr w:type="spellEnd"/>
      <w:r w:rsidRPr="000124BF">
        <w:rPr>
          <w:rFonts w:ascii="Times New Roman" w:hAnsi="Times New Roman" w:cs="Times New Roman"/>
          <w:sz w:val="24"/>
          <w:szCs w:val="24"/>
        </w:rPr>
        <w:t xml:space="preserve"> беременности большое значение имеет использование партнерами различных методов контрацепции, что позволяет избежать искусственного аборта. Метод контрацепции подбирают с учетом медицинских показаний и противопоказаний, а также с учетом условий жизни семьи. Различают несколько методов контрацепции: - механические </w:t>
      </w:r>
      <w:proofErr w:type="spellStart"/>
      <w:r w:rsidRPr="000124BF">
        <w:rPr>
          <w:rFonts w:ascii="Times New Roman" w:hAnsi="Times New Roman" w:cs="Times New Roman"/>
          <w:sz w:val="24"/>
          <w:szCs w:val="24"/>
        </w:rPr>
        <w:t>контрацептивы</w:t>
      </w:r>
      <w:proofErr w:type="spellEnd"/>
      <w:r w:rsidRPr="000124BF">
        <w:rPr>
          <w:rFonts w:ascii="Times New Roman" w:hAnsi="Times New Roman" w:cs="Times New Roman"/>
          <w:sz w:val="24"/>
          <w:szCs w:val="24"/>
        </w:rPr>
        <w:t>, интерес к ним возрос в связи с тем, что доказана их профилактическая роль в отношении венерических заболеваний, в том числе и ВИЧ-инфекции. Наиболее распространенными являются презервативы. Женщины используют из механических сре</w:t>
      </w:r>
      <w:proofErr w:type="gramStart"/>
      <w:r w:rsidRPr="000124BF">
        <w:rPr>
          <w:rFonts w:ascii="Times New Roman" w:hAnsi="Times New Roman" w:cs="Times New Roman"/>
          <w:sz w:val="24"/>
          <w:szCs w:val="24"/>
        </w:rPr>
        <w:t>дств вл</w:t>
      </w:r>
      <w:proofErr w:type="gramEnd"/>
      <w:r w:rsidRPr="000124BF">
        <w:rPr>
          <w:rFonts w:ascii="Times New Roman" w:hAnsi="Times New Roman" w:cs="Times New Roman"/>
          <w:sz w:val="24"/>
          <w:szCs w:val="24"/>
        </w:rPr>
        <w:t xml:space="preserve">агалищные диафрагмы и шеечные колпачки, которые вводятся до полового сношения; - химические, или </w:t>
      </w:r>
      <w:proofErr w:type="spellStart"/>
      <w:r w:rsidRPr="000124BF">
        <w:rPr>
          <w:rFonts w:ascii="Times New Roman" w:hAnsi="Times New Roman" w:cs="Times New Roman"/>
          <w:sz w:val="24"/>
          <w:szCs w:val="24"/>
        </w:rPr>
        <w:t>спермицидные</w:t>
      </w:r>
      <w:proofErr w:type="spellEnd"/>
      <w:r w:rsidRPr="000124BF">
        <w:rPr>
          <w:rFonts w:ascii="Times New Roman" w:hAnsi="Times New Roman" w:cs="Times New Roman"/>
          <w:sz w:val="24"/>
          <w:szCs w:val="24"/>
        </w:rPr>
        <w:t xml:space="preserve">, </w:t>
      </w:r>
      <w:proofErr w:type="spellStart"/>
      <w:r w:rsidRPr="000124BF">
        <w:rPr>
          <w:rFonts w:ascii="Times New Roman" w:hAnsi="Times New Roman" w:cs="Times New Roman"/>
          <w:sz w:val="24"/>
          <w:szCs w:val="24"/>
        </w:rPr>
        <w:t>контрацептивы</w:t>
      </w:r>
      <w:proofErr w:type="spellEnd"/>
      <w:r w:rsidRPr="000124BF">
        <w:rPr>
          <w:rFonts w:ascii="Times New Roman" w:hAnsi="Times New Roman" w:cs="Times New Roman"/>
          <w:sz w:val="24"/>
          <w:szCs w:val="24"/>
        </w:rPr>
        <w:t xml:space="preserve"> составляют довольно широкий ассортимент в виде кремов, паст, порошков, суппозиториев, аэрозолей и т.д. Механизм действия этих </w:t>
      </w:r>
      <w:proofErr w:type="spellStart"/>
      <w:r w:rsidRPr="000124BF">
        <w:rPr>
          <w:rFonts w:ascii="Times New Roman" w:hAnsi="Times New Roman" w:cs="Times New Roman"/>
          <w:sz w:val="24"/>
          <w:szCs w:val="24"/>
        </w:rPr>
        <w:t>контрацептивов</w:t>
      </w:r>
      <w:proofErr w:type="spellEnd"/>
      <w:r w:rsidRPr="000124BF">
        <w:rPr>
          <w:rFonts w:ascii="Times New Roman" w:hAnsi="Times New Roman" w:cs="Times New Roman"/>
          <w:sz w:val="24"/>
          <w:szCs w:val="24"/>
        </w:rPr>
        <w:t xml:space="preserve"> основан на </w:t>
      </w:r>
      <w:proofErr w:type="spellStart"/>
      <w:r w:rsidRPr="000124BF">
        <w:rPr>
          <w:rFonts w:ascii="Times New Roman" w:hAnsi="Times New Roman" w:cs="Times New Roman"/>
          <w:sz w:val="24"/>
          <w:szCs w:val="24"/>
        </w:rPr>
        <w:t>спермотоксическом</w:t>
      </w:r>
      <w:proofErr w:type="spellEnd"/>
      <w:r w:rsidRPr="000124BF">
        <w:rPr>
          <w:rFonts w:ascii="Times New Roman" w:hAnsi="Times New Roman" w:cs="Times New Roman"/>
          <w:sz w:val="24"/>
          <w:szCs w:val="24"/>
        </w:rPr>
        <w:t xml:space="preserve"> эффекте; - физиологический метод, или ритм-метод, контрацепции основан на физиологической стерильности женщины в начале и конце менструального цикла. Но этот метод не рекомендуется в случае эмоциональных или физических перегрузок, смены климата, нерегулярного менструального цикла и после аборта; - внутриматочная контрацепция (ВМК) наиболее распространена в нашей стране. Внутриматочные </w:t>
      </w:r>
      <w:proofErr w:type="spellStart"/>
      <w:r w:rsidRPr="000124BF">
        <w:rPr>
          <w:rFonts w:ascii="Times New Roman" w:hAnsi="Times New Roman" w:cs="Times New Roman"/>
          <w:sz w:val="24"/>
          <w:szCs w:val="24"/>
        </w:rPr>
        <w:t>контрацептивы</w:t>
      </w:r>
      <w:proofErr w:type="spellEnd"/>
      <w:r w:rsidRPr="000124BF">
        <w:rPr>
          <w:rFonts w:ascii="Times New Roman" w:hAnsi="Times New Roman" w:cs="Times New Roman"/>
          <w:sz w:val="24"/>
          <w:szCs w:val="24"/>
        </w:rPr>
        <w:t xml:space="preserve"> отвечают основным требованиям, предъявляемым к противозачаточным средствам: они высокоэффективны (до 97%), не оказывают влияния на организм, просты в применении, доступны для любых социальных групп, их можно применять длительно и непрерывно. </w:t>
      </w:r>
    </w:p>
    <w:p w:rsidR="00000000" w:rsidRDefault="000124BF" w:rsidP="0075287C">
      <w:pPr>
        <w:pStyle w:val="a5"/>
        <w:numPr>
          <w:ilvl w:val="0"/>
          <w:numId w:val="3"/>
        </w:numPr>
        <w:ind w:firstLine="567"/>
        <w:jc w:val="both"/>
        <w:rPr>
          <w:rFonts w:ascii="Times New Roman" w:hAnsi="Times New Roman" w:cs="Times New Roman"/>
          <w:sz w:val="24"/>
          <w:szCs w:val="24"/>
        </w:rPr>
      </w:pPr>
      <w:r w:rsidRPr="000124BF">
        <w:rPr>
          <w:rFonts w:ascii="Times New Roman" w:hAnsi="Times New Roman" w:cs="Times New Roman"/>
          <w:sz w:val="24"/>
          <w:szCs w:val="24"/>
        </w:rPr>
        <w:t xml:space="preserve">Подготовка к желанной беременности. Подготовка к желанной беременности является главным моментом в планировании семьи. Супругам за 2 мес. до планируемой беременности следует полностью отказаться от вредных привычек (алкоголь, курение, наркотики). Благоприятный возраст матери составляет 19-35 лет. Интервал между родами должен быть не менее 2-2,5 и желательно не более 5 лет. Зачатие допустимо не менее чем через 2 мес. после перенесенного супругами острого инфекционного заболевания. Целесообразно зачатие осенью и зимой (снижается процент спонтанных мутаций и риск иммунного конфликта). У женщин, страдающих хроническими заболеваниями, беременность допустима в зависимости от заболевания лишь при отсутствии обострений в течение 1-5 лет. Охрана репродуктивного здоровья охватывает репродуктивные процессы, функции и систему на всех этапах жизни. Поэтому, охрана репродуктивного здоровья направлена на обеспечение того, чтобы люди </w:t>
      </w:r>
      <w:r w:rsidRPr="000124BF">
        <w:rPr>
          <w:rFonts w:ascii="Times New Roman" w:hAnsi="Times New Roman" w:cs="Times New Roman"/>
          <w:sz w:val="24"/>
          <w:szCs w:val="24"/>
        </w:rPr>
        <w:lastRenderedPageBreak/>
        <w:t xml:space="preserve">могли вести ответственную, приносящую удовлетворение и безопасную сексуальную жизнь, а также могли сохранять способность деторождения и иметь возможность выбора в отношении того, иметь ли детей, когда и в каком количестве. </w:t>
      </w:r>
      <w:proofErr w:type="gramStart"/>
      <w:r w:rsidRPr="000124BF">
        <w:rPr>
          <w:rFonts w:ascii="Times New Roman" w:hAnsi="Times New Roman" w:cs="Times New Roman"/>
          <w:sz w:val="24"/>
          <w:szCs w:val="24"/>
        </w:rPr>
        <w:t>Под этим подразумевается право мужчин и женщин на получение информации и на доступ к безопасным, эффективным, недорогим и доступным способам регулирования рождаемости, в соответствии с их выбором, а также право на доступ к надлежащим службам здравоохранения, которые могут обеспечить для женщин безопасные беременность и роды, а также создать для супружеских пар наилучшие возможности для того, чтобы иметь здорового ребенка.</w:t>
      </w:r>
      <w:proofErr w:type="gramEnd"/>
    </w:p>
    <w:p w:rsidR="00CD6592" w:rsidRDefault="00CD6592" w:rsidP="0075287C">
      <w:pPr>
        <w:pStyle w:val="a5"/>
        <w:numPr>
          <w:ilvl w:val="0"/>
          <w:numId w:val="3"/>
        </w:numPr>
        <w:ind w:firstLine="567"/>
        <w:jc w:val="both"/>
        <w:rPr>
          <w:rFonts w:ascii="Times New Roman" w:hAnsi="Times New Roman" w:cs="Times New Roman"/>
          <w:sz w:val="24"/>
          <w:szCs w:val="24"/>
        </w:rPr>
      </w:pPr>
    </w:p>
    <w:p w:rsidR="0075287C" w:rsidRDefault="0075287C" w:rsidP="00E21343">
      <w:pPr>
        <w:pStyle w:val="a5"/>
        <w:numPr>
          <w:ilvl w:val="0"/>
          <w:numId w:val="3"/>
        </w:numPr>
        <w:ind w:hanging="11"/>
        <w:jc w:val="both"/>
        <w:rPr>
          <w:rFonts w:ascii="Times New Roman" w:hAnsi="Times New Roman" w:cs="Times New Roman"/>
          <w:sz w:val="24"/>
          <w:szCs w:val="24"/>
        </w:rPr>
      </w:pPr>
      <w:r>
        <w:rPr>
          <w:rFonts w:ascii="Times New Roman" w:hAnsi="Times New Roman" w:cs="Times New Roman"/>
          <w:sz w:val="24"/>
          <w:szCs w:val="24"/>
        </w:rPr>
        <w:t>Вопросы</w:t>
      </w:r>
      <w:r w:rsidR="007F2CD2">
        <w:rPr>
          <w:rFonts w:ascii="Times New Roman" w:hAnsi="Times New Roman" w:cs="Times New Roman"/>
          <w:sz w:val="24"/>
          <w:szCs w:val="24"/>
        </w:rPr>
        <w:t>:</w:t>
      </w:r>
    </w:p>
    <w:p w:rsidR="00E21343" w:rsidRPr="00E21343" w:rsidRDefault="00E21343" w:rsidP="00E21343">
      <w:pPr>
        <w:pStyle w:val="a5"/>
        <w:numPr>
          <w:ilvl w:val="0"/>
          <w:numId w:val="3"/>
        </w:numPr>
        <w:shd w:val="clear" w:color="auto" w:fill="FFFFFF"/>
        <w:spacing w:after="0" w:line="360" w:lineRule="auto"/>
        <w:ind w:hanging="11"/>
        <w:jc w:val="both"/>
        <w:rPr>
          <w:rFonts w:ascii="Times New Roman" w:hAnsi="Times New Roman" w:cs="Times New Roman"/>
          <w:color w:val="000000"/>
          <w:sz w:val="24"/>
          <w:szCs w:val="24"/>
        </w:rPr>
      </w:pPr>
      <w:r w:rsidRPr="00E21343">
        <w:rPr>
          <w:rFonts w:ascii="Times New Roman" w:hAnsi="Times New Roman" w:cs="Times New Roman"/>
          <w:sz w:val="24"/>
          <w:szCs w:val="24"/>
        </w:rPr>
        <w:t xml:space="preserve">Рассмотрите понятие </w:t>
      </w:r>
      <w:r w:rsidR="007F2CD2">
        <w:rPr>
          <w:rFonts w:ascii="Times New Roman" w:hAnsi="Times New Roman" w:cs="Times New Roman"/>
          <w:sz w:val="24"/>
          <w:szCs w:val="24"/>
        </w:rPr>
        <w:t>«</w:t>
      </w:r>
      <w:r w:rsidRPr="00E21343">
        <w:rPr>
          <w:rFonts w:ascii="Times New Roman" w:hAnsi="Times New Roman" w:cs="Times New Roman"/>
          <w:sz w:val="24"/>
          <w:szCs w:val="24"/>
        </w:rPr>
        <w:t>Здоровье</w:t>
      </w:r>
      <w:r w:rsidR="007F2CD2">
        <w:rPr>
          <w:rFonts w:ascii="Times New Roman" w:hAnsi="Times New Roman" w:cs="Times New Roman"/>
          <w:sz w:val="24"/>
          <w:szCs w:val="24"/>
        </w:rPr>
        <w:t>» и «З</w:t>
      </w:r>
      <w:r w:rsidRPr="00E21343">
        <w:rPr>
          <w:rFonts w:ascii="Times New Roman" w:hAnsi="Times New Roman" w:cs="Times New Roman"/>
          <w:sz w:val="24"/>
          <w:szCs w:val="24"/>
        </w:rPr>
        <w:t>дорового образа жизни</w:t>
      </w:r>
      <w:r w:rsidR="007F2CD2">
        <w:rPr>
          <w:rFonts w:ascii="Times New Roman" w:hAnsi="Times New Roman" w:cs="Times New Roman"/>
          <w:sz w:val="24"/>
          <w:szCs w:val="24"/>
        </w:rPr>
        <w:t>»</w:t>
      </w:r>
    </w:p>
    <w:p w:rsidR="00E21343" w:rsidRPr="00E21343" w:rsidRDefault="00E21343" w:rsidP="00E21343">
      <w:pPr>
        <w:pStyle w:val="a5"/>
        <w:numPr>
          <w:ilvl w:val="0"/>
          <w:numId w:val="3"/>
        </w:numPr>
        <w:shd w:val="clear" w:color="auto" w:fill="FFFFFF"/>
        <w:spacing w:after="0" w:line="360" w:lineRule="auto"/>
        <w:ind w:hanging="11"/>
        <w:jc w:val="both"/>
        <w:rPr>
          <w:rFonts w:ascii="Times New Roman" w:hAnsi="Times New Roman" w:cs="Times New Roman"/>
          <w:color w:val="000000"/>
          <w:sz w:val="24"/>
          <w:szCs w:val="24"/>
        </w:rPr>
      </w:pPr>
      <w:r w:rsidRPr="00E21343">
        <w:rPr>
          <w:rFonts w:ascii="Times New Roman" w:hAnsi="Times New Roman" w:cs="Times New Roman"/>
          <w:bCs/>
          <w:iCs/>
          <w:color w:val="000000"/>
          <w:sz w:val="24"/>
          <w:szCs w:val="24"/>
        </w:rPr>
        <w:t>Основные к</w:t>
      </w:r>
      <w:r w:rsidR="0075287C" w:rsidRPr="00E21343">
        <w:rPr>
          <w:rFonts w:ascii="Times New Roman" w:hAnsi="Times New Roman" w:cs="Times New Roman"/>
          <w:bCs/>
          <w:iCs/>
          <w:color w:val="000000"/>
          <w:sz w:val="24"/>
          <w:szCs w:val="24"/>
        </w:rPr>
        <w:t>ритерии здоровья и его группы</w:t>
      </w:r>
    </w:p>
    <w:p w:rsidR="00E21343" w:rsidRPr="00E21343" w:rsidRDefault="00E21343" w:rsidP="00E21343">
      <w:pPr>
        <w:pStyle w:val="a5"/>
        <w:numPr>
          <w:ilvl w:val="0"/>
          <w:numId w:val="3"/>
        </w:numPr>
        <w:shd w:val="clear" w:color="auto" w:fill="FFFFFF"/>
        <w:spacing w:after="0" w:line="360" w:lineRule="auto"/>
        <w:ind w:hanging="11"/>
        <w:jc w:val="both"/>
        <w:rPr>
          <w:rFonts w:ascii="Times New Roman" w:hAnsi="Times New Roman" w:cs="Times New Roman"/>
          <w:color w:val="000000"/>
          <w:sz w:val="24"/>
          <w:szCs w:val="24"/>
        </w:rPr>
      </w:pPr>
      <w:r w:rsidRPr="00E21343">
        <w:rPr>
          <w:rFonts w:ascii="Times New Roman" w:eastAsia="Times New Roman" w:hAnsi="Times New Roman" w:cs="Times New Roman"/>
          <w:bCs/>
          <w:sz w:val="24"/>
          <w:szCs w:val="24"/>
        </w:rPr>
        <w:t>Основные факторы, укрепляющие здоровье</w:t>
      </w:r>
    </w:p>
    <w:p w:rsidR="00E21343" w:rsidRPr="00E21343" w:rsidRDefault="00E21343" w:rsidP="00E21343">
      <w:pPr>
        <w:pStyle w:val="a3"/>
        <w:numPr>
          <w:ilvl w:val="0"/>
          <w:numId w:val="3"/>
        </w:numPr>
        <w:shd w:val="clear" w:color="auto" w:fill="FFFFFF"/>
        <w:spacing w:before="0" w:beforeAutospacing="0" w:after="0" w:afterAutospacing="0" w:line="360" w:lineRule="auto"/>
        <w:ind w:hanging="11"/>
        <w:jc w:val="both"/>
        <w:rPr>
          <w:color w:val="000000"/>
        </w:rPr>
      </w:pPr>
      <w:r w:rsidRPr="00E21343">
        <w:rPr>
          <w:bCs/>
          <w:iCs/>
          <w:color w:val="000000"/>
        </w:rPr>
        <w:t>Понятие Ф</w:t>
      </w:r>
      <w:r w:rsidRPr="00E21343">
        <w:rPr>
          <w:bCs/>
          <w:color w:val="000000"/>
        </w:rPr>
        <w:t>изическое развитие</w:t>
      </w:r>
    </w:p>
    <w:p w:rsidR="0075287C" w:rsidRPr="00E21343" w:rsidRDefault="00E21343" w:rsidP="00E21343">
      <w:pPr>
        <w:pStyle w:val="a3"/>
        <w:numPr>
          <w:ilvl w:val="0"/>
          <w:numId w:val="3"/>
        </w:numPr>
        <w:shd w:val="clear" w:color="auto" w:fill="FFFFFF"/>
        <w:spacing w:before="0" w:beforeAutospacing="0" w:after="0" w:afterAutospacing="0" w:line="360" w:lineRule="auto"/>
        <w:ind w:hanging="11"/>
        <w:jc w:val="both"/>
        <w:rPr>
          <w:color w:val="000000"/>
        </w:rPr>
      </w:pPr>
      <w:r w:rsidRPr="00E21343">
        <w:t>Охрана репродуктивного здоровья»</w:t>
      </w:r>
    </w:p>
    <w:sectPr w:rsidR="0075287C" w:rsidRPr="00E213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F317D"/>
    <w:multiLevelType w:val="multilevel"/>
    <w:tmpl w:val="6D66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852D8"/>
    <w:multiLevelType w:val="multilevel"/>
    <w:tmpl w:val="F7FE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6811DA"/>
    <w:multiLevelType w:val="multilevel"/>
    <w:tmpl w:val="138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0124BF"/>
    <w:rsid w:val="000124BF"/>
    <w:rsid w:val="0075287C"/>
    <w:rsid w:val="007F2CD2"/>
    <w:rsid w:val="00CD6592"/>
    <w:rsid w:val="00E21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24B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124BF"/>
    <w:rPr>
      <w:color w:val="0000FF"/>
      <w:u w:val="single"/>
    </w:rPr>
  </w:style>
  <w:style w:type="paragraph" w:styleId="a5">
    <w:name w:val="List Paragraph"/>
    <w:basedOn w:val="a"/>
    <w:uiPriority w:val="34"/>
    <w:qFormat/>
    <w:rsid w:val="000124BF"/>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367609559">
      <w:bodyDiv w:val="1"/>
      <w:marLeft w:val="0"/>
      <w:marRight w:val="0"/>
      <w:marTop w:val="0"/>
      <w:marBottom w:val="0"/>
      <w:divBdr>
        <w:top w:val="none" w:sz="0" w:space="0" w:color="auto"/>
        <w:left w:val="none" w:sz="0" w:space="0" w:color="auto"/>
        <w:bottom w:val="none" w:sz="0" w:space="0" w:color="auto"/>
        <w:right w:val="none" w:sz="0" w:space="0" w:color="auto"/>
      </w:divBdr>
    </w:div>
    <w:div w:id="908230033">
      <w:bodyDiv w:val="1"/>
      <w:marLeft w:val="0"/>
      <w:marRight w:val="0"/>
      <w:marTop w:val="0"/>
      <w:marBottom w:val="0"/>
      <w:divBdr>
        <w:top w:val="none" w:sz="0" w:space="0" w:color="auto"/>
        <w:left w:val="none" w:sz="0" w:space="0" w:color="auto"/>
        <w:bottom w:val="none" w:sz="0" w:space="0" w:color="auto"/>
        <w:right w:val="none" w:sz="0" w:space="0" w:color="auto"/>
      </w:divBdr>
    </w:div>
    <w:div w:id="186269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3sdfootnote4sym" TargetMode="External"/><Relationship Id="rId3" Type="http://schemas.openxmlformats.org/officeDocument/2006/relationships/settings" Target="settings.xml"/><Relationship Id="rId7" Type="http://schemas.openxmlformats.org/officeDocument/2006/relationships/hyperlink" Target="https://infourok.ru/go.html?href=%23sdfootnote3sy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23sdfootnote2sym" TargetMode="External"/><Relationship Id="rId11" Type="http://schemas.openxmlformats.org/officeDocument/2006/relationships/fontTable" Target="fontTable.xml"/><Relationship Id="rId5" Type="http://schemas.openxmlformats.org/officeDocument/2006/relationships/hyperlink" Target="https://infourok.ru/go.html?href=%23sdfootnote1sym" TargetMode="External"/><Relationship Id="rId10" Type="http://schemas.openxmlformats.org/officeDocument/2006/relationships/hyperlink" Target="https://infourok.ru/go.html?href=%23sdfootnote4sym" TargetMode="External"/><Relationship Id="rId4" Type="http://schemas.openxmlformats.org/officeDocument/2006/relationships/webSettings" Target="webSettings.xml"/><Relationship Id="rId9" Type="http://schemas.openxmlformats.org/officeDocument/2006/relationships/hyperlink" Target="https://infourok.ru/go.html?href=%23sdfootnote3sy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6275</Words>
  <Characters>35770</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Лапидарность</dc:creator>
  <cp:keywords/>
  <dc:description/>
  <cp:lastModifiedBy>Лапидарность</cp:lastModifiedBy>
  <cp:revision>5</cp:revision>
  <dcterms:created xsi:type="dcterms:W3CDTF">2020-12-16T18:34:00Z</dcterms:created>
  <dcterms:modified xsi:type="dcterms:W3CDTF">2020-12-16T18:52:00Z</dcterms:modified>
</cp:coreProperties>
</file>