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971F2E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971F2E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971F2E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971F2E">
        <w:rPr>
          <w:rFonts w:ascii="Times New Roman" w:hAnsi="Times New Roman" w:cs="Times New Roman"/>
          <w:bCs/>
          <w:color w:val="FF0000"/>
        </w:rPr>
        <w:t xml:space="preserve">Практическое занятие </w:t>
      </w:r>
      <w:r w:rsidR="00A4365C">
        <w:rPr>
          <w:rFonts w:ascii="Times New Roman" w:hAnsi="Times New Roman" w:cs="Times New Roman"/>
          <w:bCs/>
          <w:color w:val="FF0000"/>
        </w:rPr>
        <w:t>№2</w:t>
      </w:r>
    </w:p>
    <w:p w:rsidR="007802B0" w:rsidRPr="00971F2E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971F2E"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и на его основе выполнить задания практического занятия. Выполненные задания </w:t>
      </w:r>
      <w:r w:rsid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</w:t>
      </w:r>
      <w:r w:rsidRPr="00971F2E">
        <w:rPr>
          <w:rFonts w:ascii="Times New Roman" w:hAnsi="Times New Roman" w:cs="Times New Roman"/>
          <w:b w:val="0"/>
          <w:bCs/>
          <w:sz w:val="28"/>
          <w:szCs w:val="28"/>
        </w:rPr>
        <w:t>представить в личном кабинете</w:t>
      </w:r>
      <w:r w:rsidR="00B30D35"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971F2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FA2E6E">
      <w:pPr>
        <w:spacing w:after="0" w:line="240" w:lineRule="auto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F648F" w:rsidRPr="00B75555" w:rsidRDefault="00037AD8" w:rsidP="00037AD8">
      <w:pPr>
        <w:pStyle w:val="2"/>
        <w:ind w:left="360"/>
        <w:rPr>
          <w:bCs/>
          <w:color w:val="auto"/>
          <w:sz w:val="32"/>
          <w:szCs w:val="32"/>
        </w:rPr>
      </w:pPr>
      <w:r w:rsidRPr="00B75555">
        <w:rPr>
          <w:rStyle w:val="a3"/>
          <w:color w:val="auto"/>
          <w:sz w:val="32"/>
          <w:szCs w:val="32"/>
        </w:rPr>
        <w:t xml:space="preserve">Тема: </w:t>
      </w:r>
      <w:r w:rsidR="00DF398C" w:rsidRPr="00837805">
        <w:rPr>
          <w:rStyle w:val="a3"/>
          <w:color w:val="auto"/>
          <w:sz w:val="32"/>
          <w:szCs w:val="32"/>
        </w:rPr>
        <w:t>Литературное редактирование медиатекста</w:t>
      </w:r>
      <w:r w:rsidR="00DF398C" w:rsidRPr="00837805">
        <w:rPr>
          <w:bCs/>
          <w:color w:val="auto"/>
          <w:sz w:val="32"/>
          <w:szCs w:val="32"/>
        </w:rPr>
        <w:t>.</w:t>
      </w:r>
      <w:r w:rsidR="00DF398C">
        <w:rPr>
          <w:bCs/>
          <w:color w:val="auto"/>
          <w:sz w:val="32"/>
          <w:szCs w:val="32"/>
        </w:rPr>
        <w:t xml:space="preserve">                          </w:t>
      </w:r>
      <w:r w:rsidR="007800DF" w:rsidRPr="00B75555">
        <w:rPr>
          <w:rStyle w:val="a3"/>
          <w:color w:val="auto"/>
          <w:sz w:val="32"/>
          <w:szCs w:val="32"/>
        </w:rPr>
        <w:t xml:space="preserve">Правка-вычитка медиатекста </w:t>
      </w:r>
    </w:p>
    <w:p w:rsidR="00816F1D" w:rsidRDefault="00816F1D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398C" w:rsidRDefault="00DF398C" w:rsidP="00DF398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101A4D" w:rsidRPr="00101A4D" w:rsidRDefault="00101A4D" w:rsidP="00101A4D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rStyle w:val="a3"/>
          <w:b w:val="0"/>
          <w:color w:val="auto"/>
          <w:szCs w:val="28"/>
        </w:rPr>
      </w:pPr>
      <w:r w:rsidRPr="00101A4D">
        <w:rPr>
          <w:b w:val="0"/>
          <w:color w:val="auto"/>
          <w:szCs w:val="28"/>
        </w:rPr>
        <w:t xml:space="preserve">Лихтенштейн Е. С., Михайлов А. И. Редактирование научной, технической литературы и информации: учебник для вузов / Е. С. Лихтенштейн, А. И. Михайлов. – М.: Высш. шк., 1974. – 310 с. </w:t>
      </w:r>
    </w:p>
    <w:p w:rsidR="00101A4D" w:rsidRPr="00101A4D" w:rsidRDefault="00101A4D" w:rsidP="00101A4D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851"/>
        </w:tabs>
        <w:spacing w:after="0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1A4D">
        <w:rPr>
          <w:rFonts w:ascii="Times New Roman" w:hAnsi="Times New Roman" w:cs="Times New Roman"/>
          <w:b w:val="0"/>
          <w:sz w:val="28"/>
          <w:szCs w:val="28"/>
        </w:rPr>
        <w:t>Основные стандарты по издательскому делу: [сборник] / сост. А. А. Джиго, С. Ю. Калинин. – М.: Университетская книга, 2009. – 326 с.</w:t>
      </w:r>
    </w:p>
    <w:p w:rsidR="00101A4D" w:rsidRPr="00101A4D" w:rsidRDefault="00101A4D" w:rsidP="00101A4D">
      <w:pPr>
        <w:pStyle w:val="a4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01A4D">
        <w:rPr>
          <w:rFonts w:ascii="Times New Roman" w:hAnsi="Times New Roman" w:cs="Times New Roman"/>
          <w:b w:val="0"/>
          <w:sz w:val="28"/>
          <w:szCs w:val="28"/>
        </w:rPr>
        <w:t xml:space="preserve">Свинцов В. И. Смысловой анализ и обработка текста / В. И. Свинцов. – 2-е изд., перераб. – М.: Книга, 1979. – 272 с. </w:t>
      </w:r>
    </w:p>
    <w:p w:rsidR="00101A4D" w:rsidRPr="00101A4D" w:rsidRDefault="00101A4D" w:rsidP="00101A4D">
      <w:pPr>
        <w:pStyle w:val="a4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01A4D">
        <w:rPr>
          <w:rFonts w:ascii="Times New Roman" w:hAnsi="Times New Roman" w:cs="Times New Roman"/>
          <w:b w:val="0"/>
          <w:sz w:val="28"/>
          <w:szCs w:val="28"/>
        </w:rPr>
        <w:t xml:space="preserve">Сикорский Н. М. Теория и практика редактирования / Н. М. Сикорский. – 2-е изд., испр. и доп. – М.: </w:t>
      </w:r>
      <w:proofErr w:type="gramStart"/>
      <w:r w:rsidRPr="00101A4D">
        <w:rPr>
          <w:rFonts w:ascii="Times New Roman" w:hAnsi="Times New Roman" w:cs="Times New Roman"/>
          <w:b w:val="0"/>
          <w:sz w:val="28"/>
          <w:szCs w:val="28"/>
        </w:rPr>
        <w:t>Высш</w:t>
      </w:r>
      <w:r w:rsidR="0086601F">
        <w:rPr>
          <w:rFonts w:ascii="Times New Roman" w:hAnsi="Times New Roman" w:cs="Times New Roman"/>
          <w:b w:val="0"/>
          <w:sz w:val="28"/>
          <w:szCs w:val="28"/>
        </w:rPr>
        <w:t xml:space="preserve">ая </w:t>
      </w:r>
      <w:r w:rsidRPr="00101A4D">
        <w:rPr>
          <w:rFonts w:ascii="Times New Roman" w:hAnsi="Times New Roman" w:cs="Times New Roman"/>
          <w:b w:val="0"/>
          <w:sz w:val="28"/>
          <w:szCs w:val="28"/>
        </w:rPr>
        <w:t xml:space="preserve"> шк</w:t>
      </w:r>
      <w:r w:rsidR="0086601F">
        <w:rPr>
          <w:rFonts w:ascii="Times New Roman" w:hAnsi="Times New Roman" w:cs="Times New Roman"/>
          <w:b w:val="0"/>
          <w:sz w:val="28"/>
          <w:szCs w:val="28"/>
        </w:rPr>
        <w:t>ола</w:t>
      </w:r>
      <w:proofErr w:type="gramEnd"/>
      <w:r w:rsidRPr="00101A4D">
        <w:rPr>
          <w:rFonts w:ascii="Times New Roman" w:hAnsi="Times New Roman" w:cs="Times New Roman"/>
          <w:b w:val="0"/>
          <w:sz w:val="28"/>
          <w:szCs w:val="28"/>
        </w:rPr>
        <w:t>, 1980. – Гл. 6–8. – С. 179 – 313.</w:t>
      </w:r>
    </w:p>
    <w:p w:rsidR="00165913" w:rsidRPr="00101A4D" w:rsidRDefault="00101A4D" w:rsidP="00101A4D">
      <w:pPr>
        <w:pStyle w:val="a4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101A4D">
        <w:rPr>
          <w:rFonts w:ascii="Times New Roman" w:hAnsi="Times New Roman" w:cs="Times New Roman"/>
          <w:b w:val="0"/>
          <w:sz w:val="28"/>
          <w:szCs w:val="28"/>
        </w:rPr>
        <w:t xml:space="preserve">Сметанина С. И. Литературное редактирование для журналистов и специалистов по связям с общественностью / С. И. Сметанина. – СПб.: Изд-во Михайлова В. А., 2003. – 252 с.  </w:t>
      </w:r>
    </w:p>
    <w:p w:rsidR="00101A4D" w:rsidRDefault="00101A4D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8F4C9F" w:rsidRPr="00B30D35" w:rsidRDefault="008F4C9F" w:rsidP="00C424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Что понимается под </w:t>
      </w:r>
      <w:r w:rsidR="00101A4D">
        <w:rPr>
          <w:rFonts w:ascii="Times New Roman" w:hAnsi="Times New Roman" w:cs="Times New Roman"/>
          <w:b w:val="0"/>
          <w:color w:val="404040"/>
          <w:sz w:val="28"/>
          <w:szCs w:val="28"/>
        </w:rPr>
        <w:t>литературным редактированием</w:t>
      </w:r>
      <w:r w:rsidR="007800DF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медиатекста</w:t>
      </w:r>
      <w:r w:rsidRPr="00B30D35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C27F23" w:rsidRDefault="007800DF" w:rsidP="00C424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Назовите виды редакторского чтения</w:t>
      </w:r>
      <w:r w:rsidR="00101A4D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медиатекста</w:t>
      </w:r>
      <w:r w:rsidR="0076002C">
        <w:rPr>
          <w:rFonts w:ascii="Times New Roman" w:hAnsi="Times New Roman" w:cs="Times New Roman"/>
          <w:b w:val="0"/>
          <w:color w:val="404040"/>
          <w:sz w:val="28"/>
          <w:szCs w:val="28"/>
        </w:rPr>
        <w:t>.</w:t>
      </w:r>
    </w:p>
    <w:p w:rsidR="0076002C" w:rsidRDefault="0076002C" w:rsidP="00C424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Назовите виды правки медиа-текста. </w:t>
      </w:r>
    </w:p>
    <w:p w:rsidR="0076002C" w:rsidRDefault="0076002C" w:rsidP="00C424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Каковы особенности правки-вычитки медиатекста?</w:t>
      </w:r>
    </w:p>
    <w:p w:rsidR="008F4C9F" w:rsidRDefault="00101A4D" w:rsidP="00C424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Какие знаки редакторской правки вы запомнили</w:t>
      </w:r>
      <w:r w:rsidR="00C42488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C27F23" w:rsidRPr="00B30D35" w:rsidRDefault="00C27F23" w:rsidP="00C42488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</w:p>
    <w:p w:rsidR="00101A4D" w:rsidRDefault="00D467BC" w:rsidP="00D467BC">
      <w:pPr>
        <w:spacing w:after="0"/>
        <w:ind w:left="708" w:firstLine="1"/>
        <w:jc w:val="both"/>
        <w:rPr>
          <w:rStyle w:val="a3"/>
          <w:rFonts w:asciiTheme="minorHAnsi" w:hAnsiTheme="minorHAnsi"/>
          <w:b w:val="0"/>
        </w:rPr>
      </w:pPr>
      <w:r w:rsidRPr="00971F2E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53379A" w:rsidRPr="00971F2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1</w:t>
      </w:r>
      <w:r w:rsidRPr="00971F2E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Pr="00971F2E">
        <w:rPr>
          <w:rStyle w:val="a3"/>
          <w:b w:val="0"/>
          <w:color w:val="FF0000"/>
        </w:rPr>
        <w:t xml:space="preserve"> </w:t>
      </w:r>
    </w:p>
    <w:p w:rsidR="0053379A" w:rsidRDefault="0053379A" w:rsidP="00533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Произведите корректорскую правку-вычитку медиатекста. Исправьте орфографические ошибки и опечатки. Выполняя задание, используйте при правке медиатекста технические знаки исправления рукописи</w:t>
      </w:r>
      <w:r w:rsidR="00971F2E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 (см. в лекционном материале)</w:t>
      </w:r>
      <w:r w:rsidR="0076002C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.</w:t>
      </w:r>
    </w:p>
    <w:p w:rsidR="0053379A" w:rsidRPr="0053379A" w:rsidRDefault="0053379A" w:rsidP="0053379A">
      <w:pPr>
        <w:spacing w:after="0"/>
        <w:jc w:val="center"/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</w:pPr>
      <w:bookmarkStart w:id="0" w:name="_GoBack"/>
      <w:bookmarkEnd w:id="0"/>
      <w:r w:rsidRPr="0053379A"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Черногория. </w:t>
      </w:r>
      <w:r w:rsidRPr="0053379A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    </w:t>
      </w:r>
      <w:r w:rsidRPr="0053379A"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>Экскурсия на целый день</w:t>
      </w:r>
    </w:p>
    <w:p w:rsidR="0053379A" w:rsidRPr="0053379A" w:rsidRDefault="0053379A" w:rsidP="0053379A">
      <w:pPr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53379A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    Потребуется чуть меньше часа, чтобы добраться до Черногорской границы, и сразу же после ее пересечения начнется тур по этой живописной стране, которая приятно удивляет яркими красками своей сказочной природы и калоритным разнообразием стариных городков. Первой неожиданностью станет Которская бухта, которая, по утверждению Бернарда шоу, является красивейшим уголком всего мира. Она представляет собой фьорд, углубленый в материк на 32 км, на ее берегах разположились живописные деревушки, а в глубине находится старинный город Котор. После прогулки по этому не обычному городку, извесному своими церквями, музеями и крепосными укреплениями, путешествие продолжится через панарамную площадку, откуда Которская бухта с высоты тысячи метров над уровнем моря видна как на ладони. В горной долине Негоши, которая является природным парком, предусмотрена небольшая остановка для отдыха, где желающие могут в ыпить бокал красного вина и отведать местыне блюда. Далее дорога ведет в Цетинье, бывшую столицу Черногории, а ныне город музей, где находится дом царя Черногории Николая 1. Кульминацией прекрасного экскурсионного дня станет город Будва со своими старинными церквями, мощными крепостными стенами, выложенными брущаткой мостовыми и песчанными пляжами. Здесь будет много свободного времени, чтобы пообедать, искупаться в чистом море или посетить мангазины. На обратном пути предстоит переплыть через Которскую бухту на пароме.</w:t>
      </w:r>
    </w:p>
    <w:p w:rsidR="00B75555" w:rsidRDefault="00B75555" w:rsidP="0053379A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79A" w:rsidRPr="00971F2E" w:rsidRDefault="0053379A" w:rsidP="0053379A">
      <w:pPr>
        <w:spacing w:after="0"/>
        <w:ind w:left="708" w:firstLine="1"/>
        <w:jc w:val="both"/>
        <w:rPr>
          <w:rStyle w:val="a3"/>
          <w:rFonts w:asciiTheme="minorHAnsi" w:hAnsiTheme="minorHAnsi"/>
          <w:b w:val="0"/>
          <w:color w:val="FF0000"/>
        </w:rPr>
      </w:pPr>
      <w:r w:rsidRPr="00533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1F2E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 2:</w:t>
      </w:r>
      <w:r w:rsidRPr="00971F2E">
        <w:rPr>
          <w:rStyle w:val="a3"/>
          <w:b w:val="0"/>
          <w:color w:val="FF0000"/>
        </w:rPr>
        <w:t xml:space="preserve"> </w:t>
      </w:r>
    </w:p>
    <w:p w:rsidR="0053379A" w:rsidRDefault="0053379A" w:rsidP="00533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Произведите</w:t>
      </w:r>
      <w:r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 редакторскую</w:t>
      </w:r>
      <w:r w:rsidR="004328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 и корректорскую</w:t>
      </w: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 правк</w:t>
      </w:r>
      <w:r w:rsidR="001F21F8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и</w:t>
      </w: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-вычитк</w:t>
      </w:r>
      <w:r w:rsidR="001F21F8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и</w:t>
      </w: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 медиатекста. Исправьте </w:t>
      </w:r>
      <w:r w:rsidR="0076002C"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орфографические и</w:t>
      </w: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  <w:r w:rsidR="0076002C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иные ошибки</w:t>
      </w:r>
      <w:r w:rsidRPr="0053379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>. Выполняя задание, используйте при правке медиатекста технические знаки исправления рукописи</w:t>
      </w:r>
      <w:r w:rsidRPr="00971F2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.</w:t>
      </w:r>
    </w:p>
    <w:p w:rsidR="00971F2E" w:rsidRDefault="00971F2E" w:rsidP="0043289A">
      <w:pPr>
        <w:spacing w:after="0"/>
        <w:ind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289A" w:rsidRPr="0043289A" w:rsidRDefault="0043289A" w:rsidP="0043289A">
      <w:pPr>
        <w:spacing w:after="0"/>
        <w:ind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43289A">
        <w:rPr>
          <w:rFonts w:ascii="Times New Roman" w:hAnsi="Times New Roman" w:cs="Times New Roman"/>
          <w:b w:val="0"/>
          <w:sz w:val="28"/>
          <w:szCs w:val="28"/>
        </w:rPr>
        <w:t>Юрфак</w:t>
      </w:r>
      <w:proofErr w:type="spellEnd"/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покоряет столицу!</w:t>
      </w:r>
    </w:p>
    <w:p w:rsidR="0043289A" w:rsidRPr="0043289A" w:rsidRDefault="0043289A" w:rsidP="0043289A">
      <w:pPr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В Москве прошел третий ежегодный Всероссийский конкурс студенческих и корпоративных коммуникационных проектов «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Event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иада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Awards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2014». И студенты 4 курса юридического факультета, направления «Реклама и связи с общественностью» не обошли его стороной  приняли в нем участие, в котором заняли почетное второе место.</w:t>
      </w:r>
    </w:p>
    <w:p w:rsidR="0043289A" w:rsidRPr="0043289A" w:rsidRDefault="0043289A" w:rsidP="0043289A">
      <w:pPr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Узнав об этом конкурсе, студенты 4 курса, кафедры МПиМС, направления «реклама и связи с общественностью», то решили принять участие в нем, со своим проектом «Всероссийского молодежного фестиваля рекламы и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PR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«Перспектива»». По  итогам отбора заявок, реализованный проект прошел в 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lastRenderedPageBreak/>
        <w:t>шорт-лист конкурса, и его организаторы были приглашены на второй этап – публичная защита.</w:t>
      </w:r>
    </w:p>
    <w:p w:rsidR="0043289A" w:rsidRPr="0043289A" w:rsidRDefault="0043289A" w:rsidP="0043289A">
      <w:pPr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89A">
        <w:rPr>
          <w:rFonts w:ascii="Times New Roman" w:hAnsi="Times New Roman" w:cs="Times New Roman"/>
          <w:b w:val="0"/>
          <w:sz w:val="28"/>
          <w:szCs w:val="28"/>
        </w:rPr>
        <w:t>Защиты студенческих проектов прошли 21 октября в здании Ассоциации менеджеров России (г. Москва). В экспертный совет конкурса вошли: Юлия Грязнова (руководитель исследовательских проектов, «Евразийский центр коммуникационных исследований и коммуникаций»), Ольга Исса (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PR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-директор «Берингер Ингельхайм»), Карен Асоян (директор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PR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>&amp;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Event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Samsung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Electronics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) и другие известные люди сферы рекламы и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PR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России. Эксперты были очень довольны представленными защитами и отметили лучшие проекты на торжественной церемонии закрытии, в МИА «Россия сегодня». Ведущим, которого был сын известного певца Олега Газманова – Родион. Там и было объявлено, что проект студентов ЗабГУ – Всероссийский фестиваль рекламы и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PR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 «Перспектива» - занял почетное второе место в номинации «Лучший студенческий </w:t>
      </w:r>
      <w:r w:rsidRPr="0043289A">
        <w:rPr>
          <w:rFonts w:ascii="Times New Roman" w:hAnsi="Times New Roman" w:cs="Times New Roman"/>
          <w:b w:val="0"/>
          <w:sz w:val="28"/>
          <w:szCs w:val="28"/>
          <w:lang w:val="en-US"/>
        </w:rPr>
        <w:t>event</w:t>
      </w:r>
      <w:r w:rsidRPr="0043289A">
        <w:rPr>
          <w:rFonts w:ascii="Times New Roman" w:hAnsi="Times New Roman" w:cs="Times New Roman"/>
          <w:b w:val="0"/>
          <w:sz w:val="28"/>
          <w:szCs w:val="28"/>
        </w:rPr>
        <w:t xml:space="preserve">». Уступив лишь участникам из Калининграда. </w:t>
      </w:r>
    </w:p>
    <w:p w:rsidR="0043289A" w:rsidRPr="0043289A" w:rsidRDefault="0043289A" w:rsidP="0043289A">
      <w:pPr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89A">
        <w:rPr>
          <w:rFonts w:ascii="Times New Roman" w:hAnsi="Times New Roman" w:cs="Times New Roman"/>
          <w:b w:val="0"/>
          <w:sz w:val="28"/>
          <w:szCs w:val="28"/>
        </w:rPr>
        <w:t>Событие было пропитано атмосферой неформального общения участников, организаторов и членов экспертного совета. По окончанию церемонии всех присутствующих ожидал фуршет, окончательно укрепивший хорошие впечатления о конкурсе.</w:t>
      </w:r>
    </w:p>
    <w:p w:rsidR="0053379A" w:rsidRDefault="0053379A" w:rsidP="00101A4D">
      <w:pPr>
        <w:spacing w:after="0"/>
        <w:ind w:firstLine="709"/>
        <w:jc w:val="both"/>
        <w:rPr>
          <w:rFonts w:ascii="Times New Roman" w:hAnsi="Times New Roman" w:cs="Times New Roman"/>
          <w:i/>
          <w:color w:val="414141"/>
          <w:sz w:val="28"/>
          <w:szCs w:val="28"/>
        </w:rPr>
      </w:pPr>
    </w:p>
    <w:p w:rsidR="00101A4D" w:rsidRDefault="00D467BC" w:rsidP="00101A4D">
      <w:pPr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67BC">
        <w:rPr>
          <w:rFonts w:ascii="Times New Roman" w:hAnsi="Times New Roman" w:cs="Times New Roman"/>
          <w:i/>
          <w:color w:val="414141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color w:val="414141"/>
          <w:sz w:val="28"/>
          <w:szCs w:val="28"/>
        </w:rPr>
        <w:t xml:space="preserve">: </w:t>
      </w:r>
      <w:r w:rsidR="00101A4D" w:rsidRPr="00101A4D">
        <w:rPr>
          <w:rFonts w:ascii="Times New Roman" w:hAnsi="Times New Roman" w:cs="Times New Roman"/>
          <w:b w:val="0"/>
          <w:sz w:val="28"/>
          <w:szCs w:val="28"/>
        </w:rPr>
        <w:t xml:space="preserve">Исправьте ошибки, используя знаки </w:t>
      </w:r>
      <w:r w:rsidR="0086601F">
        <w:rPr>
          <w:rFonts w:ascii="Times New Roman" w:hAnsi="Times New Roman" w:cs="Times New Roman"/>
          <w:b w:val="0"/>
          <w:sz w:val="28"/>
          <w:szCs w:val="28"/>
        </w:rPr>
        <w:t xml:space="preserve">издательской </w:t>
      </w:r>
      <w:r w:rsidR="00101A4D" w:rsidRPr="00101A4D">
        <w:rPr>
          <w:rFonts w:ascii="Times New Roman" w:hAnsi="Times New Roman" w:cs="Times New Roman"/>
          <w:b w:val="0"/>
          <w:sz w:val="28"/>
          <w:szCs w:val="28"/>
        </w:rPr>
        <w:t>правки</w:t>
      </w:r>
      <w:r w:rsidR="007800DF">
        <w:rPr>
          <w:rFonts w:ascii="Times New Roman" w:hAnsi="Times New Roman" w:cs="Times New Roman"/>
          <w:b w:val="0"/>
          <w:sz w:val="28"/>
          <w:szCs w:val="28"/>
        </w:rPr>
        <w:t xml:space="preserve"> и учитывая содержание </w:t>
      </w:r>
      <w:r w:rsidR="00971F2E">
        <w:rPr>
          <w:rFonts w:ascii="Times New Roman" w:hAnsi="Times New Roman" w:cs="Times New Roman"/>
          <w:b w:val="0"/>
          <w:sz w:val="28"/>
          <w:szCs w:val="28"/>
        </w:rPr>
        <w:t>лекционного материала по теме</w:t>
      </w:r>
      <w:r w:rsidR="00101A4D" w:rsidRPr="00101A4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1F2E" w:rsidRPr="00813E46" w:rsidRDefault="007800DF" w:rsidP="00971F2E">
      <w:pPr>
        <w:tabs>
          <w:tab w:val="center" w:pos="5173"/>
          <w:tab w:val="left" w:pos="6636"/>
        </w:tabs>
        <w:spacing w:after="0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</w:rPr>
        <w:tab/>
      </w:r>
    </w:p>
    <w:p w:rsidR="007800DF" w:rsidRPr="00813E46" w:rsidRDefault="007800DF" w:rsidP="00813E46">
      <w:pPr>
        <w:tabs>
          <w:tab w:val="center" w:pos="5173"/>
          <w:tab w:val="left" w:pos="6636"/>
        </w:tabs>
        <w:spacing w:after="0"/>
        <w:ind w:firstLine="709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</w:p>
    <w:sectPr w:rsidR="007800DF" w:rsidRPr="00813E46" w:rsidSect="0076002C">
      <w:pgSz w:w="11906" w:h="16838" w:code="9"/>
      <w:pgMar w:top="1134" w:right="567" w:bottom="1134" w:left="1701" w:header="709" w:footer="709" w:gutter="0"/>
      <w:paperSrc w:first="7" w:other="7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454CF49C"/>
    <w:lvl w:ilvl="0" w:tplc="8B68A9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32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28F"/>
    <w:rsid w:val="00037AD8"/>
    <w:rsid w:val="00077BED"/>
    <w:rsid w:val="000E0FDD"/>
    <w:rsid w:val="00101A4D"/>
    <w:rsid w:val="0012648B"/>
    <w:rsid w:val="001442D0"/>
    <w:rsid w:val="00163D99"/>
    <w:rsid w:val="00165913"/>
    <w:rsid w:val="001826C3"/>
    <w:rsid w:val="001A0DCC"/>
    <w:rsid w:val="001C4FF7"/>
    <w:rsid w:val="001F21F8"/>
    <w:rsid w:val="0023170F"/>
    <w:rsid w:val="0027534F"/>
    <w:rsid w:val="0033086C"/>
    <w:rsid w:val="00337CEF"/>
    <w:rsid w:val="00375C52"/>
    <w:rsid w:val="00382903"/>
    <w:rsid w:val="003B26DE"/>
    <w:rsid w:val="003D6927"/>
    <w:rsid w:val="0043289A"/>
    <w:rsid w:val="0043528F"/>
    <w:rsid w:val="004B7354"/>
    <w:rsid w:val="005251C7"/>
    <w:rsid w:val="0053379A"/>
    <w:rsid w:val="00535695"/>
    <w:rsid w:val="0056540A"/>
    <w:rsid w:val="005A30C9"/>
    <w:rsid w:val="005E6FB1"/>
    <w:rsid w:val="00615E63"/>
    <w:rsid w:val="00633994"/>
    <w:rsid w:val="00670406"/>
    <w:rsid w:val="006E1C40"/>
    <w:rsid w:val="006F0B91"/>
    <w:rsid w:val="00705AB1"/>
    <w:rsid w:val="00755A48"/>
    <w:rsid w:val="0076002C"/>
    <w:rsid w:val="007800DF"/>
    <w:rsid w:val="007802B0"/>
    <w:rsid w:val="007D0D66"/>
    <w:rsid w:val="007E1896"/>
    <w:rsid w:val="007F5394"/>
    <w:rsid w:val="00813E46"/>
    <w:rsid w:val="00816F1D"/>
    <w:rsid w:val="0082032A"/>
    <w:rsid w:val="0086601F"/>
    <w:rsid w:val="008F4C9F"/>
    <w:rsid w:val="008F648F"/>
    <w:rsid w:val="0090197B"/>
    <w:rsid w:val="00971F2E"/>
    <w:rsid w:val="009D6AD8"/>
    <w:rsid w:val="009F44F9"/>
    <w:rsid w:val="00A004C9"/>
    <w:rsid w:val="00A4365C"/>
    <w:rsid w:val="00B30D35"/>
    <w:rsid w:val="00B75555"/>
    <w:rsid w:val="00C12F52"/>
    <w:rsid w:val="00C27F23"/>
    <w:rsid w:val="00C42488"/>
    <w:rsid w:val="00C60C12"/>
    <w:rsid w:val="00CC1772"/>
    <w:rsid w:val="00CC7022"/>
    <w:rsid w:val="00D467BC"/>
    <w:rsid w:val="00D53181"/>
    <w:rsid w:val="00D55DEF"/>
    <w:rsid w:val="00D57982"/>
    <w:rsid w:val="00D811C6"/>
    <w:rsid w:val="00DC2C67"/>
    <w:rsid w:val="00DF398C"/>
    <w:rsid w:val="00E363A0"/>
    <w:rsid w:val="00E50E11"/>
    <w:rsid w:val="00E70889"/>
    <w:rsid w:val="00E7710D"/>
    <w:rsid w:val="00E95681"/>
    <w:rsid w:val="00EF7914"/>
    <w:rsid w:val="00F0536F"/>
    <w:rsid w:val="00F154CC"/>
    <w:rsid w:val="00F177FA"/>
    <w:rsid w:val="00F217B7"/>
    <w:rsid w:val="00F23349"/>
    <w:rsid w:val="00F45325"/>
    <w:rsid w:val="00F51300"/>
    <w:rsid w:val="00F81E1A"/>
    <w:rsid w:val="00FA2E6E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2EB3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1D75-2C4E-4997-AFFA-2BBFE1AF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43</cp:revision>
  <dcterms:created xsi:type="dcterms:W3CDTF">2020-04-06T12:45:00Z</dcterms:created>
  <dcterms:modified xsi:type="dcterms:W3CDTF">2020-12-25T15:18:00Z</dcterms:modified>
</cp:coreProperties>
</file>