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66" w:rsidRPr="00C16411" w:rsidRDefault="00755466" w:rsidP="00F755E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C16411">
        <w:rPr>
          <w:rFonts w:ascii="Times New Roman" w:hAnsi="Times New Roman" w:cs="Times New Roman"/>
          <w:sz w:val="28"/>
          <w:szCs w:val="28"/>
        </w:rPr>
        <w:t xml:space="preserve"> Павлова Вера Степановна</w:t>
      </w:r>
    </w:p>
    <w:p w:rsidR="00755466" w:rsidRPr="00C16411" w:rsidRDefault="00755466" w:rsidP="00755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C16411">
        <w:rPr>
          <w:rFonts w:ascii="Times New Roman" w:hAnsi="Times New Roman" w:cs="Times New Roman"/>
          <w:sz w:val="28"/>
          <w:szCs w:val="28"/>
        </w:rPr>
        <w:t xml:space="preserve">: Стилистика медиатекста </w:t>
      </w:r>
    </w:p>
    <w:p w:rsidR="00165913" w:rsidRDefault="00755466" w:rsidP="00165913">
      <w:pPr>
        <w:spacing w:after="0"/>
        <w:jc w:val="center"/>
        <w:rPr>
          <w:rFonts w:ascii="Trebuchet MS" w:hAnsi="Trebuchet MS"/>
          <w:color w:val="FF0000"/>
          <w:shd w:val="clear" w:color="auto" w:fill="FFFFFF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Группа</w:t>
      </w:r>
      <w:r w:rsidRPr="00C16411">
        <w:rPr>
          <w:rFonts w:ascii="Times New Roman" w:hAnsi="Times New Roman" w:cs="Times New Roman"/>
          <w:sz w:val="28"/>
          <w:szCs w:val="28"/>
        </w:rPr>
        <w:t>: РСО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164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755466" w:rsidRDefault="00755466" w:rsidP="00165913">
      <w:pPr>
        <w:spacing w:after="0"/>
        <w:jc w:val="center"/>
        <w:rPr>
          <w:rFonts w:ascii="Trebuchet MS" w:hAnsi="Trebuchet MS"/>
          <w:color w:val="FF0000"/>
          <w:shd w:val="clear" w:color="auto" w:fill="FFFFFF"/>
        </w:rPr>
      </w:pPr>
    </w:p>
    <w:p w:rsidR="00165913" w:rsidRPr="00F755ED" w:rsidRDefault="00165913" w:rsidP="00165913">
      <w:pPr>
        <w:spacing w:after="0"/>
        <w:jc w:val="center"/>
        <w:rPr>
          <w:rFonts w:ascii="Times New Roman" w:hAnsi="Times New Roman" w:cs="Times New Roman"/>
          <w:b/>
        </w:rPr>
      </w:pPr>
      <w:r w:rsidRPr="00F755ED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Лекция </w:t>
      </w:r>
      <w:r w:rsidR="00755466" w:rsidRPr="00F755ED">
        <w:rPr>
          <w:rFonts w:ascii="Times New Roman" w:hAnsi="Times New Roman" w:cs="Times New Roman"/>
          <w:b/>
          <w:color w:val="FF0000"/>
          <w:shd w:val="clear" w:color="auto" w:fill="FFFFFF"/>
        </w:rPr>
        <w:t>№</w:t>
      </w:r>
      <w:r w:rsidR="007A79D1">
        <w:rPr>
          <w:rFonts w:ascii="Times New Roman" w:hAnsi="Times New Roman" w:cs="Times New Roman"/>
          <w:b/>
          <w:color w:val="FF0000"/>
          <w:shd w:val="clear" w:color="auto" w:fill="FFFFFF"/>
        </w:rPr>
        <w:t>4</w:t>
      </w:r>
    </w:p>
    <w:p w:rsidR="00F51300" w:rsidRDefault="00F51300" w:rsidP="00755466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43528F" w:rsidRPr="00F755ED" w:rsidRDefault="00165913" w:rsidP="00DD6D44">
      <w:pPr>
        <w:spacing w:line="240" w:lineRule="auto"/>
        <w:jc w:val="center"/>
        <w:rPr>
          <w:rStyle w:val="a3"/>
          <w:rFonts w:ascii="Times New Roman" w:hAnsi="Times New Roman" w:cs="Times New Roman"/>
        </w:rPr>
      </w:pPr>
      <w:r w:rsidRPr="00F755ED">
        <w:rPr>
          <w:rStyle w:val="a3"/>
          <w:rFonts w:ascii="Times New Roman" w:hAnsi="Times New Roman" w:cs="Times New Roman"/>
          <w:b/>
        </w:rPr>
        <w:t xml:space="preserve">Тема: </w:t>
      </w:r>
      <w:r w:rsidR="00E03781">
        <w:rPr>
          <w:rStyle w:val="a3"/>
          <w:rFonts w:ascii="Times New Roman" w:hAnsi="Times New Roman" w:cs="Times New Roman"/>
          <w:b/>
        </w:rPr>
        <w:t>Работа</w:t>
      </w:r>
      <w:r w:rsidR="005E75B9">
        <w:rPr>
          <w:rStyle w:val="a3"/>
          <w:rFonts w:ascii="Times New Roman" w:hAnsi="Times New Roman" w:cs="Times New Roman"/>
          <w:b/>
        </w:rPr>
        <w:t xml:space="preserve"> </w:t>
      </w:r>
      <w:r w:rsidR="00C62B14">
        <w:rPr>
          <w:rStyle w:val="a3"/>
          <w:rFonts w:ascii="Times New Roman" w:hAnsi="Times New Roman" w:cs="Times New Roman"/>
          <w:b/>
        </w:rPr>
        <w:t>пресс-служб</w:t>
      </w:r>
      <w:r w:rsidR="00E03781">
        <w:rPr>
          <w:rStyle w:val="a3"/>
          <w:rFonts w:ascii="Times New Roman" w:hAnsi="Times New Roman" w:cs="Times New Roman"/>
          <w:b/>
        </w:rPr>
        <w:t xml:space="preserve"> силовых ведомств</w:t>
      </w:r>
    </w:p>
    <w:p w:rsidR="0083548C" w:rsidRDefault="0083548C" w:rsidP="0016591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5913" w:rsidRPr="0036102D" w:rsidRDefault="00165913" w:rsidP="001659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2D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Pr="0036102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44F9" w:rsidRPr="00165913" w:rsidRDefault="00F51300" w:rsidP="0016591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изучить </w:t>
      </w:r>
      <w:r w:rsidR="0036102D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работы </w:t>
      </w:r>
      <w:r w:rsidR="0083548C">
        <w:rPr>
          <w:rFonts w:ascii="Times New Roman" w:hAnsi="Times New Roman" w:cs="Times New Roman"/>
          <w:i/>
          <w:iCs/>
          <w:sz w:val="28"/>
          <w:szCs w:val="28"/>
        </w:rPr>
        <w:t xml:space="preserve">пресс-служб </w:t>
      </w:r>
      <w:r w:rsidR="0036102D">
        <w:rPr>
          <w:rFonts w:ascii="Times New Roman" w:hAnsi="Times New Roman" w:cs="Times New Roman"/>
          <w:i/>
          <w:iCs/>
          <w:sz w:val="28"/>
          <w:szCs w:val="28"/>
        </w:rPr>
        <w:t>силовых ведомств</w:t>
      </w:r>
      <w:r w:rsidRPr="0016591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9F44F9" w:rsidRPr="00165913" w:rsidRDefault="00F51300" w:rsidP="0016591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>сформировать представление о</w:t>
      </w:r>
      <w:r w:rsidR="0036102D">
        <w:rPr>
          <w:rFonts w:ascii="Times New Roman" w:hAnsi="Times New Roman" w:cs="Times New Roman"/>
          <w:i/>
          <w:iCs/>
          <w:sz w:val="28"/>
          <w:szCs w:val="28"/>
        </w:rPr>
        <w:t xml:space="preserve">б информационно-коммуникационной деятельности пресс-служб </w:t>
      </w:r>
      <w:r w:rsidR="0083548C">
        <w:rPr>
          <w:rFonts w:ascii="Times New Roman" w:hAnsi="Times New Roman" w:cs="Times New Roman"/>
          <w:i/>
          <w:iCs/>
          <w:sz w:val="28"/>
          <w:szCs w:val="28"/>
        </w:rPr>
        <w:t xml:space="preserve">государственных </w:t>
      </w:r>
      <w:r w:rsidR="0036102D">
        <w:rPr>
          <w:rFonts w:ascii="Times New Roman" w:hAnsi="Times New Roman" w:cs="Times New Roman"/>
          <w:i/>
          <w:iCs/>
          <w:sz w:val="28"/>
          <w:szCs w:val="28"/>
        </w:rPr>
        <w:t>силовых структур</w:t>
      </w:r>
      <w:r w:rsidR="00165913" w:rsidRPr="00165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65913" w:rsidRPr="00165913" w:rsidRDefault="00165913" w:rsidP="004352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5913" w:rsidRDefault="00F51300" w:rsidP="00F513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466">
        <w:rPr>
          <w:rFonts w:ascii="Times New Roman" w:hAnsi="Times New Roman" w:cs="Times New Roman"/>
          <w:b/>
          <w:i/>
          <w:sz w:val="28"/>
          <w:szCs w:val="28"/>
        </w:rPr>
        <w:t xml:space="preserve">Основное содержание: </w:t>
      </w:r>
    </w:p>
    <w:p w:rsidR="00E03781" w:rsidRPr="00AA065D" w:rsidRDefault="00E03781" w:rsidP="00E03781">
      <w:pPr>
        <w:shd w:val="clear" w:color="auto" w:fill="FFFFFF"/>
        <w:spacing w:after="0"/>
        <w:ind w:firstLine="709"/>
        <w:contextualSpacing/>
        <w:jc w:val="both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Силовые ведомства – это специально организуемые и содержимые государством министерства, комитеты, службы с их центральным аппаратом и разветвленной системой объединений, учреждений, соединений, частей и подразделений, вплоть до отдельно взятых лиц высокого ранга и положения, создаваемые в интересах защиты (охраны) строя и отражения нападения на него</w:t>
      </w:r>
      <w:r w:rsidR="00610C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610CC6" w:rsidRPr="00610CC6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Большой энциклопедический словарь</w:t>
      </w:r>
      <w:r w:rsidR="00610C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037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Силовые ведомства имеют и другие наименования, определения. Широко используется название «с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>иловые государственные структуры», под которыми понимаются ведомства специального назначения, имеющие целью защиту и поддержку Российской Федерации. В сфере журналистики распространено название</w:t>
      </w:r>
      <w:r w:rsidRPr="00AA0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Pr="00AA065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иловики», к которым относят представителей правоохранительных органов, разведывательных организаций, вооруженных сил и прочих государственных структур, которым государство делегирует свое право на применение силы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A065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физического воздействия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A065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781" w:rsidRPr="00AA065D" w:rsidRDefault="00E03781" w:rsidP="008042F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65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На современном этапе общественного развития государство и общественность требуют от </w:t>
      </w:r>
      <w:r w:rsidRPr="006E2C3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силовых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ведомств реализации (по мере возможности) принципа демократического управления − гласности, прозрачности, открытости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>Это предопределяет необходимость связей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общественностью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пресс-службы 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PR-деятельности </w:t>
      </w:r>
      <w:r w:rsidRPr="009A04E9">
        <w:rPr>
          <w:rFonts w:ascii="Times New Roman" w:hAnsi="Times New Roman" w:cs="Times New Roman"/>
          <w:sz w:val="28"/>
          <w:szCs w:val="28"/>
        </w:rPr>
        <w:t>с</w:t>
      </w:r>
      <w:r w:rsidRPr="00AA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иловой государственной структуры. </w:t>
      </w:r>
    </w:p>
    <w:p w:rsidR="00E03A23" w:rsidRPr="000C496F" w:rsidRDefault="00E03A23" w:rsidP="000C496F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C496F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направления </w:t>
      </w:r>
      <w:r w:rsidR="000C496F" w:rsidRPr="000C496F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0C496F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</w:rPr>
        <w:t xml:space="preserve"> пресс-служб силовых </w:t>
      </w:r>
      <w:r w:rsidR="000C496F" w:rsidRPr="000C496F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</w:rPr>
        <w:t>ведомств:</w:t>
      </w:r>
      <w:r w:rsidR="000C496F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C496F"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контроль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информационных потоков;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формирование положительного имиджа 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ведомства и его подразделений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;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информирование о профессиональной 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сотрудников ведомства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достижениях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ведомства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, положительных </w:t>
      </w:r>
      <w:r w:rsidR="000C496F"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примерах; установление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связей с общественностью, </w:t>
      </w:r>
      <w:r w:rsidRPr="000C496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СМИ.</w:t>
      </w:r>
    </w:p>
    <w:p w:rsidR="00E03A23" w:rsidRPr="000C496F" w:rsidRDefault="00E03A23" w:rsidP="000C49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 принципы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информационной деятельности пресс-служб государственных силовых структур: оперативность 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достоверной 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открытость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конституционных прав граждан на неприкосновенность частной жизни</w:t>
      </w:r>
      <w:r w:rsidR="00B2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C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неразглашение сведений, составляющих охраняемую законом тайну либо являющихся конфиденциальными.</w:t>
      </w:r>
    </w:p>
    <w:p w:rsidR="00E03A23" w:rsidRPr="00B037FC" w:rsidRDefault="00E03A23" w:rsidP="00B037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взаимодействия пресс-служб со СМИ принцип информационного сопровождения деятельности государственной структуры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событие, представляющее интерес для общественности и влияющее на формирование положительного образа госструктуры</w:t>
      </w:r>
      <w:r w:rsidR="0081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предается гласности. При этом учитывается оперативная обстановка в регионе, действующее законодательство, а также установленные ограничения для распространения информации. Предоставляемая в СМИ информация должна быть актуальной, своевременной и объективной.  </w:t>
      </w:r>
    </w:p>
    <w:p w:rsidR="00E03A23" w:rsidRPr="00B037FC" w:rsidRDefault="00E03A23" w:rsidP="00B037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связей с общественностью, в том числе </w:t>
      </w:r>
      <w:r w:rsidR="00B037FC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СМИ, позволяет в значительной мере укреплять авторитет 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силового ведомства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повышать уровень доверия к не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показывать е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обеспечении защиты интересов человека и государства, в укреплении режима законности и правопорядка, способствовать воспитанию уважительного отношения к закону и предупреждению правонарушений</w:t>
      </w:r>
      <w:r w:rsidR="00C3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A23" w:rsidRPr="00B037FC" w:rsidRDefault="00E03A23" w:rsidP="00B037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Искусственная информационная закрытость силовых ведомств </w:t>
      </w:r>
      <w:r w:rsidR="00810DC7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</w:t>
      </w:r>
      <w:r w:rsidR="00810DC7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 к тому, что граждане получают искаженную или недостаточно квалифицированную информацию о деятельности ведомства, о принимаемых решениях и программах, об общественно значимых правонарушениях и реакции них органов власти. Не всегда СМИ занимают объективную позицию в оценке работы силовой госструктуры, нередко предвзято преподносят либо умышленно искажают материалы. Часто отмечается недостаточный уровень правовых знаний журналистов, необъективный характер публикаций, искажение фактов.</w:t>
      </w:r>
    </w:p>
    <w:p w:rsidR="00E03A23" w:rsidRPr="00B037FC" w:rsidRDefault="00E03A23" w:rsidP="00B037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Опубликованные в СМИ критические материалы о деятельности силового ведомства принято различать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1)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материалы, отражающие имеющиеся недостатки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2) 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публикации клеветнического и оскорбительного характера, которые нередко представляют собой информационно-пропагандистское 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 </w:t>
      </w:r>
      <w:r w:rsidR="00B037FC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организованных преступных групп и сообществ, пытающихся оказывать воздействие на принятие </w:t>
      </w:r>
      <w:r w:rsid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ведомством </w:t>
      </w:r>
      <w:r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конкретных решений. </w:t>
      </w:r>
    </w:p>
    <w:p w:rsidR="00E03A23" w:rsidRPr="001A3A59" w:rsidRDefault="00B037FC" w:rsidP="001A3A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Сотрудники пресс-службы силового ведомства п</w:t>
      </w:r>
      <w:r w:rsidR="00E03A23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материалам первой категории принима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E03A23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информированию общественности об у</w:t>
      </w:r>
      <w:r w:rsidR="00E03A23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ведомстве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недостатков</w:t>
      </w:r>
      <w:r w:rsidR="00E03A23" w:rsidRPr="00B0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реакция на материалы клеветнического свойства, так как</w:t>
      </w:r>
      <w:r w:rsidR="0081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порождает у аудитории СМИ иллюзию правоты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 публикации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доводы которого якобы нечего возразить. В ситуации добросовестного заблуждения автора полезно совместно с ним подготовить материал, в котором изложить истинное положение дел, и опубликовать его в том же издании.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не допускается 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</w:t>
      </w:r>
      <w:r w:rsidR="009F5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журналиста.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факты искажаются умышленно, 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предполагается реализация </w:t>
      </w:r>
      <w:r w:rsidR="001A3A59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РФ «О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</w:t>
      </w:r>
      <w:r w:rsid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3A23" w:rsidRPr="001A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на опровержение и обязанность редакции разместить его. </w:t>
      </w:r>
    </w:p>
    <w:p w:rsidR="00E03A23" w:rsidRPr="00C71CD3" w:rsidRDefault="00E03A23" w:rsidP="00C71C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о доступе к информации предусмотрена обязанность </w:t>
      </w:r>
      <w:r w:rsid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силовых ведомств </w:t>
      </w:r>
      <w:r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сеть Интернет</w:t>
      </w:r>
      <w:r w:rsid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информации</w:t>
      </w:r>
      <w:r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</w:t>
      </w:r>
      <w:r w:rsid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этих целях пресс-службы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создают и поддерживают ведомственные </w:t>
      </w:r>
      <w:r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официальные сайты. Закон определяет порядок информационного наполнения сайтов. Официальные </w:t>
      </w:r>
      <w:r w:rsidR="00031DE0"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 должны</w:t>
      </w:r>
      <w:r w:rsidRPr="00C7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содержать: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и символику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силового ведомства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почтовый адрес, адрес электронной почты, номера телефонов справочных служб;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полномочиях, задачах и функциях структурных подразделений, а также устанавливающих их нормативных правовых актах;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руководителях, структурных подразделениях и территориальных органах;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нормотворческой деятельности, об изданных нормативн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актах, тексты проектов документов;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сообщения о размещении заказов на поставки товаров,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 госуслуг;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формы обращений, заявлений и иных документов;</w:t>
      </w:r>
    </w:p>
    <w:p w:rsidR="00E03A23" w:rsidRPr="00031DE0" w:rsidRDefault="00031DE0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</w:t>
      </w:r>
      <w:r w:rsidR="00E03A23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</w:t>
      </w:r>
      <w:r w:rsidR="00E03A23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обжалования нормативных актов, решений;</w:t>
      </w:r>
    </w:p>
    <w:p w:rsidR="00E03A23" w:rsidRPr="00031DE0" w:rsidRDefault="00E03A23" w:rsidP="00031DE0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 участии в целевых и иных программах, о международном сотрудничестве и проводимых мероприятиях, включая сведения об официальных визитах, рабочих поездках руководителей и официальных делегаций.</w:t>
      </w:r>
    </w:p>
    <w:p w:rsidR="00E03A23" w:rsidRPr="00031DE0" w:rsidRDefault="00E03A23" w:rsidP="00031D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этим на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ведомства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размещаться сообщения о результатах проведенных проверок, тексты официальных выступлений, статистическая информация. Необходимой является </w:t>
      </w:r>
      <w:r w:rsidR="009F5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</w:t>
      </w:r>
      <w:r w:rsidR="004E5F5E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9F5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E5F5E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и времени приема граждан и представителей организаций; о процедуре рассмотрения и разрешения их обращений, с указанием актов, регулирующих такую деятельность; сведения о должностных лицах, к компетенции которых отнесены при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рассмотрение обращений; 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номера телефонов для получения справочной информации; обзоры обращений и принятых мер.</w:t>
      </w:r>
    </w:p>
    <w:p w:rsidR="00E03A23" w:rsidRPr="00031DE0" w:rsidRDefault="00E03A23" w:rsidP="00031D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</w:t>
      </w:r>
      <w:r w:rsidR="00031DE0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силового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ведомства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организационно-методическое руководство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</w:t>
      </w:r>
      <w:r w:rsidR="00031DE0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DE0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информационному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представительству в Интернет.  </w:t>
      </w:r>
    </w:p>
    <w:p w:rsidR="00E03A23" w:rsidRPr="00031DE0" w:rsidRDefault="00E03A23" w:rsidP="00031D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31DE0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силовой госструктуры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две фигуры, </w:t>
      </w:r>
      <w:r w:rsidR="00031DE0"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от ее имени: пресс-секретарь и руководитель. Обязанности пресс-секретаря определяются особенностью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силового ведомства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зависят от сильных и слабых сторон положения правоохранительных органов в мировоззренческом поле населения. В список непосредственных обязанностей пресс-секретаря входит прочтение общенациональных и местных газет, прослушивание местных и общенациональных теле- и радионовостей с целью корректировки коммуникационной стратегии </w:t>
      </w:r>
      <w:r w:rsid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силовой </w:t>
      </w:r>
      <w:r w:rsidRPr="0003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госструктуры.</w:t>
      </w:r>
    </w:p>
    <w:p w:rsidR="00E03A23" w:rsidRPr="006E6CE4" w:rsidRDefault="00E03A23" w:rsidP="00E03A23">
      <w:pPr>
        <w:spacing w:after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03781" w:rsidRDefault="00E03781" w:rsidP="00E037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4CC" w:rsidRDefault="005E75B9" w:rsidP="005E5038">
      <w:pPr>
        <w:tabs>
          <w:tab w:val="left" w:pos="0"/>
          <w:tab w:val="left" w:pos="709"/>
        </w:tabs>
        <w:spacing w:after="0"/>
        <w:ind w:firstLine="426"/>
        <w:rPr>
          <w:rStyle w:val="a3"/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4CC" w:rsidRPr="00043A40">
        <w:rPr>
          <w:rStyle w:val="a3"/>
          <w:rFonts w:ascii="Times New Roman" w:hAnsi="Times New Roman" w:cs="Times New Roman"/>
          <w:b/>
          <w:i/>
          <w:sz w:val="28"/>
          <w:szCs w:val="28"/>
        </w:rPr>
        <w:t>Литература по теме:</w:t>
      </w:r>
    </w:p>
    <w:p w:rsidR="00BF5D46" w:rsidRDefault="00BF5D46" w:rsidP="00462219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219">
        <w:rPr>
          <w:rFonts w:ascii="Times New Roman" w:hAnsi="Times New Roman" w:cs="Times New Roman"/>
          <w:sz w:val="28"/>
          <w:szCs w:val="28"/>
        </w:rPr>
        <w:t>Белоусов М.Г. Современная пресс-служба. Курс лекций: учеб. пособие. – М.</w:t>
      </w:r>
      <w:r w:rsidR="00462219" w:rsidRPr="00462219">
        <w:rPr>
          <w:rFonts w:ascii="Times New Roman" w:hAnsi="Times New Roman" w:cs="Times New Roman"/>
          <w:sz w:val="28"/>
          <w:szCs w:val="28"/>
        </w:rPr>
        <w:t>:</w:t>
      </w:r>
      <w:r w:rsidRPr="00462219">
        <w:rPr>
          <w:rFonts w:ascii="Times New Roman" w:hAnsi="Times New Roman" w:cs="Times New Roman"/>
          <w:sz w:val="28"/>
          <w:szCs w:val="28"/>
        </w:rPr>
        <w:t xml:space="preserve"> МГТУ ГА, 2009.</w:t>
      </w:r>
    </w:p>
    <w:p w:rsidR="00610CC6" w:rsidRPr="00610CC6" w:rsidRDefault="00610CC6" w:rsidP="00610CC6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CC6">
        <w:rPr>
          <w:rFonts w:ascii="Times New Roman" w:hAnsi="Times New Roman" w:cs="Times New Roman"/>
          <w:sz w:val="28"/>
          <w:szCs w:val="28"/>
        </w:rPr>
        <w:t>Козлов</w:t>
      </w:r>
      <w:r w:rsidRPr="0061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В.  Связи с общественностью в органах власти </w:t>
      </w:r>
      <w:r w:rsidRPr="00610CC6">
        <w:rPr>
          <w:rFonts w:ascii="Times New Roman" w:hAnsi="Times New Roman" w:cs="Times New Roman"/>
          <w:sz w:val="28"/>
          <w:szCs w:val="28"/>
        </w:rPr>
        <w:t>/ С. В. Козлов.</w:t>
      </w:r>
      <w:r w:rsidRPr="0061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Москва: Астрель, 2006. – 298 с.</w:t>
      </w:r>
    </w:p>
    <w:p w:rsidR="00462219" w:rsidRPr="00462219" w:rsidRDefault="00462219" w:rsidP="00462219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219">
        <w:rPr>
          <w:rFonts w:ascii="Times New Roman" w:hAnsi="Times New Roman" w:cs="Times New Roman"/>
          <w:sz w:val="28"/>
          <w:szCs w:val="28"/>
        </w:rPr>
        <w:t>Марков А.А. Связи с общественностью в органах власти: учебник.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219">
        <w:rPr>
          <w:rFonts w:ascii="Times New Roman" w:hAnsi="Times New Roman" w:cs="Times New Roman"/>
          <w:sz w:val="28"/>
          <w:szCs w:val="28"/>
        </w:rPr>
        <w:t>– М.: ИНФРА-М, 2014.</w:t>
      </w:r>
    </w:p>
    <w:p w:rsidR="00BF5D46" w:rsidRPr="00462219" w:rsidRDefault="00BF5D46" w:rsidP="00D44CD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219">
        <w:rPr>
          <w:rFonts w:ascii="Times New Roman" w:hAnsi="Times New Roman" w:cs="Times New Roman"/>
          <w:sz w:val="28"/>
          <w:szCs w:val="28"/>
        </w:rPr>
        <w:t xml:space="preserve">Почепцов Г.Г. Паблик </w:t>
      </w:r>
      <w:r w:rsidR="00D44CDB" w:rsidRPr="00462219">
        <w:rPr>
          <w:rFonts w:ascii="Times New Roman" w:hAnsi="Times New Roman" w:cs="Times New Roman"/>
          <w:sz w:val="28"/>
          <w:szCs w:val="28"/>
        </w:rPr>
        <w:t>рилейшнз</w:t>
      </w:r>
      <w:r w:rsidRPr="00462219">
        <w:rPr>
          <w:rFonts w:ascii="Times New Roman" w:hAnsi="Times New Roman" w:cs="Times New Roman"/>
          <w:sz w:val="28"/>
          <w:szCs w:val="28"/>
        </w:rPr>
        <w:t xml:space="preserve"> для профессионалов. </w:t>
      </w:r>
      <w:r w:rsidR="00462219" w:rsidRPr="00462219">
        <w:rPr>
          <w:rFonts w:ascii="Times New Roman" w:hAnsi="Times New Roman" w:cs="Times New Roman"/>
          <w:sz w:val="28"/>
          <w:szCs w:val="28"/>
        </w:rPr>
        <w:t>–</w:t>
      </w:r>
      <w:r w:rsidRPr="00462219">
        <w:rPr>
          <w:rFonts w:ascii="Times New Roman" w:hAnsi="Times New Roman" w:cs="Times New Roman"/>
          <w:sz w:val="28"/>
          <w:szCs w:val="28"/>
        </w:rPr>
        <w:t xml:space="preserve"> М.: Рефо-бук, 2001.</w:t>
      </w:r>
    </w:p>
    <w:p w:rsidR="00BF5D46" w:rsidRPr="00462219" w:rsidRDefault="00BF5D46" w:rsidP="00462219">
      <w:pPr>
        <w:pStyle w:val="a4"/>
        <w:numPr>
          <w:ilvl w:val="0"/>
          <w:numId w:val="12"/>
        </w:numPr>
        <w:spacing w:after="0"/>
        <w:jc w:val="both"/>
        <w:rPr>
          <w:rStyle w:val="a3"/>
          <w:rFonts w:ascii="Times New Roman" w:hAnsi="Times New Roman" w:cs="Times New Roman"/>
          <w:b/>
          <w:i/>
          <w:sz w:val="28"/>
          <w:szCs w:val="28"/>
        </w:rPr>
      </w:pPr>
      <w:r w:rsidRPr="00462219">
        <w:rPr>
          <w:rFonts w:ascii="Times New Roman" w:hAnsi="Times New Roman" w:cs="Times New Roman"/>
          <w:sz w:val="28"/>
          <w:szCs w:val="28"/>
        </w:rPr>
        <w:t xml:space="preserve">Татаринова Г.Н. Современная пресс-служба: учебное пособие. </w:t>
      </w:r>
      <w:r w:rsidR="00462219" w:rsidRPr="00462219">
        <w:rPr>
          <w:rFonts w:ascii="Times New Roman" w:hAnsi="Times New Roman" w:cs="Times New Roman"/>
          <w:sz w:val="28"/>
          <w:szCs w:val="28"/>
        </w:rPr>
        <w:t>–</w:t>
      </w:r>
      <w:r w:rsidRPr="00462219">
        <w:rPr>
          <w:rFonts w:ascii="Times New Roman" w:hAnsi="Times New Roman" w:cs="Times New Roman"/>
          <w:sz w:val="28"/>
          <w:szCs w:val="28"/>
        </w:rPr>
        <w:t xml:space="preserve"> Омск</w:t>
      </w:r>
      <w:r w:rsidR="00462219" w:rsidRPr="00462219">
        <w:rPr>
          <w:rFonts w:ascii="Times New Roman" w:hAnsi="Times New Roman" w:cs="Times New Roman"/>
          <w:sz w:val="28"/>
          <w:szCs w:val="28"/>
        </w:rPr>
        <w:t>: ОГТУ, 2007.</w:t>
      </w:r>
    </w:p>
    <w:sectPr w:rsidR="00BF5D46" w:rsidRPr="00462219" w:rsidSect="0043528F">
      <w:pgSz w:w="11906" w:h="16838" w:code="9"/>
      <w:pgMar w:top="1134" w:right="567" w:bottom="1134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8C" w:rsidRDefault="0005488C" w:rsidP="00C62B14">
      <w:pPr>
        <w:spacing w:after="0" w:line="240" w:lineRule="auto"/>
      </w:pPr>
      <w:r>
        <w:separator/>
      </w:r>
    </w:p>
  </w:endnote>
  <w:endnote w:type="continuationSeparator" w:id="0">
    <w:p w:rsidR="0005488C" w:rsidRDefault="0005488C" w:rsidP="00C6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8C" w:rsidRDefault="0005488C" w:rsidP="00C62B14">
      <w:pPr>
        <w:spacing w:after="0" w:line="240" w:lineRule="auto"/>
      </w:pPr>
      <w:r>
        <w:separator/>
      </w:r>
    </w:p>
  </w:footnote>
  <w:footnote w:type="continuationSeparator" w:id="0">
    <w:p w:rsidR="0005488C" w:rsidRDefault="0005488C" w:rsidP="00C6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D8B"/>
    <w:multiLevelType w:val="hybridMultilevel"/>
    <w:tmpl w:val="5CAE038C"/>
    <w:lvl w:ilvl="0" w:tplc="4FBEA1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778D"/>
    <w:multiLevelType w:val="hybridMultilevel"/>
    <w:tmpl w:val="359CEE56"/>
    <w:lvl w:ilvl="0" w:tplc="F542A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A267C83"/>
    <w:multiLevelType w:val="hybridMultilevel"/>
    <w:tmpl w:val="FF32AE3E"/>
    <w:lvl w:ilvl="0" w:tplc="790E6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65283"/>
    <w:multiLevelType w:val="hybridMultilevel"/>
    <w:tmpl w:val="680616B4"/>
    <w:lvl w:ilvl="0" w:tplc="49B290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DA665E"/>
    <w:multiLevelType w:val="hybridMultilevel"/>
    <w:tmpl w:val="DC44B18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49F2BDC"/>
    <w:multiLevelType w:val="hybridMultilevel"/>
    <w:tmpl w:val="D4CC10D6"/>
    <w:lvl w:ilvl="0" w:tplc="41A84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0598"/>
    <w:multiLevelType w:val="hybridMultilevel"/>
    <w:tmpl w:val="8454F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E5AE3"/>
    <w:multiLevelType w:val="hybridMultilevel"/>
    <w:tmpl w:val="00007AB0"/>
    <w:lvl w:ilvl="0" w:tplc="49B2906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4757EAB"/>
    <w:multiLevelType w:val="hybridMultilevel"/>
    <w:tmpl w:val="848E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E72D5"/>
    <w:multiLevelType w:val="hybridMultilevel"/>
    <w:tmpl w:val="27A8A588"/>
    <w:lvl w:ilvl="0" w:tplc="6ECE4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6"/>
  </w:num>
  <w:num w:numId="14">
    <w:abstractNumId w:val="15"/>
  </w:num>
  <w:num w:numId="15">
    <w:abstractNumId w:val="1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02EC"/>
    <w:rsid w:val="00031DE0"/>
    <w:rsid w:val="0004147D"/>
    <w:rsid w:val="00043A40"/>
    <w:rsid w:val="0005488C"/>
    <w:rsid w:val="000C496F"/>
    <w:rsid w:val="000C520B"/>
    <w:rsid w:val="000C5CD8"/>
    <w:rsid w:val="000D7CEF"/>
    <w:rsid w:val="000F413E"/>
    <w:rsid w:val="0012648B"/>
    <w:rsid w:val="00163D99"/>
    <w:rsid w:val="00165913"/>
    <w:rsid w:val="001812B8"/>
    <w:rsid w:val="001A3A59"/>
    <w:rsid w:val="001C4FF7"/>
    <w:rsid w:val="002153F5"/>
    <w:rsid w:val="0023170F"/>
    <w:rsid w:val="002519A9"/>
    <w:rsid w:val="00255619"/>
    <w:rsid w:val="002A2961"/>
    <w:rsid w:val="002A4D2A"/>
    <w:rsid w:val="00314F9B"/>
    <w:rsid w:val="00331AEE"/>
    <w:rsid w:val="0036102D"/>
    <w:rsid w:val="003B0F89"/>
    <w:rsid w:val="003C0421"/>
    <w:rsid w:val="0040683A"/>
    <w:rsid w:val="0042518E"/>
    <w:rsid w:val="0043528F"/>
    <w:rsid w:val="00462219"/>
    <w:rsid w:val="00486C90"/>
    <w:rsid w:val="004C19C0"/>
    <w:rsid w:val="004D076E"/>
    <w:rsid w:val="004E5F5E"/>
    <w:rsid w:val="00543D9C"/>
    <w:rsid w:val="0056540A"/>
    <w:rsid w:val="005E5038"/>
    <w:rsid w:val="005E727E"/>
    <w:rsid w:val="005E75B9"/>
    <w:rsid w:val="00610CC6"/>
    <w:rsid w:val="00633994"/>
    <w:rsid w:val="00654D22"/>
    <w:rsid w:val="00656C0A"/>
    <w:rsid w:val="006E1C40"/>
    <w:rsid w:val="006F0B91"/>
    <w:rsid w:val="00755466"/>
    <w:rsid w:val="00755A48"/>
    <w:rsid w:val="00791B68"/>
    <w:rsid w:val="007A79D1"/>
    <w:rsid w:val="007B7479"/>
    <w:rsid w:val="007C5735"/>
    <w:rsid w:val="007D0D66"/>
    <w:rsid w:val="007E0F35"/>
    <w:rsid w:val="007E515A"/>
    <w:rsid w:val="007E69CF"/>
    <w:rsid w:val="007F4511"/>
    <w:rsid w:val="008042F7"/>
    <w:rsid w:val="00807AD2"/>
    <w:rsid w:val="00810DC7"/>
    <w:rsid w:val="0083548C"/>
    <w:rsid w:val="008442ED"/>
    <w:rsid w:val="008F4DAF"/>
    <w:rsid w:val="0090197B"/>
    <w:rsid w:val="009E76BC"/>
    <w:rsid w:val="009F44F9"/>
    <w:rsid w:val="009F5E5D"/>
    <w:rsid w:val="00A0339D"/>
    <w:rsid w:val="00A36D56"/>
    <w:rsid w:val="00A754E5"/>
    <w:rsid w:val="00A824E0"/>
    <w:rsid w:val="00A84A8C"/>
    <w:rsid w:val="00AD7ECA"/>
    <w:rsid w:val="00AF5808"/>
    <w:rsid w:val="00B037FC"/>
    <w:rsid w:val="00B2438A"/>
    <w:rsid w:val="00B26BD3"/>
    <w:rsid w:val="00B3189F"/>
    <w:rsid w:val="00B90D22"/>
    <w:rsid w:val="00B940A2"/>
    <w:rsid w:val="00BE6D51"/>
    <w:rsid w:val="00BF5D46"/>
    <w:rsid w:val="00C31EC7"/>
    <w:rsid w:val="00C47DE7"/>
    <w:rsid w:val="00C60C12"/>
    <w:rsid w:val="00C62B14"/>
    <w:rsid w:val="00C71CD3"/>
    <w:rsid w:val="00CD0CF1"/>
    <w:rsid w:val="00CD5A92"/>
    <w:rsid w:val="00CF564D"/>
    <w:rsid w:val="00D24C3E"/>
    <w:rsid w:val="00D44CDB"/>
    <w:rsid w:val="00D53181"/>
    <w:rsid w:val="00D57982"/>
    <w:rsid w:val="00D83A3F"/>
    <w:rsid w:val="00D84825"/>
    <w:rsid w:val="00DB264D"/>
    <w:rsid w:val="00DC2C67"/>
    <w:rsid w:val="00DD6D44"/>
    <w:rsid w:val="00DE0178"/>
    <w:rsid w:val="00DF63B6"/>
    <w:rsid w:val="00E03781"/>
    <w:rsid w:val="00E03A23"/>
    <w:rsid w:val="00E258F1"/>
    <w:rsid w:val="00E50E11"/>
    <w:rsid w:val="00E60B8F"/>
    <w:rsid w:val="00E60F2E"/>
    <w:rsid w:val="00E7710D"/>
    <w:rsid w:val="00E9351F"/>
    <w:rsid w:val="00E97110"/>
    <w:rsid w:val="00EE2002"/>
    <w:rsid w:val="00F011BF"/>
    <w:rsid w:val="00F0536F"/>
    <w:rsid w:val="00F154CC"/>
    <w:rsid w:val="00F177FA"/>
    <w:rsid w:val="00F20D13"/>
    <w:rsid w:val="00F217B7"/>
    <w:rsid w:val="00F328E8"/>
    <w:rsid w:val="00F41204"/>
    <w:rsid w:val="00F51300"/>
    <w:rsid w:val="00F755ED"/>
    <w:rsid w:val="00FA0987"/>
    <w:rsid w:val="00FD1849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E799"/>
  <w15:docId w15:val="{D6025BD7-9E02-44EF-B781-0060728E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1">
    <w:name w:val="heading 1"/>
    <w:basedOn w:val="a"/>
    <w:next w:val="a"/>
    <w:link w:val="10"/>
    <w:uiPriority w:val="9"/>
    <w:qFormat/>
    <w:rsid w:val="00425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paragraph" w:customStyle="1" w:styleId="a5">
    <w:name w:val="Знак Знак"/>
    <w:basedOn w:val="a"/>
    <w:rsid w:val="00C62B1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footnote reference"/>
    <w:basedOn w:val="a0"/>
    <w:semiHidden/>
    <w:rsid w:val="00C62B14"/>
    <w:rPr>
      <w:vertAlign w:val="superscript"/>
    </w:rPr>
  </w:style>
  <w:style w:type="paragraph" w:styleId="a7">
    <w:name w:val="footnote text"/>
    <w:basedOn w:val="a"/>
    <w:link w:val="a8"/>
    <w:semiHidden/>
    <w:rsid w:val="00C6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C62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C62B14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62B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2B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62B1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2B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62B1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B14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E75B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5E75B9"/>
    <w:rPr>
      <w:rFonts w:asciiTheme="minorHAnsi" w:eastAsiaTheme="minorEastAsia" w:hAnsiTheme="minorHAns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FA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A0987"/>
  </w:style>
  <w:style w:type="character" w:customStyle="1" w:styleId="10">
    <w:name w:val="Заголовок 1 Знак"/>
    <w:basedOn w:val="a0"/>
    <w:link w:val="1"/>
    <w:uiPriority w:val="9"/>
    <w:rsid w:val="004251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pple-style-span">
    <w:name w:val="apple-style-span"/>
    <w:basedOn w:val="a0"/>
    <w:rsid w:val="00E03A23"/>
  </w:style>
  <w:style w:type="character" w:customStyle="1" w:styleId="submenu-table">
    <w:name w:val="submenu-table"/>
    <w:basedOn w:val="a0"/>
    <w:rsid w:val="00E0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71</cp:revision>
  <dcterms:created xsi:type="dcterms:W3CDTF">2020-04-06T12:45:00Z</dcterms:created>
  <dcterms:modified xsi:type="dcterms:W3CDTF">2021-01-05T16:48:00Z</dcterms:modified>
</cp:coreProperties>
</file>