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123" w:rsidRPr="00274123" w:rsidRDefault="00274123" w:rsidP="00274123">
      <w:pPr>
        <w:widowControl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ЭКЗАМЕНАЦИОННЫЙ ТЕСТ </w:t>
      </w:r>
      <w:proofErr w:type="spellStart"/>
      <w:r w:rsidRPr="00274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Юрм</w:t>
      </w:r>
      <w:proofErr w:type="gramStart"/>
      <w:r w:rsidRPr="00274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proofErr w:type="spellEnd"/>
      <w:r w:rsidRPr="00274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Pr="00274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г)-20 -2</w:t>
      </w:r>
    </w:p>
    <w:p w:rsidR="00274123" w:rsidRPr="00274123" w:rsidRDefault="00274123" w:rsidP="00274123">
      <w:pPr>
        <w:widowControl w:val="0"/>
        <w:spacing w:after="0" w:line="240" w:lineRule="auto"/>
        <w:ind w:left="-142" w:hanging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4123" w:rsidRPr="00274123" w:rsidRDefault="00274123" w:rsidP="00274123">
      <w:pPr>
        <w:widowControl w:val="0"/>
        <w:ind w:left="-567"/>
        <w:rPr>
          <w:b/>
          <w:szCs w:val="24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4787"/>
        <w:gridCol w:w="4963"/>
      </w:tblGrid>
      <w:tr w:rsidR="00274123" w:rsidRPr="00274123" w:rsidTr="00704E94">
        <w:trPr>
          <w:trHeight w:val="566"/>
        </w:trPr>
        <w:tc>
          <w:tcPr>
            <w:tcW w:w="4787" w:type="dxa"/>
          </w:tcPr>
          <w:p w:rsidR="00274123" w:rsidRPr="00274123" w:rsidRDefault="00274123" w:rsidP="00274123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274123">
              <w:rPr>
                <w:rFonts w:ascii="Times New Roman" w:hAnsi="Times New Roman" w:cs="Times New Roman"/>
              </w:rPr>
              <w:t xml:space="preserve">МИНИСТЕРСТВО НАУКИ И </w:t>
            </w:r>
          </w:p>
          <w:p w:rsidR="00274123" w:rsidRPr="00274123" w:rsidRDefault="00274123" w:rsidP="00274123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274123">
              <w:rPr>
                <w:rFonts w:ascii="Times New Roman" w:hAnsi="Times New Roman" w:cs="Times New Roman"/>
              </w:rPr>
              <w:t>ВЫСШЕГО ОБРАЗОВАНИЯ</w:t>
            </w:r>
          </w:p>
          <w:p w:rsidR="00274123" w:rsidRPr="00274123" w:rsidRDefault="00274123" w:rsidP="0027412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</w:rPr>
            </w:pPr>
            <w:r w:rsidRPr="00274123">
              <w:rPr>
                <w:rFonts w:ascii="Times New Roman" w:hAnsi="Times New Roman" w:cs="Times New Roman"/>
              </w:rPr>
              <w:t>РОССИЙСКОЙ ФЕДЕРАЦИИ</w:t>
            </w:r>
          </w:p>
          <w:p w:rsidR="00274123" w:rsidRPr="00274123" w:rsidRDefault="00274123" w:rsidP="0027412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Cs w:val="24"/>
              </w:rPr>
            </w:pPr>
            <w:r w:rsidRPr="00274123">
              <w:rPr>
                <w:rFonts w:ascii="Times New Roman" w:hAnsi="Times New Roman" w:cs="Times New Roman"/>
                <w:szCs w:val="24"/>
              </w:rPr>
              <w:t>Федеральное государственное бюджетное</w:t>
            </w:r>
          </w:p>
          <w:p w:rsidR="00274123" w:rsidRPr="00274123" w:rsidRDefault="00274123" w:rsidP="0027412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Cs w:val="24"/>
              </w:rPr>
            </w:pPr>
            <w:r w:rsidRPr="00274123">
              <w:rPr>
                <w:rFonts w:ascii="Times New Roman" w:hAnsi="Times New Roman" w:cs="Times New Roman"/>
                <w:szCs w:val="24"/>
              </w:rPr>
              <w:t>образовательное учреждение</w:t>
            </w:r>
          </w:p>
          <w:p w:rsidR="00274123" w:rsidRPr="00274123" w:rsidRDefault="00274123" w:rsidP="0027412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Cs w:val="24"/>
              </w:rPr>
            </w:pPr>
            <w:r w:rsidRPr="00274123">
              <w:rPr>
                <w:rFonts w:ascii="Times New Roman" w:hAnsi="Times New Roman" w:cs="Times New Roman"/>
                <w:szCs w:val="24"/>
              </w:rPr>
              <w:t>высшего образования</w:t>
            </w:r>
          </w:p>
          <w:p w:rsidR="00274123" w:rsidRPr="00274123" w:rsidRDefault="00274123" w:rsidP="0027412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274123">
              <w:rPr>
                <w:rFonts w:ascii="Times New Roman" w:hAnsi="Times New Roman" w:cs="Times New Roman"/>
                <w:b/>
              </w:rPr>
              <w:t>«Забайкальский государственный университет»</w:t>
            </w:r>
          </w:p>
          <w:p w:rsidR="00274123" w:rsidRPr="00274123" w:rsidRDefault="00274123" w:rsidP="0027412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274123">
              <w:rPr>
                <w:rFonts w:ascii="Times New Roman" w:hAnsi="Times New Roman" w:cs="Times New Roman"/>
                <w:b/>
              </w:rPr>
              <w:t>(ФГБОУ ВО «</w:t>
            </w:r>
            <w:proofErr w:type="spellStart"/>
            <w:r w:rsidRPr="00274123">
              <w:rPr>
                <w:rFonts w:ascii="Times New Roman" w:hAnsi="Times New Roman" w:cs="Times New Roman"/>
                <w:b/>
              </w:rPr>
              <w:t>ЗабГУ</w:t>
            </w:r>
            <w:proofErr w:type="spellEnd"/>
            <w:r w:rsidRPr="00274123">
              <w:rPr>
                <w:rFonts w:ascii="Times New Roman" w:hAnsi="Times New Roman" w:cs="Times New Roman"/>
                <w:b/>
              </w:rPr>
              <w:t>»)</w:t>
            </w:r>
          </w:p>
          <w:p w:rsidR="00274123" w:rsidRPr="00274123" w:rsidRDefault="00274123" w:rsidP="00274123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3" w:type="dxa"/>
            <w:hideMark/>
          </w:tcPr>
          <w:p w:rsidR="00274123" w:rsidRPr="00274123" w:rsidRDefault="00274123" w:rsidP="00274123">
            <w:pPr>
              <w:widowControl w:val="0"/>
              <w:spacing w:after="0" w:line="240" w:lineRule="auto"/>
              <w:ind w:left="-109" w:firstLine="33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274123">
              <w:rPr>
                <w:rFonts w:ascii="Times New Roman" w:hAnsi="Times New Roman" w:cs="Times New Roman"/>
                <w:b/>
                <w:szCs w:val="24"/>
              </w:rPr>
              <w:t xml:space="preserve">по дисциплине </w:t>
            </w:r>
            <w:r w:rsidRPr="00274123">
              <w:rPr>
                <w:rFonts w:ascii="Times New Roman" w:hAnsi="Times New Roman" w:cs="Times New Roman"/>
                <w:szCs w:val="24"/>
                <w:u w:val="single"/>
              </w:rPr>
              <w:t xml:space="preserve">Философия  права </w:t>
            </w:r>
          </w:p>
          <w:p w:rsidR="00274123" w:rsidRPr="00274123" w:rsidRDefault="00274123" w:rsidP="00274123">
            <w:pPr>
              <w:widowControl w:val="0"/>
              <w:spacing w:after="0" w:line="240" w:lineRule="auto"/>
              <w:ind w:left="-109"/>
              <w:rPr>
                <w:rFonts w:ascii="Times New Roman" w:hAnsi="Times New Roman" w:cs="Times New Roman"/>
                <w:szCs w:val="24"/>
                <w:u w:val="single"/>
              </w:rPr>
            </w:pPr>
            <w:r w:rsidRPr="00274123">
              <w:rPr>
                <w:rFonts w:ascii="Times New Roman" w:hAnsi="Times New Roman" w:cs="Times New Roman"/>
                <w:b/>
                <w:szCs w:val="24"/>
              </w:rPr>
              <w:t xml:space="preserve"> направление «</w:t>
            </w:r>
            <w:r w:rsidRPr="00274123">
              <w:rPr>
                <w:rFonts w:ascii="Times New Roman" w:hAnsi="Times New Roman" w:cs="Times New Roman"/>
                <w:szCs w:val="24"/>
                <w:u w:val="single"/>
              </w:rPr>
              <w:t xml:space="preserve">Юриспруденция» 40.04.01                           </w:t>
            </w:r>
          </w:p>
          <w:p w:rsidR="00274123" w:rsidRPr="00274123" w:rsidRDefault="00274123" w:rsidP="00274123">
            <w:pPr>
              <w:widowControl w:val="0"/>
              <w:spacing w:after="0" w:line="240" w:lineRule="auto"/>
              <w:ind w:left="-109" w:firstLine="33"/>
              <w:rPr>
                <w:rFonts w:ascii="Times New Roman" w:hAnsi="Times New Roman" w:cs="Times New Roman"/>
                <w:szCs w:val="24"/>
              </w:rPr>
            </w:pPr>
            <w:r w:rsidRPr="00274123">
              <w:rPr>
                <w:rFonts w:ascii="Times New Roman" w:hAnsi="Times New Roman" w:cs="Times New Roman"/>
                <w:b/>
                <w:szCs w:val="24"/>
              </w:rPr>
              <w:t xml:space="preserve">программа  </w:t>
            </w:r>
            <w:r w:rsidRPr="00274123">
              <w:rPr>
                <w:rFonts w:ascii="Times New Roman" w:hAnsi="Times New Roman" w:cs="Times New Roman"/>
                <w:szCs w:val="24"/>
              </w:rPr>
              <w:t>Гражданское право, семейное право, международное частное право</w:t>
            </w:r>
          </w:p>
        </w:tc>
      </w:tr>
    </w:tbl>
    <w:p w:rsidR="00274123" w:rsidRPr="00274123" w:rsidRDefault="00274123" w:rsidP="0027412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74123" w:rsidRPr="00274123" w:rsidRDefault="00274123" w:rsidP="0027412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74123">
        <w:rPr>
          <w:rFonts w:ascii="Times New Roman" w:hAnsi="Times New Roman" w:cs="Times New Roman"/>
          <w:sz w:val="28"/>
          <w:szCs w:val="28"/>
          <w:u w:val="single"/>
        </w:rPr>
        <w:t>Вариант 2</w:t>
      </w:r>
    </w:p>
    <w:p w:rsidR="00274123" w:rsidRPr="00274123" w:rsidRDefault="00274123" w:rsidP="0027412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74123" w:rsidRPr="009B6FCC" w:rsidRDefault="00274123" w:rsidP="00274123">
      <w:pPr>
        <w:numPr>
          <w:ilvl w:val="0"/>
          <w:numId w:val="2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Принцип формального равенства считают сущностью права представители</w:t>
      </w:r>
      <w:r w:rsidRPr="009B6FCC">
        <w:rPr>
          <w:rFonts w:ascii="Times New Roman" w:hAnsi="Times New Roman" w:cs="Times New Roman"/>
          <w:sz w:val="28"/>
          <w:szCs w:val="28"/>
        </w:rPr>
        <w:t xml:space="preserve">: а) социологического направления понимания права; б) школы естественного права; в) психологической теории права; г) </w:t>
      </w:r>
      <w:proofErr w:type="spellStart"/>
      <w:r w:rsidRPr="009B6FCC">
        <w:rPr>
          <w:rFonts w:ascii="Times New Roman" w:hAnsi="Times New Roman" w:cs="Times New Roman"/>
          <w:sz w:val="28"/>
          <w:szCs w:val="28"/>
        </w:rPr>
        <w:t>либертарно</w:t>
      </w:r>
      <w:proofErr w:type="spellEnd"/>
      <w:r w:rsidRPr="009B6FCC">
        <w:rPr>
          <w:rFonts w:ascii="Times New Roman" w:hAnsi="Times New Roman" w:cs="Times New Roman"/>
          <w:sz w:val="28"/>
          <w:szCs w:val="28"/>
        </w:rPr>
        <w:t>-юридической концепции; д) юридического позитивизма.</w:t>
      </w:r>
    </w:p>
    <w:p w:rsidR="00274123" w:rsidRPr="009B6FCC" w:rsidRDefault="00274123" w:rsidP="00274123">
      <w:pPr>
        <w:numPr>
          <w:ilvl w:val="0"/>
          <w:numId w:val="2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Сущность права с точки зрения естественно-правового подхода состоит</w:t>
      </w:r>
      <w:r w:rsidRPr="009B6FCC">
        <w:rPr>
          <w:rFonts w:ascii="Times New Roman" w:hAnsi="Times New Roman" w:cs="Times New Roman"/>
          <w:sz w:val="28"/>
          <w:szCs w:val="28"/>
        </w:rPr>
        <w:t>: а) в разрешении конфликтов; б) в принципе формального равенства; в) в ценности справедливости, свободы, разума; г) в общеобязательном характере правовых норм; д) в устойчивости и эффективности правопорядка.</w:t>
      </w:r>
    </w:p>
    <w:p w:rsidR="00274123" w:rsidRPr="009B6FCC" w:rsidRDefault="00274123" w:rsidP="00274123">
      <w:pPr>
        <w:numPr>
          <w:ilvl w:val="0"/>
          <w:numId w:val="2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 xml:space="preserve">Сущностными признаками права с точки зрения сторонников юридического позитивизма являются: </w:t>
      </w:r>
      <w:r w:rsidRPr="009B6FCC">
        <w:rPr>
          <w:rFonts w:ascii="Times New Roman" w:hAnsi="Times New Roman" w:cs="Times New Roman"/>
          <w:sz w:val="28"/>
          <w:szCs w:val="28"/>
        </w:rPr>
        <w:t>а) идеи добра, гуманизма, справедливости; б) общеобязательность норм, гарантированность их государством; в) воля господствующего в государстве класса; г) права и обязанности участников правоотношений.</w:t>
      </w:r>
    </w:p>
    <w:p w:rsidR="00274123" w:rsidRPr="009B6FCC" w:rsidRDefault="00274123" w:rsidP="00274123">
      <w:pPr>
        <w:numPr>
          <w:ilvl w:val="0"/>
          <w:numId w:val="2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6FCC">
        <w:rPr>
          <w:rFonts w:ascii="Times New Roman" w:hAnsi="Times New Roman" w:cs="Times New Roman"/>
          <w:b/>
          <w:sz w:val="28"/>
          <w:szCs w:val="28"/>
        </w:rPr>
        <w:t>Представители</w:t>
      </w:r>
      <w:proofErr w:type="gramEnd"/>
      <w:r w:rsidRPr="009B6FCC">
        <w:rPr>
          <w:rFonts w:ascii="Times New Roman" w:hAnsi="Times New Roman" w:cs="Times New Roman"/>
          <w:b/>
          <w:sz w:val="28"/>
          <w:szCs w:val="28"/>
        </w:rPr>
        <w:t xml:space="preserve"> какой школы (направления) </w:t>
      </w:r>
      <w:proofErr w:type="spellStart"/>
      <w:r w:rsidRPr="009B6FCC">
        <w:rPr>
          <w:rFonts w:ascii="Times New Roman" w:hAnsi="Times New Roman" w:cs="Times New Roman"/>
          <w:b/>
          <w:sz w:val="28"/>
          <w:szCs w:val="28"/>
        </w:rPr>
        <w:t>правопонимания</w:t>
      </w:r>
      <w:proofErr w:type="spellEnd"/>
      <w:r w:rsidRPr="009B6FCC">
        <w:rPr>
          <w:rFonts w:ascii="Times New Roman" w:hAnsi="Times New Roman" w:cs="Times New Roman"/>
          <w:b/>
          <w:sz w:val="28"/>
          <w:szCs w:val="28"/>
        </w:rPr>
        <w:t xml:space="preserve"> отождествляли право и закон, считая главным признаком права его связь с государством и общеобязательность</w:t>
      </w:r>
      <w:r w:rsidRPr="009B6FCC">
        <w:rPr>
          <w:rFonts w:ascii="Times New Roman" w:hAnsi="Times New Roman" w:cs="Times New Roman"/>
          <w:sz w:val="28"/>
          <w:szCs w:val="28"/>
        </w:rPr>
        <w:t xml:space="preserve">: а) социологической школы права; б) марксистского направления; в) психологической теории права; г) юридического </w:t>
      </w:r>
      <w:proofErr w:type="spellStart"/>
      <w:r w:rsidRPr="009B6FCC">
        <w:rPr>
          <w:rFonts w:ascii="Times New Roman" w:hAnsi="Times New Roman" w:cs="Times New Roman"/>
          <w:sz w:val="28"/>
          <w:szCs w:val="28"/>
        </w:rPr>
        <w:t>либертаризма</w:t>
      </w:r>
      <w:proofErr w:type="spellEnd"/>
      <w:r w:rsidRPr="009B6FCC">
        <w:rPr>
          <w:rFonts w:ascii="Times New Roman" w:hAnsi="Times New Roman" w:cs="Times New Roman"/>
          <w:sz w:val="28"/>
          <w:szCs w:val="28"/>
        </w:rPr>
        <w:t>; д) юридического позитивизма.</w:t>
      </w:r>
    </w:p>
    <w:p w:rsidR="00274123" w:rsidRPr="009B6FCC" w:rsidRDefault="00274123" w:rsidP="00274123">
      <w:pPr>
        <w:numPr>
          <w:ilvl w:val="0"/>
          <w:numId w:val="2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 xml:space="preserve">Сторонники естественно-правового направления сводят существо права: </w:t>
      </w:r>
      <w:r w:rsidRPr="009B6FCC">
        <w:rPr>
          <w:rFonts w:ascii="Times New Roman" w:hAnsi="Times New Roman" w:cs="Times New Roman"/>
          <w:sz w:val="28"/>
          <w:szCs w:val="28"/>
        </w:rPr>
        <w:t>а) к нормам, исходящим от государства; б) к идеям справедливости, свободы, равенства; в) к императивно-атрибутивным эмоциям; г) к существующим общественным отношениям; д) к обычаям той или иной нации.</w:t>
      </w:r>
    </w:p>
    <w:p w:rsidR="00274123" w:rsidRPr="009B6FCC" w:rsidRDefault="00274123" w:rsidP="00274123">
      <w:pPr>
        <w:numPr>
          <w:ilvl w:val="0"/>
          <w:numId w:val="2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 xml:space="preserve">Основное качество правового закона с позиции гуманистической концепции: </w:t>
      </w:r>
      <w:r w:rsidRPr="009B6FCC">
        <w:rPr>
          <w:rFonts w:ascii="Times New Roman" w:hAnsi="Times New Roman" w:cs="Times New Roman"/>
          <w:sz w:val="28"/>
          <w:szCs w:val="28"/>
        </w:rPr>
        <w:t xml:space="preserve">а) </w:t>
      </w:r>
      <w:r w:rsidR="006D39AA" w:rsidRPr="009B6FCC">
        <w:rPr>
          <w:rFonts w:ascii="Times New Roman" w:hAnsi="Times New Roman" w:cs="Times New Roman"/>
          <w:sz w:val="28"/>
          <w:szCs w:val="28"/>
        </w:rPr>
        <w:t xml:space="preserve">защита прав человека; </w:t>
      </w:r>
      <w:r w:rsidRPr="009B6FCC">
        <w:rPr>
          <w:rFonts w:ascii="Times New Roman" w:hAnsi="Times New Roman" w:cs="Times New Roman"/>
          <w:sz w:val="28"/>
          <w:szCs w:val="28"/>
        </w:rPr>
        <w:t xml:space="preserve">б) </w:t>
      </w:r>
      <w:r w:rsidR="006D39AA" w:rsidRPr="009B6FCC">
        <w:rPr>
          <w:rFonts w:ascii="Times New Roman" w:hAnsi="Times New Roman" w:cs="Times New Roman"/>
          <w:sz w:val="28"/>
          <w:szCs w:val="28"/>
        </w:rPr>
        <w:t>принцип формального равенства свободных индивидов;</w:t>
      </w:r>
      <w:r w:rsidR="006D39AA" w:rsidRPr="009B6FCC">
        <w:rPr>
          <w:rFonts w:ascii="Times New Roman" w:hAnsi="Times New Roman" w:cs="Times New Roman"/>
          <w:sz w:val="28"/>
          <w:szCs w:val="28"/>
        </w:rPr>
        <w:t xml:space="preserve"> </w:t>
      </w:r>
      <w:r w:rsidRPr="009B6FCC">
        <w:rPr>
          <w:rFonts w:ascii="Times New Roman" w:hAnsi="Times New Roman" w:cs="Times New Roman"/>
          <w:sz w:val="28"/>
          <w:szCs w:val="28"/>
        </w:rPr>
        <w:t xml:space="preserve">в) сохранение и воспроизводство социума; г) </w:t>
      </w:r>
      <w:r w:rsidRPr="009B6FCC">
        <w:rPr>
          <w:rFonts w:ascii="Times New Roman" w:hAnsi="Times New Roman" w:cs="Times New Roman"/>
          <w:sz w:val="28"/>
          <w:szCs w:val="28"/>
        </w:rPr>
        <w:lastRenderedPageBreak/>
        <w:t>адекватное выражение объективно возникающих в обществе притязаний индивидов; д) наличие социальной легитимации у данного закона.</w:t>
      </w:r>
    </w:p>
    <w:p w:rsidR="00274123" w:rsidRPr="009B6FCC" w:rsidRDefault="00274123" w:rsidP="00274123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Определяющим признаком религиозного мировоззрения является</w:t>
      </w:r>
      <w:r w:rsidRPr="009B6FCC">
        <w:rPr>
          <w:rFonts w:ascii="Times New Roman" w:hAnsi="Times New Roman" w:cs="Times New Roman"/>
          <w:sz w:val="28"/>
          <w:szCs w:val="28"/>
        </w:rPr>
        <w:t xml:space="preserve">: а) </w:t>
      </w:r>
      <w:r w:rsidR="006D39AA" w:rsidRPr="009B6FCC">
        <w:rPr>
          <w:rFonts w:ascii="Times New Roman" w:hAnsi="Times New Roman" w:cs="Times New Roman"/>
          <w:sz w:val="28"/>
          <w:szCs w:val="28"/>
        </w:rPr>
        <w:t>вера в сверхъестественные, потусторонние силы, обладающие возможностью влиять на ход событий в мире;</w:t>
      </w:r>
      <w:r w:rsidR="006D39AA" w:rsidRPr="009B6FCC">
        <w:rPr>
          <w:rFonts w:ascii="Times New Roman" w:hAnsi="Times New Roman" w:cs="Times New Roman"/>
          <w:sz w:val="28"/>
          <w:szCs w:val="28"/>
        </w:rPr>
        <w:t xml:space="preserve"> </w:t>
      </w:r>
      <w:r w:rsidRPr="009B6FCC">
        <w:rPr>
          <w:rFonts w:ascii="Times New Roman" w:hAnsi="Times New Roman" w:cs="Times New Roman"/>
          <w:sz w:val="28"/>
          <w:szCs w:val="28"/>
        </w:rPr>
        <w:t xml:space="preserve">б) отрицание человеческой свободы, вера в то, что все поступки изначально определены Богом; в) презрительное отношение к достижениям науки, отрицание их достоверности; г) </w:t>
      </w:r>
      <w:r w:rsidR="006D39AA" w:rsidRPr="009B6FCC">
        <w:rPr>
          <w:rFonts w:ascii="Times New Roman" w:hAnsi="Times New Roman" w:cs="Times New Roman"/>
          <w:sz w:val="28"/>
          <w:szCs w:val="28"/>
        </w:rPr>
        <w:t>вера в единого Бога-творца</w:t>
      </w:r>
      <w:r w:rsidRPr="009B6FCC">
        <w:rPr>
          <w:rFonts w:ascii="Times New Roman" w:hAnsi="Times New Roman" w:cs="Times New Roman"/>
          <w:sz w:val="28"/>
          <w:szCs w:val="28"/>
        </w:rPr>
        <w:t>.</w:t>
      </w:r>
    </w:p>
    <w:p w:rsidR="00274123" w:rsidRPr="009B6FCC" w:rsidRDefault="00274123" w:rsidP="00274123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Онтология – это</w:t>
      </w:r>
      <w:r w:rsidRPr="009B6FCC">
        <w:rPr>
          <w:rFonts w:ascii="Times New Roman" w:hAnsi="Times New Roman" w:cs="Times New Roman"/>
          <w:sz w:val="28"/>
          <w:szCs w:val="28"/>
        </w:rPr>
        <w:t>: а) учение о всеобщей обусловленности явлений; б) учение о сущности и природе науки; в) учение о бытии, о его фундаментальных принципах; г) учение о правильных формах мышления.</w:t>
      </w:r>
    </w:p>
    <w:p w:rsidR="00274123" w:rsidRPr="009B6FCC" w:rsidRDefault="00274123" w:rsidP="00274123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Гносеология – это:</w:t>
      </w:r>
      <w:r w:rsidRPr="009B6FCC">
        <w:rPr>
          <w:rFonts w:ascii="Times New Roman" w:hAnsi="Times New Roman" w:cs="Times New Roman"/>
          <w:sz w:val="28"/>
          <w:szCs w:val="28"/>
        </w:rPr>
        <w:t xml:space="preserve"> а) учение о развитии и функционировании науки; б) учение о природе, сущности познания; в) учение о логических формах и законах мышления; г) учение о сущности мира, его устройстве.</w:t>
      </w:r>
    </w:p>
    <w:p w:rsidR="00274123" w:rsidRPr="009B6FCC" w:rsidRDefault="00274123" w:rsidP="00274123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Антропология – это:</w:t>
      </w:r>
      <w:r w:rsidRPr="009B6FCC">
        <w:rPr>
          <w:rFonts w:ascii="Times New Roman" w:hAnsi="Times New Roman" w:cs="Times New Roman"/>
          <w:sz w:val="28"/>
          <w:szCs w:val="28"/>
        </w:rPr>
        <w:t xml:space="preserve"> а) учение о развитии и всеобщей взаимосвязи; б) учение о человеке; в) наука о поведении животных в естественных условиях; г) философское учение об обществе. </w:t>
      </w:r>
    </w:p>
    <w:p w:rsidR="00274123" w:rsidRPr="009B6FCC" w:rsidRDefault="00274123" w:rsidP="00274123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Аксиология – это:</w:t>
      </w:r>
      <w:r w:rsidRPr="009B6FCC">
        <w:rPr>
          <w:rFonts w:ascii="Times New Roman" w:hAnsi="Times New Roman" w:cs="Times New Roman"/>
          <w:sz w:val="28"/>
          <w:szCs w:val="28"/>
        </w:rPr>
        <w:t xml:space="preserve"> а) учение о ценностях; б) учение о развитии; в) теория справедливости; г) теория о превосходстве одних групп людей над другими.</w:t>
      </w:r>
    </w:p>
    <w:p w:rsidR="00274123" w:rsidRPr="009B6FCC" w:rsidRDefault="00274123" w:rsidP="00274123">
      <w:pPr>
        <w:numPr>
          <w:ilvl w:val="0"/>
          <w:numId w:val="2"/>
        </w:numPr>
        <w:tabs>
          <w:tab w:val="left" w:pos="0"/>
          <w:tab w:val="left" w:pos="284"/>
        </w:tabs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Основное утверждение рационализма заключается в том, что:</w:t>
      </w:r>
      <w:r w:rsidRPr="009B6FCC">
        <w:rPr>
          <w:rFonts w:ascii="Times New Roman" w:hAnsi="Times New Roman" w:cs="Times New Roman"/>
          <w:sz w:val="28"/>
          <w:szCs w:val="28"/>
        </w:rPr>
        <w:t xml:space="preserve"> а) разум играет приоритетную роль в познавательной деятельности человека; б) главенствующую роль в науке играет эксперимент; в) познание мира возможно благодаря божественному откровению; г) суть процесса познания состоит только в восприятии мира отдельным человеком.</w:t>
      </w:r>
    </w:p>
    <w:p w:rsidR="00274123" w:rsidRPr="009B6FCC" w:rsidRDefault="00274123" w:rsidP="00274123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Идея правового государства включает в себя положение о:</w:t>
      </w:r>
      <w:r w:rsidRPr="009B6FCC">
        <w:rPr>
          <w:rFonts w:ascii="Times New Roman" w:hAnsi="Times New Roman" w:cs="Times New Roman"/>
          <w:sz w:val="28"/>
          <w:szCs w:val="28"/>
        </w:rPr>
        <w:t xml:space="preserve"> а) разделении властей; б) пагубности частной собственности; в) недопустимости эксплуатации человека человеком; г) приоритете общечеловеческих ценностей.</w:t>
      </w:r>
    </w:p>
    <w:p w:rsidR="00274123" w:rsidRPr="009B6FCC" w:rsidRDefault="00274123" w:rsidP="00274123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Философское направление, отрицающее или ограничивающее роль разума в познании, выдвигая на первый план волю, созерцание, чувство, интуицию</w:t>
      </w:r>
      <w:r w:rsidRPr="009B6FCC">
        <w:rPr>
          <w:rFonts w:ascii="Times New Roman" w:hAnsi="Times New Roman" w:cs="Times New Roman"/>
          <w:sz w:val="28"/>
          <w:szCs w:val="28"/>
        </w:rPr>
        <w:t xml:space="preserve">: а) </w:t>
      </w:r>
      <w:r w:rsidR="006D39AA" w:rsidRPr="009B6FCC">
        <w:rPr>
          <w:rFonts w:ascii="Times New Roman" w:hAnsi="Times New Roman" w:cs="Times New Roman"/>
          <w:sz w:val="28"/>
          <w:szCs w:val="28"/>
        </w:rPr>
        <w:t>рационализм;</w:t>
      </w:r>
      <w:r w:rsidR="006D39AA" w:rsidRPr="009B6FCC">
        <w:rPr>
          <w:rFonts w:ascii="Times New Roman" w:hAnsi="Times New Roman" w:cs="Times New Roman"/>
          <w:sz w:val="28"/>
          <w:szCs w:val="28"/>
        </w:rPr>
        <w:t xml:space="preserve"> </w:t>
      </w:r>
      <w:r w:rsidRPr="009B6FCC">
        <w:rPr>
          <w:rFonts w:ascii="Times New Roman" w:hAnsi="Times New Roman" w:cs="Times New Roman"/>
          <w:sz w:val="28"/>
          <w:szCs w:val="28"/>
        </w:rPr>
        <w:t xml:space="preserve">б) </w:t>
      </w:r>
      <w:r w:rsidR="006D39AA" w:rsidRPr="009B6FCC">
        <w:rPr>
          <w:rFonts w:ascii="Times New Roman" w:hAnsi="Times New Roman" w:cs="Times New Roman"/>
          <w:sz w:val="28"/>
          <w:szCs w:val="28"/>
        </w:rPr>
        <w:t>иррационализм</w:t>
      </w:r>
      <w:r w:rsidRPr="009B6FCC">
        <w:rPr>
          <w:rFonts w:ascii="Times New Roman" w:hAnsi="Times New Roman" w:cs="Times New Roman"/>
          <w:sz w:val="28"/>
          <w:szCs w:val="28"/>
        </w:rPr>
        <w:t>; в) эмпиризм; г) скептицизм.</w:t>
      </w:r>
    </w:p>
    <w:p w:rsidR="00274123" w:rsidRPr="009B6FCC" w:rsidRDefault="00274123" w:rsidP="00274123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Какой из подходов к сущности права был взят на вооружение во времена великих буржуазных революций в Западной Европе:</w:t>
      </w:r>
      <w:r w:rsidRPr="009B6FCC">
        <w:rPr>
          <w:rFonts w:ascii="Times New Roman" w:hAnsi="Times New Roman" w:cs="Times New Roman"/>
          <w:sz w:val="28"/>
          <w:szCs w:val="28"/>
        </w:rPr>
        <w:t xml:space="preserve"> а) естественно-правовой; б) нормативизм; в) историческая школа права; г) юридический позитивизм.</w:t>
      </w:r>
    </w:p>
    <w:p w:rsidR="00274123" w:rsidRPr="009B6FCC" w:rsidRDefault="00274123" w:rsidP="00274123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Право – это:</w:t>
      </w:r>
      <w:r w:rsidRPr="009B6FCC">
        <w:rPr>
          <w:rFonts w:ascii="Times New Roman" w:hAnsi="Times New Roman" w:cs="Times New Roman"/>
          <w:sz w:val="28"/>
          <w:szCs w:val="28"/>
        </w:rPr>
        <w:t xml:space="preserve"> а) совокупность нормативно-правовых актов; б) совокупность общеобязательных правил поведения, установленных или санкционированных государством и охраняемых его силой; в) обособленная совокупность юридических норм и институтов, регулирующих определенную область общественных отношений; г) все перечисленное выше. </w:t>
      </w:r>
    </w:p>
    <w:p w:rsidR="00274123" w:rsidRPr="009B6FCC" w:rsidRDefault="00274123" w:rsidP="00274123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Право, согласно теории юридического позитивизма, представляет собой:</w:t>
      </w:r>
      <w:r w:rsidRPr="009B6FCC">
        <w:rPr>
          <w:rFonts w:ascii="Times New Roman" w:hAnsi="Times New Roman" w:cs="Times New Roman"/>
          <w:sz w:val="28"/>
          <w:szCs w:val="28"/>
        </w:rPr>
        <w:t xml:space="preserve"> а) меру возможного поведения субъектов правоотношений, направленного на удовлетворение их потребностей;  б) совокупность формальн</w:t>
      </w:r>
      <w:proofErr w:type="gramStart"/>
      <w:r w:rsidRPr="009B6FC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B6FCC">
        <w:rPr>
          <w:rFonts w:ascii="Times New Roman" w:hAnsi="Times New Roman" w:cs="Times New Roman"/>
          <w:sz w:val="28"/>
          <w:szCs w:val="28"/>
        </w:rPr>
        <w:t xml:space="preserve"> </w:t>
      </w:r>
      <w:r w:rsidRPr="009B6FCC">
        <w:rPr>
          <w:rFonts w:ascii="Times New Roman" w:hAnsi="Times New Roman" w:cs="Times New Roman"/>
          <w:sz w:val="28"/>
          <w:szCs w:val="28"/>
        </w:rPr>
        <w:lastRenderedPageBreak/>
        <w:t>определенных общеобязательных, установленных и гарантированных государством норм; в) совокупность чувств, эмоций, представлений субъектов права относительно явлений правовой действительности; г) совокупность обычаев и традиций, в которых выражается менталитет народа.</w:t>
      </w:r>
    </w:p>
    <w:p w:rsidR="00274123" w:rsidRPr="009B6FCC" w:rsidRDefault="00274123" w:rsidP="00274123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Социальное назначение права состоит в том, что оно:</w:t>
      </w:r>
      <w:r w:rsidRPr="009B6FCC">
        <w:rPr>
          <w:rFonts w:ascii="Times New Roman" w:hAnsi="Times New Roman" w:cs="Times New Roman"/>
          <w:sz w:val="28"/>
          <w:szCs w:val="28"/>
        </w:rPr>
        <w:t xml:space="preserve"> а) является абстрактным выражением присущего данному обществу понятия справедливости; б) выражает и закрепляет волю и интересы стоящих у власти классов, слоев, групп; в) освящает и закрепляет имущественное, социальное и иное неравенство людей; г) неотчуждаемо и принадлежит каждому от рождения.</w:t>
      </w:r>
    </w:p>
    <w:p w:rsidR="00274123" w:rsidRPr="009B6FCC" w:rsidRDefault="00274123" w:rsidP="00274123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Нормативный акт, обладающий высшей юридической силой в государстве и реализующий важнейшие общественные отношения принимаемый в особом порядке, называется:</w:t>
      </w:r>
      <w:r w:rsidRPr="009B6FCC">
        <w:rPr>
          <w:rFonts w:ascii="Times New Roman" w:hAnsi="Times New Roman" w:cs="Times New Roman"/>
          <w:sz w:val="28"/>
          <w:szCs w:val="28"/>
        </w:rPr>
        <w:t xml:space="preserve"> а) указом; б) постановлением; в) законом; г) конституцией. </w:t>
      </w:r>
    </w:p>
    <w:p w:rsidR="00274123" w:rsidRPr="009B6FCC" w:rsidRDefault="00274123" w:rsidP="00274123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sz w:val="28"/>
          <w:szCs w:val="28"/>
        </w:rPr>
        <w:t>Законность – это:</w:t>
      </w:r>
      <w:r w:rsidRPr="009B6FCC">
        <w:rPr>
          <w:rFonts w:ascii="Times New Roman" w:hAnsi="Times New Roman" w:cs="Times New Roman"/>
          <w:sz w:val="28"/>
          <w:szCs w:val="28"/>
        </w:rPr>
        <w:t xml:space="preserve"> а) неукоснительные соблюдения Конституции; б) верховенство закона; в) режим реального действия права в государстве; г) эффективная государственная и общественная защита действия Конституции и законов;</w:t>
      </w:r>
    </w:p>
    <w:p w:rsidR="00274123" w:rsidRPr="009B6FCC" w:rsidRDefault="00274123" w:rsidP="00274123">
      <w:pPr>
        <w:numPr>
          <w:ilvl w:val="0"/>
          <w:numId w:val="2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bCs/>
          <w:sz w:val="28"/>
          <w:szCs w:val="28"/>
        </w:rPr>
        <w:t xml:space="preserve">Соборность – это: </w:t>
      </w:r>
      <w:r w:rsidRPr="009B6FCC">
        <w:rPr>
          <w:rFonts w:ascii="Times New Roman" w:hAnsi="Times New Roman" w:cs="Times New Roman"/>
          <w:sz w:val="28"/>
          <w:szCs w:val="28"/>
        </w:rPr>
        <w:t>а) свободное духовное единство людей на основе их любви к Богу и предпочтения нравственных ценностей; б) принадлежность людей к определенной религиозной конфессии (католицизму, протестантизму, православию и пр.); в) стиль храмовой архитектуры; г) высшая степень религиозности.</w:t>
      </w:r>
    </w:p>
    <w:p w:rsidR="00274123" w:rsidRPr="009B6FCC" w:rsidRDefault="00274123" w:rsidP="00274123">
      <w:pPr>
        <w:numPr>
          <w:ilvl w:val="0"/>
          <w:numId w:val="2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6FCC">
        <w:rPr>
          <w:rFonts w:ascii="Times New Roman" w:hAnsi="Times New Roman" w:cs="Times New Roman"/>
          <w:b/>
          <w:bCs/>
          <w:sz w:val="28"/>
          <w:szCs w:val="28"/>
        </w:rPr>
        <w:t>Концепцию</w:t>
      </w:r>
      <w:proofErr w:type="gramEnd"/>
      <w:r w:rsidRPr="009B6FCC">
        <w:rPr>
          <w:rFonts w:ascii="Times New Roman" w:hAnsi="Times New Roman" w:cs="Times New Roman"/>
          <w:b/>
          <w:bCs/>
          <w:sz w:val="28"/>
          <w:szCs w:val="28"/>
        </w:rPr>
        <w:t xml:space="preserve"> какого русского философа можно отнести к типу религиозного философствования: </w:t>
      </w:r>
      <w:r w:rsidRPr="009B6FCC">
        <w:rPr>
          <w:rFonts w:ascii="Times New Roman" w:hAnsi="Times New Roman" w:cs="Times New Roman"/>
          <w:sz w:val="28"/>
          <w:szCs w:val="28"/>
        </w:rPr>
        <w:t>а) Герцена; б) Соловьева; в) Чернышевского; г) Данилевского.</w:t>
      </w:r>
    </w:p>
    <w:p w:rsidR="00274123" w:rsidRPr="009B6FCC" w:rsidRDefault="00274123" w:rsidP="00274123">
      <w:pPr>
        <w:numPr>
          <w:ilvl w:val="0"/>
          <w:numId w:val="2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bCs/>
          <w:sz w:val="28"/>
          <w:szCs w:val="28"/>
        </w:rPr>
        <w:t>Основоположник «философии всеед</w:t>
      </w:r>
      <w:bookmarkStart w:id="0" w:name="_GoBack"/>
      <w:bookmarkEnd w:id="0"/>
      <w:r w:rsidRPr="009B6FCC">
        <w:rPr>
          <w:rFonts w:ascii="Times New Roman" w:hAnsi="Times New Roman" w:cs="Times New Roman"/>
          <w:b/>
          <w:bCs/>
          <w:sz w:val="28"/>
          <w:szCs w:val="28"/>
        </w:rPr>
        <w:t xml:space="preserve">инства»: </w:t>
      </w:r>
      <w:r w:rsidRPr="009B6FCC">
        <w:rPr>
          <w:rFonts w:ascii="Times New Roman" w:hAnsi="Times New Roman" w:cs="Times New Roman"/>
          <w:sz w:val="28"/>
          <w:szCs w:val="28"/>
        </w:rPr>
        <w:t>а) Бердяев; б) Хомяков; в) Соловьев; г) Чаадаев.</w:t>
      </w:r>
      <w:r w:rsidRPr="009B6F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74123" w:rsidRPr="009B6FCC" w:rsidRDefault="00274123" w:rsidP="00274123">
      <w:pPr>
        <w:numPr>
          <w:ilvl w:val="0"/>
          <w:numId w:val="2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bCs/>
          <w:sz w:val="28"/>
          <w:szCs w:val="28"/>
        </w:rPr>
        <w:t xml:space="preserve">Понятие общественного договора, использовавшееся в философии XVII-XVIII вв. означает: </w:t>
      </w:r>
      <w:r w:rsidRPr="009B6FCC">
        <w:rPr>
          <w:rFonts w:ascii="Times New Roman" w:hAnsi="Times New Roman" w:cs="Times New Roman"/>
          <w:sz w:val="28"/>
          <w:szCs w:val="28"/>
        </w:rPr>
        <w:t xml:space="preserve">а) заключение международных соглашений; б) заключение двухсторонних государственных соглашений; в) возникновение общества; г) переход общества от естественного состояния к </w:t>
      </w:r>
      <w:proofErr w:type="gramStart"/>
      <w:r w:rsidRPr="009B6FCC">
        <w:rPr>
          <w:rFonts w:ascii="Times New Roman" w:hAnsi="Times New Roman" w:cs="Times New Roman"/>
          <w:sz w:val="28"/>
          <w:szCs w:val="28"/>
        </w:rPr>
        <w:t>государственному</w:t>
      </w:r>
      <w:proofErr w:type="gramEnd"/>
      <w:r w:rsidRPr="009B6FCC">
        <w:rPr>
          <w:rFonts w:ascii="Times New Roman" w:hAnsi="Times New Roman" w:cs="Times New Roman"/>
          <w:sz w:val="28"/>
          <w:szCs w:val="28"/>
        </w:rPr>
        <w:t xml:space="preserve"> через соглашение между людьми.</w:t>
      </w:r>
      <w:r w:rsidRPr="009B6FCC">
        <w:rPr>
          <w:rFonts w:ascii="Times New Roman" w:hAnsi="Times New Roman" w:cs="Times New Roman"/>
          <w:b/>
          <w:bCs/>
          <w:sz w:val="28"/>
          <w:szCs w:val="28"/>
        </w:rPr>
        <w:t xml:space="preserve"> Уровень познания, опирающийся на повседневный жизненный опыт человека: </w:t>
      </w:r>
      <w:r w:rsidRPr="009B6FCC">
        <w:rPr>
          <w:rFonts w:ascii="Times New Roman" w:hAnsi="Times New Roman" w:cs="Times New Roman"/>
          <w:sz w:val="28"/>
          <w:szCs w:val="28"/>
        </w:rPr>
        <w:t>а) эмпирический; б) теоретический; в) научный; г) обыденный;</w:t>
      </w:r>
    </w:p>
    <w:p w:rsidR="00274123" w:rsidRPr="009B6FCC" w:rsidRDefault="00274123" w:rsidP="00274123">
      <w:pPr>
        <w:numPr>
          <w:ilvl w:val="0"/>
          <w:numId w:val="2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FCC">
        <w:rPr>
          <w:rFonts w:ascii="Times New Roman" w:hAnsi="Times New Roman" w:cs="Times New Roman"/>
          <w:b/>
          <w:bCs/>
          <w:sz w:val="28"/>
          <w:szCs w:val="28"/>
        </w:rPr>
        <w:t xml:space="preserve">Независимость истины от познающего субъекта означает ее: </w:t>
      </w:r>
      <w:r w:rsidRPr="009B6FCC">
        <w:rPr>
          <w:rFonts w:ascii="Times New Roman" w:hAnsi="Times New Roman" w:cs="Times New Roman"/>
          <w:sz w:val="28"/>
          <w:szCs w:val="28"/>
        </w:rPr>
        <w:t>а) абсолютность; б) объективность; в) субъективность; г) абстрактность.</w:t>
      </w:r>
    </w:p>
    <w:p w:rsidR="00274123" w:rsidRPr="009B6FCC" w:rsidRDefault="00274123" w:rsidP="0027412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4123" w:rsidRPr="009B6FCC" w:rsidRDefault="00274123" w:rsidP="0027412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4123" w:rsidRPr="009B6FCC" w:rsidRDefault="00274123"/>
    <w:sectPr w:rsidR="00274123" w:rsidRPr="009B6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56009"/>
    <w:multiLevelType w:val="hybridMultilevel"/>
    <w:tmpl w:val="8FCCF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C206F"/>
    <w:multiLevelType w:val="hybridMultilevel"/>
    <w:tmpl w:val="E21CF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65D"/>
    <w:rsid w:val="0004343B"/>
    <w:rsid w:val="0024265D"/>
    <w:rsid w:val="00274123"/>
    <w:rsid w:val="006D09D9"/>
    <w:rsid w:val="006D39AA"/>
    <w:rsid w:val="009B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6F411-9F4F-410F-AA54-31DCC1B4B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2020-11-25T03:20:00Z</dcterms:created>
  <dcterms:modified xsi:type="dcterms:W3CDTF">2020-11-25T06:24:00Z</dcterms:modified>
</cp:coreProperties>
</file>