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по истории политических и правовых учений для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у)-19-1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26 октября 2020 г. учащимся  необходимо разместить в личном кабинете выполненные задания. Ответы могут быть оформлены в рукописном и печатном виде (на усмотрение студента).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по ИППУ будет проведен по расписанию в тестовой форме. 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26 октября 2020 – экзамен по ИППУ для гр.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Юрм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у)-19-1.</w:t>
      </w:r>
      <w:r>
        <w:rPr>
          <w:rFonts w:ascii="Times New Roman" w:hAnsi="Times New Roman" w:cs="Times New Roman"/>
          <w:sz w:val="28"/>
          <w:szCs w:val="28"/>
        </w:rPr>
        <w:t xml:space="preserve"> Ответы на тест нужно разместить в личном кабинете </w:t>
      </w:r>
      <w:r>
        <w:rPr>
          <w:rFonts w:ascii="Times New Roman" w:hAnsi="Times New Roman" w:cs="Times New Roman"/>
          <w:color w:val="FF0000"/>
          <w:sz w:val="28"/>
          <w:szCs w:val="28"/>
        </w:rPr>
        <w:t>26 октября до 12.00</w:t>
      </w:r>
      <w:r>
        <w:rPr>
          <w:rFonts w:ascii="Times New Roman" w:hAnsi="Times New Roman" w:cs="Times New Roman"/>
          <w:sz w:val="28"/>
          <w:szCs w:val="28"/>
        </w:rPr>
        <w:t xml:space="preserve">. Оценки будут выставлены 26 октября до 17.00 в личный кабинет и ведомость. Ответы, прикрепленные позже указанного времени не проверяются. В экзаменационную ведомость выставляется «не явился».  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образ государственной власти (сущность, функции, технология властвования) в работе  Н. Макиавелли «Государь». Дайте определение политической власти по Н. Макиавелли. </w:t>
      </w: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Источники</w:t>
      </w:r>
    </w:p>
    <w:p w:rsidR="00676519" w:rsidRDefault="00676519" w:rsidP="00676519">
      <w:pPr>
        <w:pStyle w:val="a6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Макиавелли Н. Государь. – М-Харьков, 1998.</w:t>
      </w:r>
    </w:p>
    <w:p w:rsidR="00676519" w:rsidRDefault="00676519" w:rsidP="00676519">
      <w:pPr>
        <w:pStyle w:val="a6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Макиавелли н. Рассуждения о первой декаде Тита Ливия // Государь. – М-Харьков, 1998.</w:t>
      </w: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Литература</w:t>
      </w:r>
    </w:p>
    <w:p w:rsidR="00676519" w:rsidRDefault="00676519" w:rsidP="00676519">
      <w:pPr>
        <w:pStyle w:val="a4"/>
        <w:numPr>
          <w:ilvl w:val="0"/>
          <w:numId w:val="2"/>
        </w:numPr>
        <w:ind w:left="0" w:firstLine="0"/>
        <w:jc w:val="both"/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 xml:space="preserve"> В.С. История политических и правовых учений: учебник / В.С. </w:t>
      </w:r>
      <w:proofErr w:type="spellStart"/>
      <w:r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>. - Москва: Норма, 2009. - 704с.</w:t>
      </w:r>
    </w:p>
    <w:p w:rsidR="00676519" w:rsidRDefault="00676519" w:rsidP="00676519">
      <w:pPr>
        <w:pStyle w:val="a4"/>
        <w:numPr>
          <w:ilvl w:val="0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Графский В.Г. История политических  и правовых учений: учебник / В.Г. Графский. – 2-е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 xml:space="preserve">. и доп. – М.: ТК </w:t>
      </w:r>
      <w:proofErr w:type="spellStart"/>
      <w:r>
        <w:rPr>
          <w:szCs w:val="28"/>
        </w:rPr>
        <w:t>Велби</w:t>
      </w:r>
      <w:proofErr w:type="spellEnd"/>
      <w:r>
        <w:rPr>
          <w:szCs w:val="28"/>
        </w:rPr>
        <w:t xml:space="preserve">: Проспект, 2007. – 608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Укажите основные положения концепции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Филофея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«Москва – третий Рим»</w:t>
      </w: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Источники</w:t>
      </w:r>
    </w:p>
    <w:p w:rsidR="00676519" w:rsidRDefault="00676519" w:rsidP="00676519">
      <w:pPr>
        <w:pStyle w:val="a6"/>
        <w:numPr>
          <w:ilvl w:val="0"/>
          <w:numId w:val="3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Иван Грозный. Послания. – М., 1951.</w:t>
      </w:r>
    </w:p>
    <w:p w:rsidR="00676519" w:rsidRDefault="00676519" w:rsidP="00676519">
      <w:pPr>
        <w:pStyle w:val="a6"/>
        <w:numPr>
          <w:ilvl w:val="0"/>
          <w:numId w:val="3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Переписка Ивана Грозного с Андреем Курбским. – Л., 1979.</w:t>
      </w: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Литература</w:t>
      </w:r>
    </w:p>
    <w:p w:rsidR="00676519" w:rsidRDefault="00676519" w:rsidP="00676519">
      <w:pPr>
        <w:pStyle w:val="a6"/>
        <w:numPr>
          <w:ilvl w:val="0"/>
          <w:numId w:val="4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Исаев И.А.,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Н.М. История политических и правовых учений России / И.А. Исаев, Н.М.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. – М.: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Юристъ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, 2003. – 415 с.</w:t>
      </w:r>
    </w:p>
    <w:p w:rsidR="00676519" w:rsidRDefault="00676519" w:rsidP="00676519">
      <w:pPr>
        <w:pStyle w:val="a4"/>
        <w:numPr>
          <w:ilvl w:val="0"/>
          <w:numId w:val="4"/>
        </w:numPr>
        <w:ind w:left="0" w:firstLine="0"/>
        <w:jc w:val="both"/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 xml:space="preserve"> В.С. История политических и правовых учений: учебник / В.С. </w:t>
      </w:r>
      <w:proofErr w:type="spellStart"/>
      <w:r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>. - Москва: Норма, 2009. - 704с.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политико-правовые взгляды федералистов. Джеймс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Меддисон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6519" w:rsidRDefault="00676519" w:rsidP="00676519">
      <w:pPr>
        <w:pStyle w:val="a6"/>
        <w:spacing w:line="360" w:lineRule="auto"/>
        <w:ind w:firstLineChars="0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Источники</w:t>
      </w:r>
    </w:p>
    <w:p w:rsidR="00676519" w:rsidRDefault="00676519" w:rsidP="00676519">
      <w:pPr>
        <w:pStyle w:val="a6"/>
        <w:numPr>
          <w:ilvl w:val="0"/>
          <w:numId w:val="5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Р.Т. Хрестоматия по теории государства и права, политологии, истории политических и правовых учений / Р.Т.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Москва: ПРИОР, 2000. – 1104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76519" w:rsidRDefault="00676519" w:rsidP="00676519">
      <w:pPr>
        <w:pStyle w:val="a6"/>
        <w:spacing w:line="360" w:lineRule="auto"/>
        <w:ind w:firstLineChars="0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Литература</w:t>
      </w:r>
    </w:p>
    <w:p w:rsidR="00676519" w:rsidRDefault="00676519" w:rsidP="00676519">
      <w:pPr>
        <w:pStyle w:val="a4"/>
        <w:numPr>
          <w:ilvl w:val="0"/>
          <w:numId w:val="6"/>
        </w:numPr>
        <w:ind w:left="0" w:firstLine="0"/>
        <w:jc w:val="both"/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 xml:space="preserve"> В.С. История политических и правовых учений: учебник / В.С. </w:t>
      </w:r>
      <w:proofErr w:type="spellStart"/>
      <w:r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>. - Москва: Норма, 2009. - 704с.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сущность и особенности российского консерватизма.</w:t>
      </w: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6765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Источники</w:t>
      </w:r>
    </w:p>
    <w:p w:rsidR="00676519" w:rsidRDefault="00676519" w:rsidP="00676519">
      <w:pPr>
        <w:pStyle w:val="a6"/>
        <w:numPr>
          <w:ilvl w:val="0"/>
          <w:numId w:val="7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Р.Т. Хрестоматия по теории государства и права, политологии, истории политических и правовых учений / Р.Т.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Москва: ПРИОР, 2000. – 1104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76519" w:rsidRDefault="00676519" w:rsidP="00676519">
      <w:pPr>
        <w:pStyle w:val="a6"/>
        <w:numPr>
          <w:ilvl w:val="0"/>
          <w:numId w:val="7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Политология: хрестоматия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/ 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ост. проф. М.А. Василик, доц. М.С.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Вершинин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Гардарики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1999. – 843 с.</w:t>
      </w:r>
    </w:p>
    <w:p w:rsidR="00676519" w:rsidRDefault="00676519" w:rsidP="00676519">
      <w:pPr>
        <w:pStyle w:val="a6"/>
        <w:numPr>
          <w:ilvl w:val="0"/>
          <w:numId w:val="7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Данилевский Н.Я. Россия и Европа. – М., 1989.</w:t>
      </w:r>
    </w:p>
    <w:p w:rsidR="00676519" w:rsidRDefault="00676519" w:rsidP="00676519">
      <w:pPr>
        <w:pStyle w:val="a6"/>
        <w:numPr>
          <w:ilvl w:val="0"/>
          <w:numId w:val="7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Леонтьев К. Византизм и славянство / К.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Лентьев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Эксмо-пресс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2001. – 735 с.</w:t>
      </w:r>
    </w:p>
    <w:p w:rsidR="00676519" w:rsidRDefault="00676519" w:rsidP="00676519">
      <w:pPr>
        <w:pStyle w:val="a6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Литература</w:t>
      </w:r>
    </w:p>
    <w:p w:rsidR="00676519" w:rsidRDefault="00676519" w:rsidP="00676519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Исаев И.А.,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Н.М. История политических и правовых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учений России / И.А. Исаев, Н.М.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. – М.: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Юристъ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, 2003. – 415 с.</w:t>
      </w:r>
    </w:p>
    <w:p w:rsidR="00676519" w:rsidRDefault="00676519" w:rsidP="00676519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Мачин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И. Ф.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Ис</w:t>
      </w:r>
      <w:r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тория политических</w:t>
      </w:r>
      <w:r>
        <w:rPr>
          <w:rStyle w:val="a3"/>
          <w:rFonts w:ascii="Times New Roman" w:hAnsi="Times New Roman"/>
          <w:b/>
          <w:color w:val="000000"/>
          <w:sz w:val="28"/>
          <w:szCs w:val="28"/>
          <w:u w:val="none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Style w:val="a3"/>
          <w:rFonts w:ascii="Times New Roman" w:hAnsi="Times New Roman"/>
          <w:b/>
          <w:color w:val="000000"/>
          <w:sz w:val="28"/>
          <w:szCs w:val="28"/>
          <w:u w:val="none"/>
          <w:bdr w:val="none" w:sz="0" w:space="0" w:color="auto" w:frame="1"/>
          <w:shd w:val="clear" w:color="auto" w:fill="FFFFFF"/>
        </w:rPr>
        <w:t> </w:t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правовых учений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Учебное пособие / И.Ф.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Мачин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- 4-е изд. - М.: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2017.</w:t>
      </w:r>
    </w:p>
    <w:p w:rsidR="00676519" w:rsidRDefault="00676519" w:rsidP="0067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CFC" w:rsidRDefault="00664CFC"/>
    <w:sectPr w:rsidR="00664CF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5A8"/>
    <w:multiLevelType w:val="hybridMultilevel"/>
    <w:tmpl w:val="0C5A4A70"/>
    <w:lvl w:ilvl="0" w:tplc="0E2ABB1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B6FDB"/>
    <w:multiLevelType w:val="hybridMultilevel"/>
    <w:tmpl w:val="22E28490"/>
    <w:lvl w:ilvl="0" w:tplc="21366EE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6651"/>
    <w:multiLevelType w:val="hybridMultilevel"/>
    <w:tmpl w:val="651EABEA"/>
    <w:lvl w:ilvl="0" w:tplc="57A857E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27BFD"/>
    <w:multiLevelType w:val="hybridMultilevel"/>
    <w:tmpl w:val="33A2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61894"/>
    <w:multiLevelType w:val="hybridMultilevel"/>
    <w:tmpl w:val="7C0E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274AD"/>
    <w:multiLevelType w:val="hybridMultilevel"/>
    <w:tmpl w:val="E48A489A"/>
    <w:lvl w:ilvl="0" w:tplc="7B366A0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E5710"/>
    <w:multiLevelType w:val="hybridMultilevel"/>
    <w:tmpl w:val="32B22A8C"/>
    <w:lvl w:ilvl="0" w:tplc="30208D0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80BB3"/>
    <w:multiLevelType w:val="hybridMultilevel"/>
    <w:tmpl w:val="D61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519"/>
    <w:rsid w:val="003C5F39"/>
    <w:rsid w:val="00516647"/>
    <w:rsid w:val="00656267"/>
    <w:rsid w:val="00664CFC"/>
    <w:rsid w:val="00676519"/>
    <w:rsid w:val="00CE2740"/>
    <w:rsid w:val="00F6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7651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76519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76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76519"/>
    <w:pPr>
      <w:widowControl w:val="0"/>
      <w:spacing w:after="0" w:line="240" w:lineRule="auto"/>
      <w:ind w:firstLineChars="200" w:firstLine="420"/>
      <w:jc w:val="both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styleId="a7">
    <w:name w:val="Strong"/>
    <w:basedOn w:val="a0"/>
    <w:uiPriority w:val="22"/>
    <w:qFormat/>
    <w:rsid w:val="006765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3</cp:revision>
  <dcterms:created xsi:type="dcterms:W3CDTF">2020-10-13T05:59:00Z</dcterms:created>
  <dcterms:modified xsi:type="dcterms:W3CDTF">2020-10-13T06:04:00Z</dcterms:modified>
</cp:coreProperties>
</file>