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72" w:rsidRPr="004E5DD1" w:rsidRDefault="00A15472" w:rsidP="00A15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 w:rsidRPr="004E5DD1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Внимание! </w:t>
      </w:r>
    </w:p>
    <w:p w:rsidR="00935129" w:rsidRDefault="00935129" w:rsidP="009351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 w:rsidRPr="00935129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К сдаче зачета по дисциплине допускаются студенты, успешно выполнившие контрольную работу и реферат.</w:t>
      </w:r>
    </w:p>
    <w:p w:rsidR="00A15472" w:rsidRPr="00C64A4C" w:rsidRDefault="00A15472" w:rsidP="00C64A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Правильные ответы </w:t>
      </w:r>
      <w:r w:rsidR="00C64A4C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нужно</w:t>
      </w:r>
      <w:r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 выделить другим цветом или шрифтом прямо в тесте.</w:t>
      </w:r>
      <w:r w:rsidR="00C64A4C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 </w:t>
      </w:r>
      <w:r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Листы с буквами, соответствующими правильным ответам, на проверку приниматься не будут!</w:t>
      </w:r>
    </w:p>
    <w:p w:rsidR="00A15472" w:rsidRPr="00C64A4C" w:rsidRDefault="00A15472" w:rsidP="00C64A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В каждом вопросе теста может быть только один правильный ответ.</w:t>
      </w:r>
    </w:p>
    <w:p w:rsidR="00D958D7" w:rsidRPr="00C64A4C" w:rsidRDefault="00935129" w:rsidP="00C64A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Для успешной сдачи</w:t>
      </w:r>
      <w:r w:rsidR="00A15472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 зачета не</w:t>
      </w:r>
      <w:r w:rsidR="001445CF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обходимо правильно ответить на 15 вопросов</w:t>
      </w:r>
      <w:r w:rsidR="00A15472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 </w:t>
      </w:r>
      <w:r w:rsidR="00B07ADE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теста </w:t>
      </w:r>
      <w:r w:rsidR="00A15472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(60%)</w:t>
      </w:r>
      <w:r w:rsidR="00B07ADE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.</w:t>
      </w:r>
    </w:p>
    <w:p w:rsidR="00A15472" w:rsidRPr="00C64A4C" w:rsidRDefault="004E5DD1" w:rsidP="00C64A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Выполненный тест</w:t>
      </w:r>
      <w:r w:rsidR="00A15472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 необходимо выложить в личном кабинете.</w:t>
      </w:r>
    </w:p>
    <w:p w:rsidR="00A15472" w:rsidRPr="00A15472" w:rsidRDefault="00A15472" w:rsidP="00C64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4E5DD1" w:rsidRPr="004E5DD1" w:rsidRDefault="004E5DD1" w:rsidP="004E5D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группа__________________________________</w:t>
      </w:r>
    </w:p>
    <w:p w:rsidR="004E5DD1" w:rsidRDefault="004E5DD1" w:rsidP="004E5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по учебной дисциплине «</w:t>
      </w:r>
      <w:r w:rsidR="00144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Культурология уголовного права</w:t>
      </w:r>
      <w:r w:rsidRPr="004E5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4E5DD1" w:rsidRPr="004E5DD1" w:rsidRDefault="004E5DD1" w:rsidP="004E5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1. Культурология – это: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  <w:t xml:space="preserve">               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наука о правильном поведении человека в обществе;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наука о нравственности и морали;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наука о культуре, закономерностях ее существования, развития и способах постижения;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наука о человеке, его происхождении, развитии, существовании в природной и культурной среде.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2. Что означает латинское слово «культура»: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совершенствование;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обработка, возделывание;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развитие;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связь поколений.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3. Форма культуры внутри господствующей культуры, присущая какой-либо социальной группе и характеризующаяся общими разделяемыми ценностями, нормами, образцами поведения, установками, символикой, </w:t>
      </w:r>
      <w:r w:rsidR="00935129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–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субкультура;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религия;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мораль;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искусство.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4. Процессы и явления, радикально отличающиеся от основных ценностей, норм, правил поведения, господствующих в доминирующей культуре, –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элитарная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субкультура;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контркультура;</w:t>
      </w: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молодежная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культура.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5. Процессы и явления, направленные против культуры, на ее уничтожение, разрушение, –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молодежная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субкультура;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традиционная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антикультура.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6. Процесс приобщения человека к культуре путем усвоения ценностей, норм, правил поведения, свойственных данной культуре</w:t>
      </w:r>
      <w:r w:rsidR="00935129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,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– это: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социализация;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б) </w:t>
      </w:r>
      <w:proofErr w:type="spellStart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инкультурация</w:t>
      </w:r>
      <w:proofErr w:type="spellEnd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аккультурация;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адаптация.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7. Система общеобязательных, формально-определенных норм, обеспеченных принуждением со стороны государства</w:t>
      </w:r>
      <w:r w:rsidR="00935129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,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–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мораль;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религия;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искусство;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право.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lastRenderedPageBreak/>
        <w:t>8. Общеобязательные формально-определенные правила, требующие от индивида или сообщества людей поступать соответствующим образом</w:t>
      </w:r>
      <w:r w:rsidR="00935129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,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–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нормы;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нравы;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обычаи;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пожелания.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935129" w:rsidRPr="001445CF" w:rsidRDefault="001445CF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9. </w:t>
      </w:r>
      <w:r w:rsidR="00935129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Правовая культура включает в себя: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правовую компетентность и активность личности;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содержание права;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характеристику государственно-правовых институтов;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все перечисленное.</w:t>
      </w:r>
    </w:p>
    <w:p w:rsidR="00935129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935129" w:rsidRPr="001445CF" w:rsidRDefault="001445CF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10. </w:t>
      </w:r>
      <w:r w:rsidR="00935129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В каких сферах может найти применение культурологический подход к исследованию уголовного права: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культурологический подход может применяться при изучении преемственности в уголовном праве;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б) культурологический подход может применяться при рассмотрении вопросов реализации норм уголовного права с учетом их культурного контекста; 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в) культурологический подход может применяться при проведении сравнительно-исторических исследований; 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культурологический подход может применяться во всех перечисленных сферах. 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11. 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Как соотносятся между собой культура и право с позиции культурологического подхода: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культура является элементом уголовного права;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культура и уголовное право равноправны;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уголовное право является элементом культуры;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никак не соотносятся.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12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. Российская система уголовного права относится к: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англо-американской правовой семье;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романо-германской правовой семье;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социалистической правовой семье: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семье мусульманского права.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13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. Духовно-нравственные ценности какой религии оказали существенное влияние на формирование уголовного права России: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буддизм;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иудаизм;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ислам;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христианство.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14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. Как понимается преступление с позиции культурологического подхода: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преступление – это естественное явление;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преступление – это грех, посягательство на божественные установления;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преступление – это поступок человека, квалифицируемый в качестве нарушения посредством системы ценностей и норм, выработанных в рамках соответствующей культуры;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преступление – это нарушение правил поведения, установленных в обществе.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15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. Какой из перечисленных признаков наказания характеризует его как культурно обусловленную реакцию на преступление: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наказание назначается только по приговору суда;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наказание назначается лицу, признанному виновным в совершении преступления, и носит строго личный характер;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наказание заключается в предусмотренных уголовным законом лишении или ограничении прав и свобод осужденного;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наказание носит символический характер.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16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. Какой из перечисленных квалифицирующих признаков убийства, закрепленных в ч. 2 ст. 105 УК РФ, является признаком, обусловленным особенностями культуры</w:t>
      </w: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лица, совершившего преступление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: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  <w:t xml:space="preserve">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убийство по мотиву кровной мести (п. «е.1» ч. 2 ст. 105 УК РФ);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убийство женщины, заведомо для виновного находящейся в состоянии беременности (п. «г» ч. 2 ст. 105 УК РФ);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убийство, сопряженное с изнасилованием или насильственными действиями сексуального характера (п. «к» ч. 2 ст. 105 УК РФ);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lastRenderedPageBreak/>
        <w:t>г) убийство, совершенное с особой жестокостью (п. «д» ч. 2 ст. 105 УК РФ).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17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. Какое из перечисленных преступлений является преступлением, обусловленным культурными традициями: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убийство по мотиву ревности;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убийство по мотиву сострадания;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убийство по мотиву «защиты чести»;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убийство по мотиву личной неприязни.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18. Кому из русских философов принадлежат слова о назначении права: «Задача права вовсе не в том, чтобы лежащий во зле мир обратился в Царство Божие, а только в том, чтобы он до времени не превратился в ад».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В.В. Розанову;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Н.А. Бердяеву;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В.С. Соловьеву;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Н.Ф. Федорову.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19. Сфера культуры, решающая задачи интеллектуально-чувственного отображения б</w:t>
      </w:r>
      <w:r w:rsidR="00DD795B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ытия в художественных образах, –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это: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экономическая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народная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художественная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физическая культура.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20. Богиня правосудия в Древнем Риме, изображавшаяся с мечом (символ возмездия) и весами (символ справедливости) в руках и повязкой (символ беспристрастности) на глазах</w:t>
      </w:r>
      <w:r w:rsidR="0019042D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, – это: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а) Немезида; 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Фемида;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в) Юстиция; </w:t>
      </w:r>
    </w:p>
    <w:p w:rsidR="001445CF" w:rsidRPr="001445CF" w:rsidRDefault="00190907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Фортуна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21. Из какого произведения великого русского писателя взята цитата: «Убивать за убийство несоразмерно большее наказание, чем самое преступление. Убийство по приговору несоразмерно ужаснее, чем убийство разбойничье. Тот, кого убивают разбойники, режут ночью, в лесу или как-нибудь, непременно еще надеется, что спасется, до самого последнего мгновения</w:t>
      </w:r>
      <w:proofErr w:type="gramStart"/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… А</w:t>
      </w:r>
      <w:proofErr w:type="gramEnd"/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тут, всю эту последнюю надежду, с которою умирать в десять раз легче, отнимают наверно; тут приговор, и в том, что наверно не избегнешь, вся ужасная-то мука и сидит, и сил</w:t>
      </w:r>
      <w:r w:rsidR="0019042D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ьнее этой муки нет на свете...»: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«Идиот» Ф.М. Достоевского;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б) «Казнь </w:t>
      </w:r>
      <w:proofErr w:type="spellStart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Тропмана</w:t>
      </w:r>
      <w:proofErr w:type="spellEnd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» И.С. Тургенева;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«Рассказ о семи повешенных» Л.Н. Андреева;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«Не могу молчать» Л.Н. Толстого.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22. Кто из русских писателей, испытавших на себе тяготы лишения свободы, критиковал русскую литературу по поводу снисходительного отношения к преступному миру: «Художественная литература всегда изображала мир преступников сочувственно, подчас с подобострастием. Художественная литература окружила мир воров романтическим ореолом, соблазнившись дешевой мишурой. Художники не сумели разглядеть подлинного отвратительного лица этого мира. Это – педагогический грех, ошибка, за которую так дорого платит наша юность…»</w:t>
      </w:r>
      <w:r w:rsidR="0019042D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:</w:t>
      </w:r>
      <w:bookmarkStart w:id="0" w:name="_GoBack"/>
      <w:bookmarkEnd w:id="0"/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Ф.М. Достоевский;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А.И. Солженицын;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В.Т. Шаламов;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Л.И. Бородин.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23. Художественное произведение, в основе сюжета которого лежит конфликт между добром и злом, реализованный в раскрытии преступления, –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а) триллер;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б) детектив;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в) </w:t>
      </w:r>
      <w:proofErr w:type="spellStart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хоррор</w:t>
      </w:r>
      <w:proofErr w:type="spellEnd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утопия.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lastRenderedPageBreak/>
        <w:t>24. Кто из русских художников XIX века выразил отношение к смертной казни как к жестокому и бесчеловечному акту убийства, написав серию картин «Трилогия казней» (1884-1885):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В</w:t>
      </w:r>
      <w:r w:rsidR="00DD795B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.М.</w:t>
      </w: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Васнецов;</w:t>
      </w:r>
    </w:p>
    <w:p w:rsidR="001445CF" w:rsidRPr="001445CF" w:rsidRDefault="00DD795B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И.Е.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Репин;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В</w:t>
      </w:r>
      <w:r w:rsidR="00DD795B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.В.</w:t>
      </w: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Верещагин;</w:t>
      </w:r>
    </w:p>
    <w:p w:rsidR="001445CF" w:rsidRPr="001445CF" w:rsidRDefault="00DD795B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В.И.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Суриков.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25. Какой скульптор является автором скульптурной композиции «Дети – жертвы пороков взрослых» (2001), находящейся в Москве на Болотной площади: </w:t>
      </w:r>
    </w:p>
    <w:p w:rsidR="001445CF" w:rsidRPr="001445CF" w:rsidRDefault="0093223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З.К.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Церетели;</w:t>
      </w:r>
    </w:p>
    <w:p w:rsidR="001445CF" w:rsidRPr="001445CF" w:rsidRDefault="0093223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М.М.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Шемякин;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Э</w:t>
      </w:r>
      <w:r w:rsidR="00932239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.И.</w:t>
      </w: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Неизвестный;</w:t>
      </w:r>
    </w:p>
    <w:p w:rsidR="00BF5D35" w:rsidRPr="001445CF" w:rsidRDefault="00932239" w:rsidP="001445CF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О.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Роден.</w:t>
      </w:r>
    </w:p>
    <w:sectPr w:rsidR="00BF5D35" w:rsidRPr="001445CF" w:rsidSect="00D95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6AB6"/>
    <w:multiLevelType w:val="hybridMultilevel"/>
    <w:tmpl w:val="36FCD70C"/>
    <w:lvl w:ilvl="0" w:tplc="35EAA0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227D7"/>
    <w:rsid w:val="001445CF"/>
    <w:rsid w:val="0019042D"/>
    <w:rsid w:val="00190907"/>
    <w:rsid w:val="00397646"/>
    <w:rsid w:val="003E0283"/>
    <w:rsid w:val="004E2E5B"/>
    <w:rsid w:val="004E5DD1"/>
    <w:rsid w:val="006227D7"/>
    <w:rsid w:val="00652A9B"/>
    <w:rsid w:val="007067D0"/>
    <w:rsid w:val="00763C51"/>
    <w:rsid w:val="007D641C"/>
    <w:rsid w:val="00900E3A"/>
    <w:rsid w:val="00932239"/>
    <w:rsid w:val="00935129"/>
    <w:rsid w:val="009B5482"/>
    <w:rsid w:val="00A15472"/>
    <w:rsid w:val="00A47309"/>
    <w:rsid w:val="00A8704B"/>
    <w:rsid w:val="00B07ADE"/>
    <w:rsid w:val="00BE0072"/>
    <w:rsid w:val="00BF3EA1"/>
    <w:rsid w:val="00BF5D35"/>
    <w:rsid w:val="00C64A4C"/>
    <w:rsid w:val="00C87EF0"/>
    <w:rsid w:val="00D958D7"/>
    <w:rsid w:val="00DD27DD"/>
    <w:rsid w:val="00DD795B"/>
    <w:rsid w:val="00E56ED4"/>
    <w:rsid w:val="00E8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0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KondratyevaEV</cp:lastModifiedBy>
  <cp:revision>2</cp:revision>
  <cp:lastPrinted>2020-10-27T11:37:00Z</cp:lastPrinted>
  <dcterms:created xsi:type="dcterms:W3CDTF">2020-10-29T07:51:00Z</dcterms:created>
  <dcterms:modified xsi:type="dcterms:W3CDTF">2020-10-29T07:51:00Z</dcterms:modified>
</cp:coreProperties>
</file>