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5" w:rsidRPr="006E7EF4" w:rsidRDefault="00602B55" w:rsidP="006E7E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</w:t>
      </w:r>
      <w:r w:rsidR="006E7EF4" w:rsidRPr="006E7EF4">
        <w:rPr>
          <w:rFonts w:ascii="Times New Roman" w:hAnsi="Times New Roman" w:cs="Times New Roman"/>
          <w:b/>
          <w:sz w:val="28"/>
          <w:szCs w:val="28"/>
        </w:rPr>
        <w:t>21.10.2020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E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ЮРИДИЧЕСКИЕ ЛИЦА как субъекты ГП</w:t>
      </w:r>
    </w:p>
    <w:p w:rsidR="00602B55" w:rsidRDefault="00602B55" w:rsidP="00602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2B55" w:rsidRPr="00ED188B" w:rsidRDefault="00602B55" w:rsidP="00602B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юридических лиц.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Правосубъектность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ЮЛ</w:t>
      </w:r>
    </w:p>
    <w:p w:rsidR="00602B55" w:rsidRPr="00ED188B" w:rsidRDefault="00602B55" w:rsidP="00602B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ЮЛ</w:t>
      </w:r>
    </w:p>
    <w:p w:rsidR="00602B55" w:rsidRPr="00ED188B" w:rsidRDefault="00602B55" w:rsidP="00602B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Возникновение и прекращение деятельности ЮЛ</w:t>
      </w:r>
    </w:p>
    <w:p w:rsidR="00602B55" w:rsidRPr="0092335A" w:rsidRDefault="00602B55" w:rsidP="00602B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Реорганизация ЮЛ</w:t>
      </w:r>
    </w:p>
    <w:p w:rsidR="00602B55" w:rsidRPr="00ED188B" w:rsidRDefault="00602B55" w:rsidP="00602B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Ликвидация ЮЛ</w:t>
      </w:r>
    </w:p>
    <w:p w:rsidR="00602B55" w:rsidRDefault="00602B55" w:rsidP="00602B55">
      <w:pPr>
        <w:pStyle w:val="a3"/>
        <w:numPr>
          <w:ilvl w:val="0"/>
          <w:numId w:val="2"/>
        </w:numPr>
        <w:shd w:val="clear" w:color="auto" w:fill="FFFFFF"/>
        <w:spacing w:after="0" w:line="38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Понятие юридических лиц.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Правосубъектность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ЮЛ </w:t>
      </w:r>
    </w:p>
    <w:p w:rsidR="00602B55" w:rsidRPr="007167A8" w:rsidRDefault="00602B55" w:rsidP="00602B55">
      <w:pPr>
        <w:pStyle w:val="a3"/>
        <w:shd w:val="clear" w:color="auto" w:fill="FFFFFF"/>
        <w:spacing w:after="0" w:line="38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1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обязанности</w:t>
      </w:r>
      <w:proofErr w:type="gramEnd"/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быть истцом и ответчиком в суде. – Ст. 48 ГК РФ</w:t>
      </w:r>
    </w:p>
    <w:p w:rsidR="00602B55" w:rsidRDefault="00602B55" w:rsidP="00602B55">
      <w:pPr>
        <w:shd w:val="clear" w:color="auto" w:fill="FFFFFF"/>
        <w:spacing w:after="0" w:line="38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Правосубъектность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 – наличие у ЮЛ правоспособности и дееспособности, которые возникают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 одновременно в момент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госрегистрации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ЮЛ, и прекращаются тоже одновременно – при ликвидации ЮЛ.</w:t>
      </w:r>
    </w:p>
    <w:p w:rsidR="00602B55" w:rsidRPr="00ED188B" w:rsidRDefault="00602B55" w:rsidP="00602B55">
      <w:pPr>
        <w:shd w:val="clear" w:color="auto" w:fill="FFFFFF"/>
        <w:spacing w:after="0" w:line="389" w:lineRule="atLeast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 физических лиц правоспособность общая, они могут участвовать в любых сделках.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коммерческих ЮЛ также правоспособность общая, у некоторых ЮЛ правоспособность специальная – т.е. такая, которая предполагает наличие прав и обязанностей, соответствующих целям деятельности ЮЛ и прямо зафиксированных в его учредительных документах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02B55" w:rsidRPr="00ED188B" w:rsidRDefault="00602B55" w:rsidP="00602B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02B55" w:rsidRDefault="00602B55" w:rsidP="00602B55">
      <w:pPr>
        <w:pStyle w:val="a3"/>
        <w:numPr>
          <w:ilvl w:val="0"/>
          <w:numId w:val="2"/>
        </w:num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Классификация  юридических лиц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2B55" w:rsidRPr="00566356" w:rsidRDefault="00602B55" w:rsidP="00602B55">
      <w:pPr>
        <w:pStyle w:val="a3"/>
        <w:numPr>
          <w:ilvl w:val="0"/>
          <w:numId w:val="3"/>
        </w:num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63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ЮЛ делятся на корпорации и унитарные ЮЛ</w:t>
      </w:r>
    </w:p>
    <w:p w:rsidR="00602B55" w:rsidRPr="00566356" w:rsidRDefault="00602B55" w:rsidP="00602B5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2012г.</w:t>
      </w:r>
      <w:r w:rsidRPr="0056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 </w:t>
      </w:r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предмет гражданских отношений включило корпоративные отношения, т. Е. связанные с участием в корпоративных организациях или с управлением ими (по аналогии с западным законодательством). Как следствие, в гл. 4 Гражданского кодекса появилась ст. 65.1, </w:t>
      </w:r>
      <w:proofErr w:type="gramStart"/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юридические лица (как коммерческие, так и некоммерческие) делит на корпорации и унитарные юридические лица. ГК РФ четко закрепил </w:t>
      </w:r>
      <w:r w:rsidRPr="00566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понятие корпораций, </w:t>
      </w:r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учредители (участники) которых обладают правом участия (членства) в них и формируют их высший орган, </w:t>
      </w:r>
    </w:p>
    <w:p w:rsidR="00602B55" w:rsidRPr="00566356" w:rsidRDefault="00602B55" w:rsidP="00602B5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66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унитарных предприятий</w:t>
      </w:r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учредители которых не становятся их участниками и не приобретают в них прав членства.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B55" w:rsidRPr="00566356" w:rsidRDefault="00602B55" w:rsidP="00602B55">
      <w:pPr>
        <w:pStyle w:val="a3"/>
        <w:numPr>
          <w:ilvl w:val="0"/>
          <w:numId w:val="3"/>
        </w:numPr>
        <w:shd w:val="clear" w:color="auto" w:fill="FFFFFF"/>
        <w:spacing w:after="0" w:line="389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63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целям деятельности: коммерческие и некоммерческие</w:t>
      </w:r>
    </w:p>
    <w:p w:rsidR="00602B55" w:rsidRPr="007167A8" w:rsidRDefault="00602B55" w:rsidP="00602B55">
      <w:pPr>
        <w:shd w:val="clear" w:color="auto" w:fill="FFFFFF"/>
        <w:spacing w:after="0" w:line="389" w:lineRule="atLeast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коммерческие организации- организации, преследующие извлечение прибыли в качестве основной цели своей деятельности. </w:t>
      </w:r>
    </w:p>
    <w:p w:rsidR="00602B55" w:rsidRDefault="00602B55" w:rsidP="00602B55">
      <w:pPr>
        <w:shd w:val="clear" w:color="auto" w:fill="FFFFFF"/>
        <w:spacing w:after="0" w:line="38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некоммерческие</w:t>
      </w:r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организаций, не имеющих в качестве своей основной цели деятельности извлечение прибыли и не распределяющих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 прибыль (доходы) между членами и участниками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Ст. 50 ГК РФ</w:t>
      </w:r>
    </w:p>
    <w:p w:rsidR="00602B55" w:rsidRPr="00943F14" w:rsidRDefault="00602B55" w:rsidP="00602B55">
      <w:pPr>
        <w:shd w:val="clear" w:color="auto" w:fill="FFFFFF"/>
        <w:spacing w:after="0" w:line="38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Start"/>
      <w:r w:rsidRPr="00943F14">
        <w:rPr>
          <w:rFonts w:ascii="Times New Roman" w:hAnsi="Times New Roman" w:cs="Times New Roman"/>
          <w:sz w:val="28"/>
          <w:szCs w:val="28"/>
          <w:u w:val="single"/>
        </w:rPr>
        <w:t>К корпорациям</w:t>
      </w:r>
      <w:r w:rsidRPr="00943F14">
        <w:rPr>
          <w:rFonts w:ascii="Times New Roman" w:hAnsi="Times New Roman" w:cs="Times New Roman"/>
          <w:sz w:val="28"/>
          <w:szCs w:val="28"/>
        </w:rPr>
        <w:t xml:space="preserve">, являющимся </w:t>
      </w:r>
      <w:r w:rsidRPr="00943F14">
        <w:rPr>
          <w:rFonts w:ascii="Times New Roman" w:hAnsi="Times New Roman" w:cs="Times New Roman"/>
          <w:sz w:val="28"/>
          <w:szCs w:val="28"/>
          <w:u w:val="single"/>
        </w:rPr>
        <w:t xml:space="preserve">коммерческими </w:t>
      </w:r>
      <w:r w:rsidRPr="00943F14">
        <w:rPr>
          <w:rFonts w:ascii="Times New Roman" w:hAnsi="Times New Roman" w:cs="Times New Roman"/>
          <w:sz w:val="28"/>
          <w:szCs w:val="28"/>
        </w:rPr>
        <w:t xml:space="preserve">организациями, ГК РФ относит хозяйственные товарищества и общества, крестьянские (фермерские) хозяйства, хозяйственные партнерства, производственные кооперативы, к </w:t>
      </w:r>
      <w:r w:rsidRPr="00943F14">
        <w:rPr>
          <w:rFonts w:ascii="Times New Roman" w:hAnsi="Times New Roman" w:cs="Times New Roman"/>
          <w:sz w:val="28"/>
          <w:szCs w:val="28"/>
          <w:u w:val="single"/>
        </w:rPr>
        <w:t>корпорациям, являющимся некоммерческими организациями</w:t>
      </w:r>
      <w:r w:rsidRPr="00943F14">
        <w:rPr>
          <w:rFonts w:ascii="Times New Roman" w:hAnsi="Times New Roman" w:cs="Times New Roman"/>
          <w:sz w:val="28"/>
          <w:szCs w:val="28"/>
        </w:rPr>
        <w:t xml:space="preserve">, - потребительские кооперативы, общественные организации, ассоциации и союзы, товарищества собственников недвижимости, казачьи общества, общины коренных малочисленных народов. </w:t>
      </w:r>
      <w:proofErr w:type="gramEnd"/>
    </w:p>
    <w:p w:rsidR="00602B55" w:rsidRDefault="00602B55" w:rsidP="00602B55">
      <w:pPr>
        <w:shd w:val="clear" w:color="auto" w:fill="FFFFFF"/>
        <w:spacing w:after="0" w:line="38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3F14">
        <w:rPr>
          <w:rFonts w:ascii="Times New Roman" w:hAnsi="Times New Roman" w:cs="Times New Roman"/>
          <w:sz w:val="28"/>
          <w:szCs w:val="28"/>
        </w:rPr>
        <w:t xml:space="preserve">Унитарными коммерческими юридическими лицами являются государственные и муниципальные унитарные предприятия, унитарными некоммерческими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3F14">
        <w:rPr>
          <w:rFonts w:ascii="Times New Roman" w:hAnsi="Times New Roman" w:cs="Times New Roman"/>
          <w:sz w:val="28"/>
          <w:szCs w:val="28"/>
        </w:rPr>
        <w:t xml:space="preserve"> фонды, учреждения, автономные некоммерческие организации, религиозные организации, публично-правовые компании.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55" w:rsidRPr="00943F14" w:rsidRDefault="00602B55" w:rsidP="00602B55">
      <w:pPr>
        <w:pStyle w:val="a3"/>
        <w:numPr>
          <w:ilvl w:val="0"/>
          <w:numId w:val="3"/>
        </w:numPr>
        <w:shd w:val="clear" w:color="auto" w:fill="FFFFFF"/>
        <w:spacing w:after="0" w:line="38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Хозяйственные общества делятся на публичные и непубличные корпорации</w:t>
      </w:r>
    </w:p>
    <w:p w:rsidR="00602B55" w:rsidRDefault="00602B55" w:rsidP="00602B55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1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первым относятся акционерные общества, акции которых и конвертируемые в такие акции ценные бумаги публично размещаются (путем открытой подписки) или публично обращаются на условиях, установленных законами о ценных бумагах. К непубличным обществам относятся общества с ограниченной ответственностью и акционерные общества, которые не отвечают признакам публичного общества. Каких-либо иных разъяснений ни Кодекс, ни специальные нормативные акты не содержат.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B55" w:rsidRDefault="00602B55" w:rsidP="00602B55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REG" w:hAnsi="REG"/>
          <w:sz w:val="23"/>
          <w:szCs w:val="23"/>
        </w:rPr>
        <w:tab/>
      </w:r>
      <w:r w:rsidRPr="00943F14">
        <w:rPr>
          <w:rFonts w:ascii="Times New Roman" w:hAnsi="Times New Roman" w:cs="Times New Roman"/>
          <w:sz w:val="28"/>
          <w:szCs w:val="28"/>
        </w:rPr>
        <w:t>Общества с дополнительной ответственностью, которые не получили распространения на практике, исключены из ГК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55" w:rsidRPr="00943F14" w:rsidRDefault="00602B55" w:rsidP="00602B55">
      <w:pPr>
        <w:shd w:val="clear" w:color="auto" w:fill="FFFFFF"/>
        <w:spacing w:after="0" w:line="38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55" w:rsidRPr="00EB3869" w:rsidRDefault="00602B55" w:rsidP="00602B55">
      <w:pPr>
        <w:shd w:val="clear" w:color="auto" w:fill="FFFFFF"/>
        <w:spacing w:after="0" w:line="259" w:lineRule="atLeast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EB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Организационно-правовая форма юридического лица</w:t>
      </w:r>
      <w:r w:rsidRPr="00EB3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совокупность конкретных признаков, объективно выделяющихся в системе общих признаков юридического лица и существенно отличающих данную группу юридических лиц от всех остальных.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Организационно-правовые формы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ГК РФ): 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ЮЛ: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ПОЛНОЕ ТОВАРИЩЕСТВО, 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ТОВАРИЩЕСТВО НА ВЕРЕ (коммандитное товарищество)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Общество с ограниченной ответственностью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Акционерное общество (публичное и непубличное)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Производственный кооператив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-ГУП и МУП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ЮЛ: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потребительский кооператив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общественные организации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общественные движения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-ассоциации и союзы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товарищества собственников недвижимости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казачьи общества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общины коренных малочисленных народов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адвокатские палаты и адвокатские образования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нотариальные палаты</w:t>
      </w:r>
    </w:p>
    <w:p w:rsidR="006E7EF4" w:rsidRDefault="006E7EF4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-фонды</w:t>
      </w:r>
    </w:p>
    <w:p w:rsidR="006E7EF4" w:rsidRDefault="006E7EF4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учреждения</w:t>
      </w:r>
    </w:p>
    <w:p w:rsidR="006E7EF4" w:rsidRDefault="006E7EF4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автономные некоммерческие образования</w:t>
      </w:r>
    </w:p>
    <w:p w:rsidR="00602B55" w:rsidRDefault="006E7EF4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религиозные организации</w:t>
      </w:r>
    </w:p>
    <w:p w:rsidR="00602B55" w:rsidRDefault="00602B55" w:rsidP="00602B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B55" w:rsidRDefault="00602B55" w:rsidP="00602B55">
      <w:pPr>
        <w:pStyle w:val="a3"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Возникновение и прекращение деятельности ЮЛ 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ab/>
      </w:r>
      <w:r w:rsidRPr="00EB3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 создается по воле их учредителей или учредителя. Принимается решение об учреждении ЮЛ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Ст. 50.1 ГК РФ. Требуется обязательная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регистрация ЮЛ, с внесением его в ЕГРЮЛ – ст. 51 ГК РФ. 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Учредительные документы ЮЛ – ст. 52 ГК РФ: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товарищество  - на основании учредительного договора;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орпорация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основании федерального закона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остальные ЮЛ – на основании устава.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 может быть предусмотрен типовой устав.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ЮЛ имеет свое наименование, место нахождения и адрес – ст. 54 ГК, отвечает по обязательствам всем своим имуществом.</w:t>
      </w:r>
    </w:p>
    <w:p w:rsidR="00602B55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ЮЛ может иметь свои филиалы и представительства, которые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gNum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вляяются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юридическими лицами, их руководители действуют на основании доверенности. Представительство – обособленное подразделение ЮЛ, расположенное вне места его нахождения, которое представляет интересы ЮЛ и осуществляет их защиту.  Филиал – обособленное подразделение ЮЛ, расположенное вне места его нахождения и осуществляющее все его функции или их часть, в т.ч.  и представительство.</w:t>
      </w:r>
      <w:r w:rsidRPr="00682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Филиалы и представительства должны быть указаны в ЕГРЮЛ.</w:t>
      </w:r>
    </w:p>
    <w:p w:rsidR="00602B55" w:rsidRPr="00EB3869" w:rsidRDefault="00602B55" w:rsidP="00602B55">
      <w:pPr>
        <w:pStyle w:val="a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Прекращение деятельности ЮЛ происходит в результате реорганизации ЮЛ или его ликвидации.</w:t>
      </w:r>
    </w:p>
    <w:p w:rsidR="00602B55" w:rsidRPr="000E654B" w:rsidRDefault="00602B55" w:rsidP="00602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B55" w:rsidRDefault="00602B55" w:rsidP="00602B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5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Реорганизация ЮЛ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права и обязанности ЮЛ переходят к иным субъектам права, т.е. происходит правопреемство. 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реорганизации:</w:t>
      </w:r>
    </w:p>
    <w:p w:rsidR="00602B55" w:rsidRPr="000E654B" w:rsidRDefault="00602B55" w:rsidP="00602B5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Слияние нескольких организаций в одну</w:t>
      </w:r>
    </w:p>
    <w:p w:rsidR="00602B55" w:rsidRPr="000E654B" w:rsidRDefault="00602B55" w:rsidP="00602B5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 w:hint="eastAsia"/>
          <w:color w:val="000000"/>
          <w:sz w:val="28"/>
          <w:szCs w:val="28"/>
          <w:lang w:eastAsia="ru-RU"/>
        </w:rPr>
        <w:t>П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рисоединение одного ЮЛ или нескольких к другому</w:t>
      </w:r>
    </w:p>
    <w:p w:rsidR="00602B55" w:rsidRPr="000E654B" w:rsidRDefault="00602B55" w:rsidP="00602B5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Разделение ЮЛ на несколько новых</w:t>
      </w:r>
    </w:p>
    <w:p w:rsidR="00602B55" w:rsidRPr="000E654B" w:rsidRDefault="00602B55" w:rsidP="00602B5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 w:hint="eastAsia"/>
          <w:color w:val="000000"/>
          <w:sz w:val="28"/>
          <w:szCs w:val="28"/>
          <w:lang w:eastAsia="ru-RU"/>
        </w:rPr>
        <w:t>В</w:t>
      </w: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ыделение из состава организации других ЮЛ</w:t>
      </w:r>
    </w:p>
    <w:p w:rsidR="00602B55" w:rsidRPr="000E654B" w:rsidRDefault="00602B55" w:rsidP="00602B5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Преобразование ЮЛ из одной организационно-правовой формы в др.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Реорганизация может проводиться как добровольно, так и принудительно.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lastRenderedPageBreak/>
        <w:t>Реорганизация оформляется: - передаточным актом при слиянии, присоединении, преобразовании или разделительным балансом – при разделении и выделении.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ab/>
        <w:t xml:space="preserve">При выделении, разделении или слиянии нескольких организаций возникает, как минимум 1 новый субъект. Поэтому реорганизация считается законченной в момент </w:t>
      </w:r>
      <w:proofErr w:type="spellStart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гос</w:t>
      </w:r>
      <w:proofErr w:type="spellEnd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регистрации вновь </w:t>
      </w:r>
      <w:proofErr w:type="gramStart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созданных</w:t>
      </w:r>
      <w:proofErr w:type="gramEnd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ЮЛ. 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ab/>
        <w:t>При присоединении не возникает новых ЮЛ, поэт</w:t>
      </w:r>
      <w:proofErr w:type="gramStart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еорганизация завершается в момент исключения присоединенной организации из ЕГРЮЛ. 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ab/>
        <w:t xml:space="preserve">Обязательное условие: предварительное уведомление кредиторов – ст. 60 ГК РФ. </w:t>
      </w:r>
    </w:p>
    <w:p w:rsidR="00602B55" w:rsidRPr="006E45BC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Ликвидация ЮЛ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прекращения деятельности ЮЛ при отсутствии правопреемства в его правах и обязанностях. 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Возможен добровольный порядок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принудительный – по решению суда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деятельность осуществляется без лицензии, либо деятельность ЮЛ запрещена законом). </w:t>
      </w:r>
    </w:p>
    <w:p w:rsidR="00602B55" w:rsidRDefault="00602B55" w:rsidP="00602B5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 (ст.64 ГК РФ) устанавливает порядок ликвидации ЮЛ:</w:t>
      </w:r>
    </w:p>
    <w:p w:rsidR="00602B55" w:rsidRDefault="00602B55" w:rsidP="00602B5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Назначается ликвидационная комиссия, определяют порядок и сроки ликвидации </w:t>
      </w:r>
    </w:p>
    <w:p w:rsidR="00602B55" w:rsidRDefault="00602B55" w:rsidP="00602B5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 публикует в прессе сообщение о ликвидации ЮЛ, о порядке и сроке заявления требований кредиторами; взыскивает задолженность с должников ЮЛ </w:t>
      </w:r>
    </w:p>
    <w:p w:rsidR="00602B55" w:rsidRDefault="00602B55" w:rsidP="00602B5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 состав кредиторской задолженности, принимает решение об удовлетворении или отклонении выявленных требований и составляет промежуточный ликвидационный баланс</w:t>
      </w:r>
    </w:p>
    <w:p w:rsidR="00602B55" w:rsidRDefault="00602B55" w:rsidP="00602B5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промежуточным ликвидационным балансом удовлетворяются требования кредиторов. Если денежных средств недостаточно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 продает с публичных торгов имеющееся имущество.</w:t>
      </w:r>
    </w:p>
    <w:p w:rsidR="00602B55" w:rsidRDefault="00602B55" w:rsidP="00602B5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 окончательный   ликвидационный баланс и распределяется оставшееся имущество между участниками ЮЛ. Все документы, оформляющие ликвидацию, передаются регистрирующему органу, который на их основе вносит запись в ЕГРЮЛ. С этого момента деятельность организации считается прекращенной.</w:t>
      </w:r>
    </w:p>
    <w:p w:rsidR="00652FCC" w:rsidRDefault="00652FCC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b/>
          <w:sz w:val="28"/>
          <w:szCs w:val="28"/>
        </w:rPr>
      </w:pPr>
      <w:r w:rsidRPr="006E7EF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21.10.2020</w:t>
      </w:r>
    </w:p>
    <w:p w:rsidR="006E7EF4" w:rsidRDefault="006E7EF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E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ЛИЦА как субъекты ГП</w:t>
      </w:r>
    </w:p>
    <w:p w:rsidR="006E7EF4" w:rsidRPr="006E7EF4" w:rsidRDefault="006E7EF4" w:rsidP="006E7EF4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Организационно-правовые формы юридических лиц перечислены в п.</w:t>
      </w:r>
      <w:r w:rsidR="00D44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E7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Лекции. Изучив главу 4 Гражданского кодекса Российской Федерации, заполните таблицу: </w:t>
      </w:r>
    </w:p>
    <w:tbl>
      <w:tblPr>
        <w:tblStyle w:val="a4"/>
        <w:tblW w:w="0" w:type="auto"/>
        <w:tblLook w:val="04A0"/>
      </w:tblPr>
      <w:tblGrid>
        <w:gridCol w:w="2007"/>
        <w:gridCol w:w="1781"/>
        <w:gridCol w:w="1746"/>
        <w:gridCol w:w="2088"/>
        <w:gridCol w:w="1948"/>
      </w:tblGrid>
      <w:tr w:rsidR="006E7EF4" w:rsidTr="006E7EF4">
        <w:tc>
          <w:tcPr>
            <w:tcW w:w="1914" w:type="dxa"/>
          </w:tcPr>
          <w:p w:rsidR="006E7EF4" w:rsidRPr="00D44431" w:rsidRDefault="006E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3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914" w:type="dxa"/>
          </w:tcPr>
          <w:p w:rsidR="006E7EF4" w:rsidRDefault="006E7EF4" w:rsidP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</w:t>
            </w: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1914" w:type="dxa"/>
          </w:tcPr>
          <w:p w:rsidR="006E7EF4" w:rsidRPr="00D44431" w:rsidRDefault="006E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31">
              <w:rPr>
                <w:rFonts w:ascii="Times New Roman" w:hAnsi="Times New Roman" w:cs="Times New Roman"/>
                <w:sz w:val="24"/>
                <w:szCs w:val="24"/>
              </w:rPr>
              <w:t>Ответственность по обязательствам</w:t>
            </w: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F4" w:rsidTr="006E7EF4"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7EF4" w:rsidRDefault="006E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Default="006E7EF4">
      <w:pPr>
        <w:rPr>
          <w:rFonts w:ascii="Times New Roman" w:hAnsi="Times New Roman" w:cs="Times New Roman"/>
          <w:sz w:val="28"/>
          <w:szCs w:val="28"/>
        </w:rPr>
      </w:pPr>
    </w:p>
    <w:p w:rsidR="006E7EF4" w:rsidRPr="006E7EF4" w:rsidRDefault="006E7EF4" w:rsidP="006E7E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организационно-правовые формы юридических лиц наиболее приемлемы для ведения бизнеса в Российской Федерации и почему? Обоснуйте ответ, ссылаясь на статьи ГК РФ.</w:t>
      </w:r>
    </w:p>
    <w:sectPr w:rsidR="006E7EF4" w:rsidRPr="006E7EF4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7EF2"/>
    <w:multiLevelType w:val="hybridMultilevel"/>
    <w:tmpl w:val="E390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7394B"/>
    <w:multiLevelType w:val="hybridMultilevel"/>
    <w:tmpl w:val="18AE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13EA"/>
    <w:multiLevelType w:val="hybridMultilevel"/>
    <w:tmpl w:val="D972876E"/>
    <w:lvl w:ilvl="0" w:tplc="D5F4A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5684F"/>
    <w:multiLevelType w:val="hybridMultilevel"/>
    <w:tmpl w:val="8A7A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04305"/>
    <w:multiLevelType w:val="hybridMultilevel"/>
    <w:tmpl w:val="90E051D8"/>
    <w:lvl w:ilvl="0" w:tplc="A8C89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F2287D"/>
    <w:multiLevelType w:val="hybridMultilevel"/>
    <w:tmpl w:val="2F48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2B55"/>
    <w:rsid w:val="0008227D"/>
    <w:rsid w:val="001F6238"/>
    <w:rsid w:val="00602B55"/>
    <w:rsid w:val="00652FCC"/>
    <w:rsid w:val="006A6F34"/>
    <w:rsid w:val="006E7EF4"/>
    <w:rsid w:val="0076295A"/>
    <w:rsid w:val="009F11DF"/>
    <w:rsid w:val="00D24EDF"/>
    <w:rsid w:val="00D44431"/>
    <w:rsid w:val="00E2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B55"/>
    <w:pPr>
      <w:ind w:left="720"/>
      <w:contextualSpacing/>
    </w:pPr>
  </w:style>
  <w:style w:type="table" w:styleId="a4">
    <w:name w:val="Table Grid"/>
    <w:basedOn w:val="a1"/>
    <w:uiPriority w:val="59"/>
    <w:rsid w:val="006E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X552C</dc:creator>
  <cp:lastModifiedBy>KondratyevaEV</cp:lastModifiedBy>
  <cp:revision>2</cp:revision>
  <dcterms:created xsi:type="dcterms:W3CDTF">2020-10-20T03:39:00Z</dcterms:created>
  <dcterms:modified xsi:type="dcterms:W3CDTF">2020-10-20T03:39:00Z</dcterms:modified>
</cp:coreProperties>
</file>