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B1E69" w14:textId="77777777" w:rsidR="009F2C08" w:rsidRPr="009F2C08" w:rsidRDefault="009F2C08" w:rsidP="005955AB">
      <w:pPr>
        <w:spacing w:after="0" w:line="240" w:lineRule="auto"/>
        <w:ind w:firstLine="709"/>
        <w:jc w:val="both"/>
        <w:rPr>
          <w:b/>
          <w:bCs/>
          <w:sz w:val="28"/>
          <w:szCs w:val="28"/>
        </w:rPr>
      </w:pPr>
      <w:r w:rsidRPr="009F2C08">
        <w:rPr>
          <w:b/>
          <w:bCs/>
          <w:sz w:val="28"/>
          <w:szCs w:val="28"/>
        </w:rPr>
        <w:t>Плата за жилое помещение и коммунальные услуги</w:t>
      </w:r>
    </w:p>
    <w:p w14:paraId="6EAA58EA" w14:textId="6952BF70" w:rsidR="009F2C08" w:rsidRDefault="009F2C08" w:rsidP="005955AB">
      <w:pPr>
        <w:spacing w:after="0" w:line="240" w:lineRule="auto"/>
        <w:ind w:firstLine="709"/>
        <w:jc w:val="both"/>
      </w:pPr>
      <w:r>
        <w:t>В результате изучения главы студент должен: • знать структуру платы за жилое помещение и коммунальные услуги, механизм определения размера платы за жилое помещение и коммунальные услуги, особенности внесения платы за жилое помещение и коммунальные услуги, порядок перерасчета размера платы за коммунальные услуги; • уметь определять структуру платы за жилое помещение и коммунальные услуги в зависимости от формы собственности на жилое помещение, выявлять проблемы, возникающие в правоприменительной практике при установлении размера и внесении платы за жилое помещение и коммунальные услуги; • владеть понятийным аппаратом, который используется в Жилищном кодексе Российской Федерации и в подзаконных актах, регулирующих взимание и размер платы за жилое помещение и коммунальные услуги.</w:t>
      </w:r>
    </w:p>
    <w:p w14:paraId="182200BF" w14:textId="77777777" w:rsidR="009F2C08" w:rsidRDefault="009F2C08" w:rsidP="005955AB">
      <w:pPr>
        <w:spacing w:after="0" w:line="240" w:lineRule="auto"/>
        <w:ind w:firstLine="709"/>
        <w:jc w:val="both"/>
      </w:pPr>
      <w:r>
        <w:t>22.1. Структура и размер платы за жилое помещение и коммунальные услуги</w:t>
      </w:r>
    </w:p>
    <w:p w14:paraId="65C85457" w14:textId="77777777" w:rsidR="009F2C08" w:rsidRDefault="009F2C08" w:rsidP="005955AB">
      <w:pPr>
        <w:spacing w:after="0" w:line="240" w:lineRule="auto"/>
        <w:ind w:firstLine="709"/>
        <w:jc w:val="both"/>
      </w:pPr>
      <w:r>
        <w:t xml:space="preserve">В Жилищном кодексе РФ достаточно подробно регламентируются вопросы, связанные с осуществлением платы за жилые помещения и коммунальные услуги. В соответствии со ст. 153 ЖК РФ обязанность по внесению платы за жилое помещение и коммунальные услуги возникает у: • нанимателя жилого помещения по договору социального найма с момента заключения такого договора; • нанимателя жилого помещения по договору найма жилого помещения жилищного фонда социального использования с момента заключения данного договора; • арендатора жилого помещения государственного или муниципального жилищного фонда с момента заключения соответствующего договора аренды; •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 • члена жилищного кооператива с момента предоставления жилого помещения жилищным кооперативом; • собственника жилого помещения с момента возникновения права собственности на жилое помещение (с учетом того, что согласно ч. 3 ст. 169 ЖК РФ обязанность по уплате взносов на капитальный ремонт возникает у собственников помещений в многоквартирном доме по истечении 8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w:t>
      </w:r>
    </w:p>
    <w:p w14:paraId="4C595A7A" w14:textId="77777777" w:rsidR="009F2C08" w:rsidRDefault="009F2C08" w:rsidP="005955AB">
      <w:pPr>
        <w:spacing w:after="0" w:line="240" w:lineRule="auto"/>
        <w:ind w:firstLine="709"/>
        <w:jc w:val="both"/>
      </w:pPr>
      <w:r>
        <w:t xml:space="preserve">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 Структура платы за жилое помещение и коммунальные услуги установлена в зависимости от формы использования жилого помещения и закреплена в ст. 154 ЖК РФ.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плата включает: • плату за пользование жилым помещением (плата за наем); • плату за содержание и ремонт жилого помещения, включающую в себя плату за услуги и работы по управлению многоквартирным домом, содержанию и текущему ремонту общего имущества в многоквартирном доме. Капитальный ремонт общего имущества в многоквартирном доме проводится за счет собственника жилищного фонда; • плату за коммунальные услуги. Для нанимателя жилого помещения по договору найма жилого помещения жилищного фонда социального использования плата за жилое помещение и коммунальные услуги включает: • плату за наем жилого помещения, устанавливаемую в соответствии со ст. 156.1 ЖК РФ; • плату за коммунальные услуги. Плата для собственника помещения в многоквартирном доме включает: • плату за содержание и ремонт жилого помещения, включающую в себя плату за услуги и работы по управлению многоквартирным домом, содержанию, текущему и капитальному ремонту общего имущества в многоквартирном доме; • плату за коммунальные услуги. </w:t>
      </w:r>
    </w:p>
    <w:p w14:paraId="295E32FE" w14:textId="515887AA" w:rsidR="009F2C08" w:rsidRDefault="009F2C08" w:rsidP="005955AB">
      <w:pPr>
        <w:spacing w:after="0" w:line="240" w:lineRule="auto"/>
        <w:ind w:firstLine="709"/>
        <w:jc w:val="both"/>
      </w:pPr>
      <w:r>
        <w:t xml:space="preserve">Необходимо отметить, что под коммунальными услугами законодатель понимает осуществление деятельности исполнителя по подаче потребителям любого коммунального ресурса в отдельности или двух и более из них в любом сочетании с целью обеспечения благоприятных и безопасных условий использования жилых, нежилых помещений, общего </w:t>
      </w:r>
      <w:r>
        <w:lastRenderedPageBreak/>
        <w:t xml:space="preserve">имущества в многоквартирном доме, а также земельных участков и расположенных на них жилых домов (домовладений). </w:t>
      </w:r>
    </w:p>
    <w:p w14:paraId="5EA1746A" w14:textId="77777777" w:rsidR="009F2C08" w:rsidRDefault="009F2C08" w:rsidP="005955AB">
      <w:pPr>
        <w:spacing w:after="0" w:line="240" w:lineRule="auto"/>
        <w:ind w:firstLine="709"/>
        <w:jc w:val="both"/>
      </w:pPr>
      <w:r>
        <w:t xml:space="preserve">Данное определение закреплено в п. 2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(ред. от 14.02.2015) «О предоставлении коммунальных услуг собственникам и пользователям помещений в многоквартирных домах и жилых домов»1. Для всех пользователей плата за коммунальные услуги включает в себя плату за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Статья 156 ЖК РФ устанавливает ориентиры определения размера платы за жилое помещение. Размер платы за содержание и ремонт жилого помещения устанавливается в размере, обеспечивающем содержание общего имущества в многоквартирном доме. </w:t>
      </w:r>
    </w:p>
    <w:p w14:paraId="7131DD3B" w14:textId="1DD71085" w:rsidR="009F2C08" w:rsidRDefault="009F2C08" w:rsidP="005955AB">
      <w:pPr>
        <w:spacing w:after="0" w:line="240" w:lineRule="auto"/>
        <w:ind w:firstLine="709"/>
        <w:jc w:val="both"/>
      </w:pPr>
      <w:r>
        <w:t>Размер платы за наем,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жилого помещения. Размер платы за наем, платы за содержание и ремонт жилого помещения для указанных нанимателей, а также размер платы за содержание и ремонт жилого помещения для собственников жилых помещений, которые не приняли решение о выборе способа управления многоквартирным домом, устанавливаются органами местного самоуправления (в городах федерального значения Москве, Санкт-Петербурге и Севастополе — органом государственной власти соответствующего субъекта Российской Федерации). Законом (ч. 5. ст. 156 ЖК РФ) четко закреплено, что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14:paraId="1FFFDE84" w14:textId="77777777" w:rsidR="009F2C08" w:rsidRDefault="009F2C08" w:rsidP="005955AB">
      <w:pPr>
        <w:spacing w:after="0" w:line="240" w:lineRule="auto"/>
        <w:ind w:firstLine="709"/>
        <w:jc w:val="both"/>
      </w:pPr>
      <w:r>
        <w:t xml:space="preserve">Размер платы за содержание и ремонт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При этом размер платы за содержание и ремонт жилого помещения в многоквартирном доме определяется с учетом предложений управляющей организации и устанавливается на срок не менее чем один год. Если в доме созданы товарищество собственников жилья либо жилищный кооператив или иной специализированный потребительский кооператив, то размер обязательных платежей и (или) взносов их членов, связанных с оплатой расходов на содержание и ремонт общего имущества в многоквартирном доме, определяется органами управления данных юридических лиц. </w:t>
      </w:r>
    </w:p>
    <w:p w14:paraId="14034294" w14:textId="02876A26" w:rsidR="009F2C08" w:rsidRDefault="009F2C08" w:rsidP="005955AB">
      <w:pPr>
        <w:spacing w:after="0" w:line="240" w:lineRule="auto"/>
        <w:ind w:firstLine="709"/>
        <w:jc w:val="both"/>
      </w:pPr>
      <w:r>
        <w:t xml:space="preserve">Обращаем внимание на то, что граждане, признанные малоимущими и занимающие жилые помещения по договорам социального найма, освобождаются от внесения платы за пользование жилым помещением (платы за наем). Согласно ст. 156.1 ЖК РФ размер платы за наем жилого помещения по договору найма жилого помещения жилищного фонда социального использования устанавливается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порядке, установленном законодательством о градостроительной деятельности. Плата за наем такого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Размер платы за наем жилого помещения может изменяться не чаще чем один раз в 3 года, за исключением ежегодной индексации размера указанной платы в порядке, </w:t>
      </w:r>
      <w:r>
        <w:lastRenderedPageBreak/>
        <w:t xml:space="preserve">установленном Правительством РФ. В соответствии со ст. 157 ЖК РФ размер платы за коммунальные услуги определяется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РФ. </w:t>
      </w:r>
    </w:p>
    <w:p w14:paraId="4B015A45" w14:textId="02CD2B50" w:rsidR="009F2C08" w:rsidRDefault="009F2C08" w:rsidP="005955AB">
      <w:pPr>
        <w:spacing w:after="0" w:line="240" w:lineRule="auto"/>
        <w:ind w:firstLine="709"/>
        <w:jc w:val="both"/>
      </w:pPr>
      <w:r>
        <w:t>Предоставление коммунальных услуг ненадлежащего качества и (или) с перерывами, превышающими установленную продолжительность, должно влечь изменение размера платы за коммунальные услуги.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 Предельные индексы устанавливаются на основании индексов2 изменения размера вносимой гражданами платы за коммунальные услуги в среднем по субъектам Российской Федерации, утвержденных Правительством РФ.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РФ) в соответствии с основами формирования индексов изменения размера платы граждан за коммунальные услуги в Российской Федерации. В случае нарушения порядка утверждения предельных индексов уполномоченный Правительством РФ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14:paraId="7867C653" w14:textId="77777777" w:rsidR="009F2C08" w:rsidRDefault="009F2C08" w:rsidP="005955AB">
      <w:pPr>
        <w:spacing w:after="0" w:line="240" w:lineRule="auto"/>
        <w:ind w:firstLine="709"/>
        <w:jc w:val="both"/>
      </w:pPr>
      <w:r>
        <w:t>22.2. Особенности внесения платы за жилое помещение и коммунальные услуги</w:t>
      </w:r>
    </w:p>
    <w:p w14:paraId="4EC5FE4B" w14:textId="77777777" w:rsidR="009F2C08" w:rsidRDefault="009F2C08" w:rsidP="005955AB">
      <w:pPr>
        <w:spacing w:after="0" w:line="240" w:lineRule="auto"/>
        <w:ind w:firstLine="709"/>
        <w:jc w:val="both"/>
      </w:pPr>
      <w:r>
        <w:t xml:space="preserve">Внесение платы за жилое помещение и коммунальные услуги на основании ст. 155 ЖК РФ осуществляется ежемесячно до десятого числа месяца, следующего за истекшим месяцем, если иной срок не установлен договором управления многоквартирным домом, решением общего собрания членов товарищества собственников жилья, жилищного кооператива или иного специализированного потребительского кооператива. При этом согласно ч. 2 ст. 155 ЖК РФ такая плата вносится: </w:t>
      </w:r>
    </w:p>
    <w:p w14:paraId="0D54B0C1" w14:textId="77777777" w:rsidR="009F2C08" w:rsidRDefault="009F2C08" w:rsidP="005955AB">
      <w:pPr>
        <w:spacing w:after="0" w:line="240" w:lineRule="auto"/>
        <w:ind w:firstLine="709"/>
        <w:jc w:val="both"/>
      </w:pPr>
      <w:r>
        <w:t xml:space="preserve">• либо на основании платежных документов1 (в том числе в электронной форме, размещенных в государственной информационной системе жилищно-коммунального хозяйства),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решением общего собрания членов товарищества собственников жилья, жилищного кооператива или иного специализированного потребительского кооператива; </w:t>
      </w:r>
    </w:p>
    <w:p w14:paraId="7666CD36" w14:textId="77777777" w:rsidR="009F2C08" w:rsidRDefault="009F2C08" w:rsidP="005955AB">
      <w:pPr>
        <w:spacing w:after="0" w:line="240" w:lineRule="auto"/>
        <w:ind w:firstLine="709"/>
        <w:jc w:val="both"/>
      </w:pPr>
      <w:r>
        <w:t xml:space="preserve">• либо на основании информации о размере платы за жилое помещение и коммунальные услуги, задолженности по оплате жилых помещений и коммунальных услуг, размещенной в государственной информационной системе жилищно-коммунального хозяйства или в иных информационных системах, позволяющих внести плату за жилое помещение и коммунальные услуги. К такой информации относятся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 </w:t>
      </w:r>
    </w:p>
    <w:p w14:paraId="275DEEC3" w14:textId="050D9DAE" w:rsidR="009F2C08" w:rsidRDefault="009F2C08" w:rsidP="005955AB">
      <w:pPr>
        <w:spacing w:after="0" w:line="240" w:lineRule="auto"/>
        <w:ind w:firstLine="709"/>
        <w:jc w:val="both"/>
      </w:pPr>
      <w:r>
        <w:t xml:space="preserve">Под государственной информационной системой жилищно- коммунального хозяйства (далее — система) в соответствии со ст. 2 Федерального закона от 21.07.2014 № 209-ФЗ «О государственной информационной системе жилищно-коммунального хозяйства» понимается единая федеральная централизованная информационная система, функционирующая на основе программных, технических средств и информационных технологий, обеспечивающих сбор, обработку, хранение, предоставление, размещение и использование информации о жилищном фонде, стоимости и перечне услуг по управлению общим имуществом в многоквартирных домах, работах по содержанию и ремонту общего имущества в многоквартирных домах, предоставлении коммунальных услуг и поставках ресурсов, необходимых для предоставления коммунальных услуг, размере платы за жилое помещение и коммунальные услуги, задолженности по указанной плате, </w:t>
      </w:r>
      <w:r>
        <w:lastRenderedPageBreak/>
        <w:t xml:space="preserve">об объектах коммунальной и инженерной инфраструктур, а также иной информации, связанной с жилищно-коммунальным хозяйством. </w:t>
      </w:r>
    </w:p>
    <w:p w14:paraId="290FA92A" w14:textId="58D96754" w:rsidR="009F2C08" w:rsidRDefault="009F2C08" w:rsidP="005955AB">
      <w:pPr>
        <w:spacing w:after="0" w:line="240" w:lineRule="auto"/>
        <w:ind w:firstLine="709"/>
        <w:jc w:val="both"/>
      </w:pPr>
      <w:r>
        <w:t xml:space="preserve">Согласно ч. 2.2 ст. 155 ЖК РФ в случае неразмещения платежных документов и информации о размере платы за жилое помещение и коммунальные услуги, задолженности по оплате жилого помещения и коммунальных услуг в системе в срок, предусмотренный ч. 2 ст. 155 ЖК РФ (т.е. не позднее первого числа месяца, следующего за истекшим месяцем, если иной срок не установлен применительно к конкретному многоквартирному дому), граждане и организации вносят плату за жилое помещение и коммунальные услуги до десятого числа месяца, следующего за истекшим месяцем, в котором были размещены платежные документы и указанная информация в системе. В соответствии с Федеральным законом от 21.07.2014 № 263-Ф31 до 01.01.2017 данная норма применяется только на территориях субъектов Российской Федерации, заключивших соглашения об опытной эксплуатации системы на территории субъекта Российской Федерации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 коммунального хозяйства, и оператором системы. С 01.01.2017 данная норма будет применяться на территориях всех субъектов Российской Федерации. Следует отметить, что информация о размере платы за жилое помещение и коммунальные услуги и задолженности по оплате жилого помещения и коммунальных услуг, размещенная в системе, должна соответствовать сведениям, содержащимся в платежном документе. При несоответствии сведений достоверной считается информация, размещенная в системе.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наем наймодателю этого жилого помещения. </w:t>
      </w:r>
    </w:p>
    <w:p w14:paraId="1AF7B862" w14:textId="3374F60A" w:rsidR="009F2C08" w:rsidRDefault="009F2C08" w:rsidP="005955AB">
      <w:pPr>
        <w:spacing w:after="0" w:line="240" w:lineRule="auto"/>
        <w:ind w:firstLine="709"/>
        <w:jc w:val="both"/>
      </w:pPr>
      <w:r>
        <w:t xml:space="preserve">Если такие наниматели проживают в многоквартирном доме, управление которым осуществляется управляющей организацией, то они вносят плату за содержание и ремонт жилого помещения, а также плату за коммунальные услуги этой управляющей организации. Исключение составляют случаи, предусмотренные ч. 7.1 ст. 155 ЖК РФ, согласно которой на основании решения общего собрания собственников помещений в многоквартирном доме наниматели (равно как и собственники) могут вносить плату за все или некоторые коммунальные услуги (за исключением коммунальных услуг, потребляемых при использовании общего имущества в многоквартирном доме) напрямую ресурсоснабжающим организациям.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 </w:t>
      </w:r>
    </w:p>
    <w:p w14:paraId="4CA98177" w14:textId="403484B3" w:rsidR="009F2C08" w:rsidRDefault="009F2C08" w:rsidP="005955AB">
      <w:pPr>
        <w:spacing w:after="0" w:line="240" w:lineRule="auto"/>
        <w:ind w:firstLine="709"/>
        <w:jc w:val="both"/>
      </w:pPr>
      <w:r>
        <w:t xml:space="preserve">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недвижимости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Лица, которые не являются членами товарищества собственников недвижимости либо соответствующего кооператива, вносят плату за содержание и ремонт общего имущества в многоквартирном доме и плату за коммунальные услуги в соответствии с договорами, заключенными с товариществом собственников недвижимости либо соответствующим, в том числе уплачивают взносы на капитальный ремонт. Кроме того, товарищество собственников жилья либо жилищный кооператив или иной специализированный потребительский кооператив могут заключить договор управления многоквартирным домом с управляющей организацией. </w:t>
      </w:r>
    </w:p>
    <w:p w14:paraId="1FBE8D4A" w14:textId="6C3F1F87" w:rsidR="009F2C08" w:rsidRDefault="009F2C08" w:rsidP="005955AB">
      <w:pPr>
        <w:spacing w:after="0" w:line="240" w:lineRule="auto"/>
        <w:ind w:firstLine="709"/>
        <w:jc w:val="both"/>
      </w:pPr>
      <w:r>
        <w:lastRenderedPageBreak/>
        <w:t xml:space="preserve">В таком случае плата за коммунальные услуги должна вноситься управляющей организации. В свою очередь,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ресурсоснабжающими организациями, с которыми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Требованиями к осуществлению расчетов за ресурсы, необходимые для предоставления коммунальных услуг, утвержденными постановлением Правительства РФ от 28.03.2012 № 253*. С ресурсоснабжающими организациями заключаются договоры энергоснабжения (купли-продажи, поставки электрической энергии (мощности)), теплоснабжения и (или) горячего водоснабжения, холодного водоснабжения и (или) водоотведения, поставки газа (в том числе поставки бытового газа в баллонах). Как уже упоминалось, на основании решения общего собрания членов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(за исключением коммунальных услуг, потребляемых при использовании общего имущества в многоквартирном доме) ресурсоснабжающим организациям. </w:t>
      </w:r>
    </w:p>
    <w:p w14:paraId="375C4EF4" w14:textId="6B4DB8FC" w:rsidR="009F2C08" w:rsidRDefault="009F2C08" w:rsidP="005955AB">
      <w:pPr>
        <w:spacing w:after="0" w:line="240" w:lineRule="auto"/>
        <w:ind w:firstLine="709"/>
        <w:jc w:val="both"/>
      </w:pPr>
      <w:r>
        <w:t xml:space="preserve">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Исключение составляют случаи, когда на основании решения общего собрания собственников вносят плату за все или некоторые коммунальные услуги напрямую ресурсоснабжающим организациям.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 Лица, принявшие от застройщика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заключившие договор управления многоквартирным домом с управляющей организацией, вносят плату за жилое помещение и коммунальные услуги такой управляющей организации. </w:t>
      </w:r>
    </w:p>
    <w:p w14:paraId="03805C5C" w14:textId="39D3A909" w:rsidR="009F2C08" w:rsidRDefault="009F2C08" w:rsidP="005955AB">
      <w:pPr>
        <w:spacing w:after="0" w:line="240" w:lineRule="auto"/>
        <w:ind w:firstLine="709"/>
        <w:jc w:val="both"/>
      </w:pPr>
      <w:r>
        <w:t xml:space="preserve">Если застройщик осуществляет управление многоквартирным домом без заключения договора управления таким домом с управляющей организацией, то плата за жилое помещение и коммунальные услуги вносится непосредственно застройщику. Важно отметить, что согласно ч. 11 ст. 155 ЖК РФ неиспользование помещений собственниками, нанимателями и иными лицами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осуществляется с учетом перерасчета платежей за период временного отсутствия граждан в порядке, который утвержден Правительством РФ. Такой порядок закреплен в Правилах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 (ред. от 14.02.2015) «О предоставлении коммунальных услуг собственникам и пользователям помещений в многоквартирных домах и жилых домов». Так, согласно разделу VIII указанных правил при временном отсутствии потребителя в жилом помещении, которое не оборудовано индивидуальным или общим (квартирным) прибором учета, более 5 полных календарных дней подряд осуществляется перерасчет платы за коммунальную услугу, за исключением коммунальной услуги по отоплению и газоснабжению на цели отопления жилых помещений. </w:t>
      </w:r>
    </w:p>
    <w:p w14:paraId="09B3F3B0" w14:textId="77777777" w:rsidR="009F2C08" w:rsidRDefault="009F2C08" w:rsidP="005955AB">
      <w:pPr>
        <w:spacing w:after="0" w:line="240" w:lineRule="auto"/>
        <w:ind w:firstLine="709"/>
        <w:jc w:val="both"/>
      </w:pPr>
      <w:r>
        <w:t xml:space="preserve">Перерасчет размера платы за коммунальные услуги осуществляется исполнителем в течение 5 рабочих дней на основании письменного заявления потребителя, поданного в течение месяца после окончания периода временного отсутствия потребителя. Размер платы за </w:t>
      </w:r>
      <w:r>
        <w:lastRenderedPageBreak/>
        <w:t xml:space="preserve">коммунальную услугу по водоотведению подлежит перерасчету, если осуществляется перерасчет размера платы за коммунальную услугу по холодному водоснабжению и (или) горячему водоснабжению. Не подлежит перерасчету в связи с временным отсутствием потребителя в жилом помещении размер платы за коммунальные услуги на общедомовые нужды. </w:t>
      </w:r>
    </w:p>
    <w:p w14:paraId="0AFF641D" w14:textId="77777777" w:rsidR="009F2C08" w:rsidRDefault="009F2C08" w:rsidP="005955AB">
      <w:pPr>
        <w:spacing w:after="0" w:line="240" w:lineRule="auto"/>
        <w:ind w:firstLine="709"/>
        <w:jc w:val="both"/>
      </w:pPr>
      <w:r>
        <w:t xml:space="preserve">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поданного до начала периода временного отсутствия потребителя или не позднее 30 дней после окончания периода временного отсутствия потребителя. 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 </w:t>
      </w:r>
    </w:p>
    <w:p w14:paraId="060FB295" w14:textId="57985B9C" w:rsidR="009F2C08" w:rsidRDefault="009F2C08" w:rsidP="005955AB">
      <w:pPr>
        <w:spacing w:after="0" w:line="240" w:lineRule="auto"/>
        <w:ind w:firstLine="709"/>
        <w:jc w:val="both"/>
      </w:pPr>
      <w:r>
        <w:t xml:space="preserve">К заявлению прилагаются документы, подтверждающие продолжительность периода временного отсутствия: </w:t>
      </w:r>
    </w:p>
    <w:p w14:paraId="53815800" w14:textId="77777777" w:rsidR="009F2C08" w:rsidRDefault="009F2C08" w:rsidP="005955AB">
      <w:pPr>
        <w:spacing w:after="0" w:line="240" w:lineRule="auto"/>
        <w:ind w:firstLine="709"/>
        <w:jc w:val="both"/>
      </w:pPr>
      <w:r>
        <w:t xml:space="preserve">• копия командировочного удостоверения, копия решения (приказа, распоряжения) о направлении в командировку или справка о командировке с приложением копий проездных билетов; </w:t>
      </w:r>
    </w:p>
    <w:p w14:paraId="1100AF56" w14:textId="77777777" w:rsidR="009F2C08" w:rsidRDefault="009F2C08" w:rsidP="005955AB">
      <w:pPr>
        <w:spacing w:after="0" w:line="240" w:lineRule="auto"/>
        <w:ind w:firstLine="709"/>
        <w:jc w:val="both"/>
      </w:pPr>
      <w:r>
        <w:t xml:space="preserve">• справка о нахождении на лечении в стационарном лечебном учреждении или на санаторно-курортном лечении; </w:t>
      </w:r>
    </w:p>
    <w:p w14:paraId="2CBEDAA5" w14:textId="77777777" w:rsidR="009F2C08" w:rsidRDefault="009F2C08" w:rsidP="005955AB">
      <w:pPr>
        <w:spacing w:after="0" w:line="240" w:lineRule="auto"/>
        <w:ind w:firstLine="709"/>
        <w:jc w:val="both"/>
      </w:pPr>
      <w:r>
        <w:t xml:space="preserve">• проездные билеты, оформленные на имя потребителя (в случае если имя потребителя указывается в данных документах в соответствии с правилами их оформления), или их заверенные копии, либо распечатка электронных билетов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 </w:t>
      </w:r>
    </w:p>
    <w:p w14:paraId="15522526" w14:textId="62533255" w:rsidR="009F2C08" w:rsidRDefault="009F2C08" w:rsidP="005955AB">
      <w:pPr>
        <w:spacing w:after="0" w:line="240" w:lineRule="auto"/>
        <w:ind w:firstLine="709"/>
        <w:jc w:val="both"/>
      </w:pPr>
      <w:r>
        <w:t>• счета за проживание в гостинице, общежитии или другом месте временного пребывания или их заверенные копии;</w:t>
      </w:r>
    </w:p>
    <w:p w14:paraId="3854D383" w14:textId="77777777" w:rsidR="009F2C08" w:rsidRDefault="009F2C08" w:rsidP="005955AB">
      <w:pPr>
        <w:spacing w:after="0" w:line="240" w:lineRule="auto"/>
        <w:ind w:firstLine="709"/>
        <w:jc w:val="both"/>
      </w:pPr>
      <w:r>
        <w:t xml:space="preserve">• документ органа, осуществляющего временную регистрацию гражданина по месту его временного пребывания, или его заверенная копия; </w:t>
      </w:r>
    </w:p>
    <w:p w14:paraId="0FFCC298" w14:textId="77777777" w:rsidR="009F2C08" w:rsidRDefault="009F2C08" w:rsidP="005955AB">
      <w:pPr>
        <w:spacing w:after="0" w:line="240" w:lineRule="auto"/>
        <w:ind w:firstLine="709"/>
        <w:jc w:val="both"/>
      </w:pPr>
      <w:r>
        <w:t xml:space="preserve">•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 </w:t>
      </w:r>
    </w:p>
    <w:p w14:paraId="3BC19AA2" w14:textId="77777777" w:rsidR="009F2C08" w:rsidRDefault="009F2C08" w:rsidP="005955AB">
      <w:pPr>
        <w:spacing w:after="0" w:line="240" w:lineRule="auto"/>
        <w:ind w:firstLine="709"/>
        <w:jc w:val="both"/>
      </w:pPr>
      <w:r>
        <w:t xml:space="preserve">•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 </w:t>
      </w:r>
    </w:p>
    <w:p w14:paraId="3A73DDD6" w14:textId="77777777" w:rsidR="009F2C08" w:rsidRDefault="009F2C08" w:rsidP="005955AB">
      <w:pPr>
        <w:spacing w:after="0" w:line="240" w:lineRule="auto"/>
        <w:ind w:firstLine="709"/>
        <w:jc w:val="both"/>
      </w:pPr>
      <w:r>
        <w:t xml:space="preserve">•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 </w:t>
      </w:r>
    </w:p>
    <w:p w14:paraId="74E2E78B" w14:textId="77777777" w:rsidR="009F2C08" w:rsidRDefault="009F2C08" w:rsidP="005955AB">
      <w:pPr>
        <w:spacing w:after="0" w:line="240" w:lineRule="auto"/>
        <w:ind w:firstLine="709"/>
        <w:jc w:val="both"/>
      </w:pPr>
      <w:r>
        <w:t xml:space="preserve">• справка дачного, садового, огороднического товарищества, подтверждающая период временного пребывания гражданина по месту нахождения дачного, садового, огороднического товарищества; </w:t>
      </w:r>
    </w:p>
    <w:p w14:paraId="1DDB9BF4" w14:textId="77777777" w:rsidR="009F2C08" w:rsidRDefault="009F2C08" w:rsidP="005955AB">
      <w:pPr>
        <w:spacing w:after="0" w:line="240" w:lineRule="auto"/>
        <w:ind w:firstLine="709"/>
        <w:jc w:val="both"/>
      </w:pPr>
      <w:r>
        <w:t xml:space="preserve">• иные документы, которые, по мнению потребителя, подтверждают факт и продолжительность временного отсутствия потребителя в жилом помещении. </w:t>
      </w:r>
    </w:p>
    <w:p w14:paraId="2A4691D0" w14:textId="3FD9B403" w:rsidR="009F2C08" w:rsidRDefault="009F2C08" w:rsidP="005955AB">
      <w:pPr>
        <w:spacing w:after="0" w:line="240" w:lineRule="auto"/>
        <w:ind w:firstLine="709"/>
        <w:jc w:val="both"/>
      </w:pPr>
      <w:r>
        <w:t xml:space="preserve">Копии указанных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 Кроме того, потребитель вправе предоставить </w:t>
      </w:r>
      <w:r>
        <w:lastRenderedPageBreak/>
        <w:t>исполнителю одновременно оригинал и копию документа, подтверждающего период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14:paraId="1C091683" w14:textId="737D1E0C" w:rsidR="00A01B8B" w:rsidRDefault="009F2C08" w:rsidP="005955AB">
      <w:pPr>
        <w:spacing w:after="0" w:line="240" w:lineRule="auto"/>
        <w:ind w:firstLine="709"/>
        <w:jc w:val="both"/>
      </w:pPr>
      <w:r>
        <w:t>Перерасчет производится пропорционально количеству дней временного отсутствия потребителя. Следует обратить внимание на то, что наймодатель, управляющая организация обязаны информировать в письменной форме нанимателей и собственников жилых помещений в многоквартирном доме об изменении размера платы за жилое помещение и коммунальные услуги не позднее чем за 30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 Согласно ч. 14 ст. 155 ЖК РФ лица, несвоевременно и (или) не полностью внесшие плату за жилое помещение и коммунальные услуги (должники), обязаны уплатить кредитору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Увеличение установленного размера пеней не допускается.</w:t>
      </w:r>
    </w:p>
    <w:p w14:paraId="21F69A49" w14:textId="0C89B9F7" w:rsidR="005B7B8F" w:rsidRDefault="005B7B8F" w:rsidP="005955AB">
      <w:pPr>
        <w:spacing w:after="0" w:line="240" w:lineRule="auto"/>
        <w:ind w:firstLine="709"/>
        <w:jc w:val="both"/>
      </w:pPr>
    </w:p>
    <w:p w14:paraId="425260B6" w14:textId="77777777" w:rsidR="005B7B8F" w:rsidRPr="005B7B8F" w:rsidRDefault="005B7B8F" w:rsidP="005B7B8F">
      <w:pPr>
        <w:spacing w:after="0" w:line="240" w:lineRule="auto"/>
        <w:ind w:firstLine="709"/>
        <w:jc w:val="both"/>
        <w:rPr>
          <w:b/>
          <w:bCs/>
          <w:sz w:val="28"/>
          <w:szCs w:val="28"/>
        </w:rPr>
      </w:pPr>
      <w:r w:rsidRPr="005B7B8F">
        <w:rPr>
          <w:b/>
          <w:bCs/>
          <w:sz w:val="28"/>
          <w:szCs w:val="28"/>
        </w:rPr>
        <w:t>Российское законодательство о жилищном контроле (надзоре)</w:t>
      </w:r>
    </w:p>
    <w:p w14:paraId="066C9FA9" w14:textId="77777777" w:rsidR="005B7B8F" w:rsidRDefault="005B7B8F" w:rsidP="005B7B8F">
      <w:pPr>
        <w:spacing w:after="0" w:line="240" w:lineRule="auto"/>
        <w:ind w:firstLine="709"/>
        <w:jc w:val="both"/>
      </w:pPr>
      <w:r>
        <w:t xml:space="preserve">Система жилищного контроля (надзора) включает в себя государственный жилищный надзор, муниципальный жилищный контроль, общественный жилищный контроль. Надзорную и контрольную деятельность в жилищной сфере регулируют более четырехсот нормативных правовых актов, в число которых входят федеральные законы, постановления Правительства РФ, указы Президента РФ, ведомственные акты. Вслед за Указом Президента РФ от 15.05.2008 № 797 «О неотложных мерах по ликвидации административных ограничений при осуществлении предпринимательской деятельности» в целях усиления гарантий защиты прав юридических лиц и индивидуальных предпринимателей при осуществлении государственного контроля (надзора) был принят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Положения этого федерального закона применяются к отношениям, связанным с осуществлением государственного жилищного надзора, муниципального контроля, организацией и проведением проверок субъектов жилищных правоотношений. </w:t>
      </w:r>
    </w:p>
    <w:p w14:paraId="79019387" w14:textId="77777777" w:rsidR="005B7B8F" w:rsidRDefault="005B7B8F" w:rsidP="005B7B8F">
      <w:pPr>
        <w:spacing w:after="0" w:line="240" w:lineRule="auto"/>
        <w:ind w:firstLine="709"/>
        <w:jc w:val="both"/>
      </w:pPr>
      <w:r>
        <w:t xml:space="preserve">При этом при регулировании отношений, связанных с осуществлением государственного жилищного надзора в отношении деятельности региональных операторов, следует учитывать нормы, сформулированные в ч. 4.3 ст. 20 ЖК РФ. Постановление Правительства РФ от 05.04.2010 № 215 (ред. от 25.02.2014)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направлено на повышение эффективности контроля (надзора) с помощью установления показателей и методики проведения контроля (надзора). Важно подчеркнуть, что Пленум ВС РФ и ВАС РФ в постановлении от 11.07.1996 «О некоторых вопросах, связанных с применением части первой Гражданского кодекса Российской Федерации» отметили необходимость учитывать, что в силу ст. 55 Конституции РФ и ст. 1 ГК РФ ограничение гражданских прав допустимо лишь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Постановление Правительства РФ от 11.06.2013 № 493 (ред. от 29.10.2014) «О государственном жилищном надзоре» (вместе с Положением о государственном жилищном надзоре) определяет задачи, порядок осуществления государственного жилищного надзора. Приказом Министерства регионального развития РФ от 23.08.2013 № 360 были утверждены </w:t>
      </w:r>
    </w:p>
    <w:p w14:paraId="7E53392D" w14:textId="77777777" w:rsidR="005B7B8F" w:rsidRDefault="005B7B8F" w:rsidP="005B7B8F">
      <w:pPr>
        <w:spacing w:after="0" w:line="240" w:lineRule="auto"/>
        <w:ind w:firstLine="709"/>
        <w:jc w:val="both"/>
      </w:pPr>
      <w:r>
        <w:t xml:space="preserve">Методические рекомендации по разработке порядка осуществления государственного жилищного надзора в субъектах Российской Федерации, в том числе порядка взаимодействия органов муниципального жилищного контроля с уполномоченными органами исполнительной власти субъектов Российской Федерации, осуществляющими региональный жилищный надзор. Координирует деятельность органов государственного жилищного надзора и органов </w:t>
      </w:r>
      <w:r>
        <w:lastRenderedPageBreak/>
        <w:t xml:space="preserve">муниципального жилищного контроля главный государственный жилищный инспектор Российской Федерации на основании п. 4 постановления Правительства РФ от 12.09.2014 № 927 «О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 С 2014 года в соответствии с ч. 8 ст. 20 ЖК РФ введены положения об общественном жилищном контроле в целях обеспечения прав и законных интересов граждан. </w:t>
      </w:r>
    </w:p>
    <w:p w14:paraId="08E4535E" w14:textId="77777777" w:rsidR="005B7B8F" w:rsidRDefault="005B7B8F" w:rsidP="005B7B8F">
      <w:pPr>
        <w:spacing w:after="0" w:line="240" w:lineRule="auto"/>
        <w:ind w:firstLine="709"/>
        <w:jc w:val="both"/>
      </w:pPr>
      <w:r>
        <w:t xml:space="preserve">Предусматривается, что его субъектами являются общественные объединения, иные некоммерческие организации, советы многоквартирных домов, другие заинтересованные лица. Однако механизм осуществления общественного жилищного контроля в Жилищном кодексе РФ пока детально не урегулирован. Законодательство о жилищном надзоре (контроле) включает в себя нормативные правовые акты Российской Федерации, субъектов Российской Федерации, органов местного самоуправления. Следует иметь в виду, что среди полномочий органов государственной власти Российской Федерации — установление порядка осуществления государственного жилищного надзора (ст. 12 ЖК РФ), а органов исполнительной власти субъекта Российской Федерации —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 осуществление регионального государственного жилищного надзора (ст. 13 ЖК РФ). К полномочиям органов местного самоуправления относится осуществление муниципального жилищного контроля (ст. 14 ЖК РФ). </w:t>
      </w:r>
    </w:p>
    <w:p w14:paraId="0399476B" w14:textId="59C580A0" w:rsidR="005B7B8F" w:rsidRDefault="005B7B8F" w:rsidP="005B7B8F">
      <w:pPr>
        <w:spacing w:after="0" w:line="240" w:lineRule="auto"/>
        <w:ind w:firstLine="709"/>
        <w:jc w:val="both"/>
      </w:pPr>
      <w:r>
        <w:t>Например, законами субъектов Российской Федерации устанавливается порядок взаимодействия органов муниципального жилищного контроля с уполномоченными органами исполнительной власти субъектов Российской Федерации. Порядок проведения муниципального жилищного контроля определяется муниципальными правовыми актами либо законом субъекта Российской Федерации и принятыми в соответствии с ним муниципальными правовыми актами. Особое значение для осуществления жилищного контроля (надзора) имеет порядок использования государственной информационной системы жилищно-коммунального хозяйства, определяемый на основании Федерального закона от 21.07.2014 № 209-ФЗ «О государственной информационной системе жилищно-коммунального хозяйства».</w:t>
      </w:r>
    </w:p>
    <w:p w14:paraId="2A55804E" w14:textId="77777777" w:rsidR="005B7B8F" w:rsidRDefault="005B7B8F" w:rsidP="005B7B8F">
      <w:pPr>
        <w:spacing w:after="0" w:line="240" w:lineRule="auto"/>
        <w:ind w:firstLine="709"/>
        <w:jc w:val="both"/>
      </w:pPr>
      <w:r>
        <w:t>17.2. Общие положения о жилищном контроле (надзоре)</w:t>
      </w:r>
    </w:p>
    <w:p w14:paraId="3C96E249" w14:textId="77777777" w:rsidR="005B7B8F" w:rsidRDefault="005B7B8F" w:rsidP="005B7B8F">
      <w:pPr>
        <w:spacing w:after="0" w:line="240" w:lineRule="auto"/>
        <w:ind w:firstLine="709"/>
        <w:jc w:val="both"/>
      </w:pPr>
      <w:r>
        <w:t xml:space="preserve">Выполнение государственной функции по контролю и надзору предполагает прежде всего осуществление действий по контролю и надзору за соблюдением субъектами права общеобязательных правил поведения. По мнению большинства специалистов, жилищный фонд в Российской Федерации остро нуждается в ремонте и все более ветшает. Как отмечает Е.Ю. Гришина, наблюдается постоянное снижение качества оказываемых коммунальных услуг, не контролируются обоснованность и достоверность установления тарифов на жилищно- коммунальные услуги, не проводится экспертиза их экономической обоснованности, не осуществляется конкурсный отбор организаций на выполнение работ по оказанию данных услуг населению1. Согласно данным статистики, несмотря на то, что в целом в России за последние 5 лет наметилась тенденция к уменьшению доли ветхого и аварийного жилья на 0,1%, в 50,6% регионах доля этого фонда в среднем выросла на 0,8%2. </w:t>
      </w:r>
    </w:p>
    <w:p w14:paraId="5A485083" w14:textId="77777777" w:rsidR="005B7B8F" w:rsidRDefault="005B7B8F" w:rsidP="005B7B8F">
      <w:pPr>
        <w:spacing w:after="0" w:line="240" w:lineRule="auto"/>
        <w:ind w:firstLine="709"/>
        <w:jc w:val="both"/>
      </w:pPr>
      <w:r>
        <w:t xml:space="preserve">В связи с этим необходимо своевременное выявление этого фонда, принятие неотложных мер по капитальному ремонту помещений аварийного жилищного фонда и сносу домов ветхого жилищного фонда, что является одной из гарантий защиты прав граждан на благоприятные условия проживания. Функции государственного контроля, осуществляемого в сфере жилищно-коммунального хозяйства, требуют усиления их правовой регламентации и совершенствования юрисдикционной деятельности государственных органов3. Как известно, надзор в жилищной сфере имеет административно-правовую природу. </w:t>
      </w:r>
    </w:p>
    <w:p w14:paraId="7FEBF546" w14:textId="23458BBB" w:rsidR="005B7B8F" w:rsidRDefault="005B7B8F" w:rsidP="005B7B8F">
      <w:pPr>
        <w:spacing w:after="0" w:line="240" w:lineRule="auto"/>
        <w:ind w:firstLine="709"/>
        <w:jc w:val="both"/>
      </w:pPr>
      <w:r>
        <w:t xml:space="preserve">Административный надзор представляет собой функцию федеральных и региональных специализированных органов исполнительной власти по обеспечению законности, конституционных прав и свобод, безопасности в соответствии с законодательными надзорными процедурами в отношении неподчиненных юридических и физических лиц с использованием </w:t>
      </w:r>
      <w:r>
        <w:lastRenderedPageBreak/>
        <w:t>совокупности специальных юридических приемов, способов и методов, влияющих на производственную и иную деятельность поднадзорного объекта.</w:t>
      </w:r>
    </w:p>
    <w:p w14:paraId="458AE3CE" w14:textId="77777777" w:rsidR="005B7B8F" w:rsidRDefault="005B7B8F" w:rsidP="005B7B8F">
      <w:pPr>
        <w:spacing w:after="0" w:line="240" w:lineRule="auto"/>
        <w:ind w:firstLine="709"/>
        <w:jc w:val="both"/>
      </w:pPr>
      <w:r>
        <w:t xml:space="preserve">Общее понятие государственного контроля (надзора) дано в ст. 2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При этом важным представляется установление основных принципов защиты прав юридических лиц, индивидуальных предпринимателей при осуществлении государственного контроля (надзора), муниципального контроля, среди которых: </w:t>
      </w:r>
    </w:p>
    <w:p w14:paraId="7677C2FA" w14:textId="77777777" w:rsidR="005B7B8F" w:rsidRDefault="005B7B8F" w:rsidP="005B7B8F">
      <w:pPr>
        <w:spacing w:after="0" w:line="240" w:lineRule="auto"/>
        <w:ind w:firstLine="709"/>
        <w:jc w:val="both"/>
      </w:pPr>
      <w:r>
        <w:t xml:space="preserve">1) преимущественно уведомительный порядок начала осуществления отдельных видов предпринимательской деятельности; </w:t>
      </w:r>
    </w:p>
    <w:p w14:paraId="2362E68E" w14:textId="77777777" w:rsidR="005B7B8F" w:rsidRDefault="005B7B8F" w:rsidP="005B7B8F">
      <w:pPr>
        <w:spacing w:after="0" w:line="240" w:lineRule="auto"/>
        <w:ind w:firstLine="709"/>
        <w:jc w:val="both"/>
      </w:pPr>
      <w:r>
        <w:t xml:space="preserve">2) презумпция добросовестности юридических лиц, индивидуальных предпринимателей; </w:t>
      </w:r>
    </w:p>
    <w:p w14:paraId="68B375C2" w14:textId="77777777" w:rsidR="005B7B8F" w:rsidRDefault="005B7B8F" w:rsidP="005B7B8F">
      <w:pPr>
        <w:spacing w:after="0" w:line="240" w:lineRule="auto"/>
        <w:ind w:firstLine="709"/>
        <w:jc w:val="both"/>
      </w:pPr>
      <w:r>
        <w:t xml:space="preserve">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а также информации об организации и осуществлении контроля (надзора),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 </w:t>
      </w:r>
    </w:p>
    <w:p w14:paraId="31F3B375" w14:textId="77777777" w:rsidR="005B7B8F" w:rsidRDefault="005B7B8F" w:rsidP="005B7B8F">
      <w:pPr>
        <w:spacing w:after="0" w:line="240" w:lineRule="auto"/>
        <w:ind w:firstLine="709"/>
        <w:jc w:val="both"/>
      </w:pPr>
      <w:r>
        <w:t xml:space="preserve">4) проведение проверок в соответствии с полномочиями органа государственного контроля (надзора), органа муниципального контроля, их должностных лиц; </w:t>
      </w:r>
    </w:p>
    <w:p w14:paraId="275F2FF4" w14:textId="77777777" w:rsidR="005B7B8F" w:rsidRDefault="005B7B8F" w:rsidP="005B7B8F">
      <w:pPr>
        <w:spacing w:after="0" w:line="240" w:lineRule="auto"/>
        <w:ind w:firstLine="709"/>
        <w:jc w:val="both"/>
      </w:pPr>
      <w:r>
        <w:t xml:space="preserve">5) недопустимость проводимых в отношении одного юридического лица или одного индивидуального предпринимателя несколькими контролирующими органами проверок исполнения одних и тех же обязательных требований и требований, установленных муниципальными правовыми актами; </w:t>
      </w:r>
    </w:p>
    <w:p w14:paraId="10AB3B77" w14:textId="77777777" w:rsidR="005B7B8F" w:rsidRDefault="005B7B8F" w:rsidP="005B7B8F">
      <w:pPr>
        <w:spacing w:after="0" w:line="240" w:lineRule="auto"/>
        <w:ind w:firstLine="709"/>
        <w:jc w:val="both"/>
      </w:pPr>
      <w:r>
        <w:t xml:space="preserve">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 </w:t>
      </w:r>
    </w:p>
    <w:p w14:paraId="0397EA9F" w14:textId="77777777" w:rsidR="005B7B8F" w:rsidRDefault="005B7B8F" w:rsidP="005B7B8F">
      <w:pPr>
        <w:spacing w:after="0" w:line="240" w:lineRule="auto"/>
        <w:ind w:firstLine="709"/>
        <w:jc w:val="both"/>
      </w:pPr>
      <w:r>
        <w:t xml:space="preserve">7) ответственность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 </w:t>
      </w:r>
    </w:p>
    <w:p w14:paraId="2ECAD55E" w14:textId="77777777" w:rsidR="005B7B8F" w:rsidRDefault="005B7B8F" w:rsidP="005B7B8F">
      <w:pPr>
        <w:spacing w:after="0" w:line="240" w:lineRule="auto"/>
        <w:ind w:firstLine="709"/>
        <w:jc w:val="both"/>
      </w:pPr>
      <w:r>
        <w:t xml:space="preserve">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 </w:t>
      </w:r>
    </w:p>
    <w:p w14:paraId="5A345460" w14:textId="77777777" w:rsidR="005B7B8F" w:rsidRDefault="005B7B8F" w:rsidP="005B7B8F">
      <w:pPr>
        <w:spacing w:after="0" w:line="240" w:lineRule="auto"/>
        <w:ind w:firstLine="709"/>
        <w:jc w:val="both"/>
      </w:pPr>
      <w:r>
        <w:t xml:space="preserve">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 </w:t>
      </w:r>
    </w:p>
    <w:p w14:paraId="21BE2AC1" w14:textId="77777777" w:rsidR="005B7B8F" w:rsidRDefault="005B7B8F" w:rsidP="005B7B8F">
      <w:pPr>
        <w:spacing w:after="0" w:line="240" w:lineRule="auto"/>
        <w:ind w:firstLine="709"/>
        <w:jc w:val="both"/>
      </w:pPr>
      <w:r>
        <w:t xml:space="preserve">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 </w:t>
      </w:r>
    </w:p>
    <w:p w14:paraId="2B6A9958" w14:textId="2495CBF5" w:rsidR="005B7B8F" w:rsidRDefault="005B7B8F" w:rsidP="005B7B8F">
      <w:pPr>
        <w:spacing w:after="0" w:line="240" w:lineRule="auto"/>
        <w:ind w:firstLine="709"/>
        <w:jc w:val="both"/>
      </w:pPr>
      <w:r>
        <w:t xml:space="preserve">Принципы защиты прав юридических лиц, индивидуальных предпринимателей при осуществлении государственного контроля (надзора), муниципального контроля позволяют правильно определить полномочия органов государственного жилищного надзора и муниципального контроля, упорядочить различные виды государственного, муниципального контроля (надзора), отделить проверки одного органа надзора от другого, чтобы избежать необоснованных многократных проверок по одному и тому же предмету. В части 1 ст. 20 ЖК РФ (в ред. Федерального закона от 28.06.2014 № 200-ФЗ) содержится понятие государственного жилищного надзора. По смыслу данной нормы государственный жилищный надзор — это деятельность уполномоченных органов исполнительной власти субъектов Российской Федерации, направленная, во-первых, на предупреждение, выявление и пресечение нарушений всеми </w:t>
      </w:r>
      <w:r>
        <w:lastRenderedPageBreak/>
        <w:t>субъектами жилищных правоотношений установленных в соответствии с жилищным законодательством, законодательством об энергосбережении и о повышении энергетической эффективности требований, а также нарушений обязательных требований, таких как: ограничений изменения размера вносимой гражданами платы за коммунальные услуги,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жилых помещений в наемных домах социального использования, а во-вторых, на систематическое наблюдение за исполнением обязательных требований, анализ и прогнозирование состояния их исполнения при осуществлении субъектами жилищных правоотношений своей деятельности.</w:t>
      </w:r>
    </w:p>
    <w:p w14:paraId="3660C7E2" w14:textId="77777777" w:rsidR="005B7B8F" w:rsidRDefault="005B7B8F" w:rsidP="005B7B8F">
      <w:pPr>
        <w:spacing w:after="0" w:line="240" w:lineRule="auto"/>
        <w:ind w:firstLine="709"/>
        <w:jc w:val="both"/>
      </w:pPr>
      <w:r>
        <w:t xml:space="preserve">Если при формулировании предмета государственного жилищного надзора исходить из определения его задач согласно постановлению Правительства РФ от 11.06.2013 № 493 (в ред. от 29.10.2014) «О государственном жилищном надзоре», то к предмету государственного жилищного надзора следует отнести предупреждение, выявление и пресечение нарушений требований законодательства: • по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 формированию фондов капитального ремонта; •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а также специализированных некоммерческих организаций, которые осуществляют деятельность по обеспечению проведения капитального ремонта общего имущества в многоквартирных домах в качестве регионального оператора; а также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Таким образом, предмет государственного жилищного надзора в ЖК РФ раскрывается через определение сущности самого надзора. Так, в ч. 1 ст. 20 ЖК РФ дается понятие государственного жилищного надзора и муниципального жилищного контроля через перечисление видов обязательных требований, соблюдение которых контролируется. В Положении о государственном жилищном надзоре предмет надзора формулируется через определение задач государственного жилищного надзора (п. 2 Положения). С 01.08.2011 государственный жилищный надзор проводится исключительно уполномоченными органами исполнительной власти субъектов Российской Федерации.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Правительством РФ федеральным органом исполнительной власти — Министерством строительства и жилищно-коммунального хозяйства РФ. </w:t>
      </w:r>
    </w:p>
    <w:p w14:paraId="283BD9BD" w14:textId="7C432148" w:rsidR="005B7B8F" w:rsidRDefault="005B7B8F" w:rsidP="005B7B8F">
      <w:pPr>
        <w:spacing w:after="0" w:line="240" w:lineRule="auto"/>
        <w:ind w:firstLine="709"/>
        <w:jc w:val="both"/>
      </w:pPr>
      <w:r>
        <w:t>Решение о согласовании или об отказе в согласовании назначения на должность или освобождения от должности руководителя органа государственного жилищного надзора принимается Министром строительства и жилищно-коммунального хозяйства РФ на основании представления главного государственного жилищного инспектора РФ1. В свою очередь, муниципальный жилищный контроль осуществляют уполномоченные органы местного самоуправления на территории муниципального образования путем проведения проверок соблюдения юридическими лицами, индивидуальными предпринимателями и гражданами обязательных требований и только в отношении муниципального жилищного фонда. При этом органы местного самоуправления на основании законов субъектов Российской Федерации могут быть наделены региональными органами государственной власти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p w14:paraId="1B1CE03C" w14:textId="77777777" w:rsidR="005B7B8F" w:rsidRDefault="005B7B8F" w:rsidP="005B7B8F">
      <w:pPr>
        <w:spacing w:after="0" w:line="240" w:lineRule="auto"/>
        <w:ind w:firstLine="709"/>
        <w:jc w:val="both"/>
      </w:pPr>
      <w:r>
        <w:t>17.3. Порядок проведения жилищного контроля (надзора)</w:t>
      </w:r>
    </w:p>
    <w:p w14:paraId="0A6FDDF8" w14:textId="535AD58E" w:rsidR="005B7B8F" w:rsidRDefault="005B7B8F" w:rsidP="005B7B8F">
      <w:pPr>
        <w:spacing w:after="0" w:line="240" w:lineRule="auto"/>
        <w:ind w:firstLine="709"/>
        <w:jc w:val="both"/>
      </w:pPr>
      <w:r>
        <w:t xml:space="preserve">Порядок проведения регионального государственного жилищного надзора устанавливается высшим исполнительным органом государственной власти субъекта Российской Федерации с учетом требований, установленных Постановлением Правительства РФ от 11.06.2013 </w:t>
      </w:r>
      <w:r>
        <w:lastRenderedPageBreak/>
        <w:t xml:space="preserve">№ 493 (ред. от 29.10.2014) «О государственном жилищном надзоре». К полномочиям главного государственного жилищного инспектора Российской Федерации относятся: • координация деятельности органов государственного жилищного надзора и органов муниципального жилищного контроля; • осуществление контроля за организацией и осуществлением органами государственного жилищного надзора и органами муниципального жилищного контроля государственного жилищного надзора и муниципального жилищного контроля; • составление протоколов об административных правонарушениях, предусмотренных ст. 19.6.2 КоАП РФ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 Следует отметить, что 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ЖК РФ, влечет наложение административного штрафа на должностных лиц в размере от 50 тыс. до 100 тыс. руб.; • обеспечение согласования назначения на должность или освобождения от должности руководителя органа государственного жилищного надзора1. В пределах своей компетенции главный государственный жилищный инспектор: • дает обязательные для исполнения указания по вопросам организации государственного жилищного надзора и муниципального жилищного контроля; • обеспечивает подготовку методических рекомендаций по осуществлению государственного жилищного надзора и муниципального жилищного контроля; • осуществляет сбор и анализ информации о реализации на территории субъектов Российской Федерации мероприятий государственного жилищного надзора и муниципального жилищного контроля; • запрашивает у органов государственного жилищного надзора, органов муниципального жилищного контроля и лицензионных комиссий информацию, необходимую для реализации своих полномочий, в том числе сведения о принятых решениях; • обеспечивает подготовку и внесение в установленном порядке на рассмотрение Правительством РФ вопросов, относящихсяьк компетенции главного государственного жилищного инспектора, в том числе проектов нормативных правовых актов; • осуществляет рассмотрение обращений высших должностных лиц субъектов Российской Федерации (руководителя высшего исполнительного органа государственной власти субъекта Российской Федерации) по вопросам, относящимся к сфере государственного жилищного надзора и муниципального жилищного контроля, деятельности лицензионных комиссий, и информирование указанных лиц о принятых решениях; • дает юридическим лицам и гражданам разъяснения по вопросам государственного жилищного надзора и муниципального жилищного контроля; • направляет высшим должностным лицам субъектов Российской Федерации рекомендации по организации работы органов государственного жилищного надзора, предложения по кандидатурам, рекомендуемым к включению в состав лицензионных комиссий, предложения об устранении нарушений, выявленных в работе органов государственного жилищного надзора и органов муниципального жилищного контроля, о применении в отношении руководителей органов государственного жилищного надзора мер дисциплинарной и иной ответственности; • проводит координационные и согласительные совещания и принимает в них участие; • принимает решения о проведении проверок деятельности органов государственного жилищного надзора и органов муниципального жилищного контроля по осуществлению государственного жилищного надзора и муниципального жилищного контроля и проводит такие проверки; • направляет обязательные для исполнения органами государственного жилищного надзора и органами муниципального жилищного контроля предписания об устранении выявленных нарушений при осуществлении государственного жилищного надзора и муниципального жилищного контроля; • обеспечивает рассмотрение документов, представленных высшим должностным лицом субъекта Российской Федерации в целях согласования назначения на должность или освобождения от должности руководителя органа государственного жилищного надзора; • проводит собеседование (тестирование) с кандидатом на должность руководителя органа государственного жилищного надзора или руководителем государственного жилищного надзора (в случае согласования освобождения от должности) при рассмотрении документов, представленных высшим должностным лицом субъекта Российской Федерации в целях согласования назначения на должность и освобождения от должности руководителя органа государственного жилищного надзора; • представляет Министру строительства и жилищно-коммунального хозяйства РФ рекомендации о согласовании </w:t>
      </w:r>
      <w:r>
        <w:lastRenderedPageBreak/>
        <w:t xml:space="preserve">назначения на должность или освобождения от должности руководителя органа государственного жилищного надзора или об отказе в соответствующем согласовании. Главный государственный жилищный инспектор назначается на должность и освобождается от должности Правительством РФ по предложению Министерства строительства и жилищно-коммунального хозяйства РФ. Правовой статус должностных лиц органов государственного жилищного надзора, муниципального жилищного контроля определен в ч. 5 ст. 20 ЖК РФ: </w:t>
      </w:r>
    </w:p>
    <w:p w14:paraId="63A7BE5B" w14:textId="1B3990AC" w:rsidR="005B7B8F" w:rsidRDefault="005B7B8F" w:rsidP="005B7B8F">
      <w:pPr>
        <w:spacing w:after="0" w:line="240" w:lineRule="auto"/>
        <w:ind w:firstLine="709"/>
        <w:jc w:val="both"/>
      </w:pPr>
      <w:r>
        <w:t xml:space="preserve">Государственные жилищные инспекторы и муниципальные жилищные инспекторы имеют право: •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 •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w:t>
      </w:r>
    </w:p>
    <w:p w14:paraId="3F5DA79C" w14:textId="77777777" w:rsidR="005B7B8F" w:rsidRDefault="005B7B8F" w:rsidP="005B7B8F">
      <w:pPr>
        <w:spacing w:after="0" w:line="240" w:lineRule="auto"/>
        <w:ind w:firstLine="709"/>
        <w:jc w:val="both"/>
      </w:pPr>
      <w:r>
        <w:rPr>
          <w:rFonts w:ascii="Arial" w:hAnsi="Arial" w:cs="Arial"/>
        </w:rPr>
        <w:t>■</w:t>
      </w:r>
      <w:r>
        <w:t xml:space="preserve"> </w:t>
      </w:r>
      <w:r>
        <w:rPr>
          <w:rFonts w:ascii="Calibri" w:hAnsi="Calibri" w:cs="Calibri"/>
        </w:rPr>
        <w:t>с</w:t>
      </w:r>
      <w:r>
        <w:t xml:space="preserve"> </w:t>
      </w:r>
      <w:r>
        <w:rPr>
          <w:rFonts w:ascii="Calibri" w:hAnsi="Calibri" w:cs="Calibri"/>
        </w:rPr>
        <w:t>согласия</w:t>
      </w:r>
      <w:r>
        <w:t xml:space="preserve"> </w:t>
      </w:r>
      <w:r>
        <w:rPr>
          <w:rFonts w:ascii="Calibri" w:hAnsi="Calibri" w:cs="Calibri"/>
        </w:rPr>
        <w:t>собст</w:t>
      </w:r>
      <w:r>
        <w:t xml:space="preserve">венников помещений в многоквартирном доме посещать жилые помещения и проводить их обследования, </w:t>
      </w:r>
    </w:p>
    <w:p w14:paraId="52A7E791" w14:textId="77777777" w:rsidR="005B7B8F" w:rsidRDefault="005B7B8F" w:rsidP="005B7B8F">
      <w:pPr>
        <w:spacing w:after="0" w:line="240" w:lineRule="auto"/>
        <w:ind w:firstLine="709"/>
        <w:jc w:val="both"/>
      </w:pPr>
      <w:r>
        <w:rPr>
          <w:rFonts w:ascii="Arial" w:hAnsi="Arial" w:cs="Arial"/>
        </w:rPr>
        <w:t>■</w:t>
      </w:r>
      <w:r>
        <w:t xml:space="preserve"> </w:t>
      </w:r>
      <w:r>
        <w:rPr>
          <w:rFonts w:ascii="Calibri" w:hAnsi="Calibri" w:cs="Calibri"/>
        </w:rPr>
        <w:t>проводить</w:t>
      </w:r>
      <w:r>
        <w:t xml:space="preserve"> </w:t>
      </w:r>
      <w:r>
        <w:rPr>
          <w:rFonts w:ascii="Calibri" w:hAnsi="Calibri" w:cs="Calibri"/>
        </w:rPr>
        <w:t>исследования</w:t>
      </w:r>
      <w:r>
        <w:t xml:space="preserve">, </w:t>
      </w:r>
      <w:r>
        <w:rPr>
          <w:rFonts w:ascii="Calibri" w:hAnsi="Calibri" w:cs="Calibri"/>
        </w:rPr>
        <w:t>испытания</w:t>
      </w:r>
      <w:r>
        <w:t xml:space="preserve">, </w:t>
      </w:r>
      <w:r>
        <w:rPr>
          <w:rFonts w:ascii="Calibri" w:hAnsi="Calibri" w:cs="Calibri"/>
        </w:rPr>
        <w:t>расследования</w:t>
      </w:r>
      <w:r>
        <w:t xml:space="preserve">, </w:t>
      </w:r>
      <w:r>
        <w:rPr>
          <w:rFonts w:ascii="Calibri" w:hAnsi="Calibri" w:cs="Calibri"/>
        </w:rPr>
        <w:t>экспертизы</w:t>
      </w:r>
      <w:r>
        <w:t xml:space="preserve"> </w:t>
      </w:r>
      <w:r>
        <w:rPr>
          <w:rFonts w:ascii="Calibri" w:hAnsi="Calibri" w:cs="Calibri"/>
        </w:rPr>
        <w:t>и</w:t>
      </w:r>
      <w:r>
        <w:t xml:space="preserve"> </w:t>
      </w:r>
      <w:r>
        <w:rPr>
          <w:rFonts w:ascii="Calibri" w:hAnsi="Calibri" w:cs="Calibri"/>
        </w:rPr>
        <w:t>другие</w:t>
      </w:r>
      <w:r>
        <w:t xml:space="preserve"> </w:t>
      </w:r>
      <w:r>
        <w:rPr>
          <w:rFonts w:ascii="Calibri" w:hAnsi="Calibri" w:cs="Calibri"/>
        </w:rPr>
        <w:t>мероприятия</w:t>
      </w:r>
      <w:r>
        <w:t xml:space="preserve"> </w:t>
      </w:r>
      <w:r>
        <w:rPr>
          <w:rFonts w:ascii="Calibri" w:hAnsi="Calibri" w:cs="Calibri"/>
        </w:rPr>
        <w:t>по</w:t>
      </w:r>
      <w:r>
        <w:t xml:space="preserve"> </w:t>
      </w:r>
      <w:r>
        <w:rPr>
          <w:rFonts w:ascii="Calibri" w:hAnsi="Calibri" w:cs="Calibri"/>
        </w:rPr>
        <w:t>контролю</w:t>
      </w:r>
      <w:r>
        <w:t xml:space="preserve">, </w:t>
      </w:r>
    </w:p>
    <w:p w14:paraId="23756D18" w14:textId="06F3D10F" w:rsidR="005B7B8F" w:rsidRDefault="005B7B8F" w:rsidP="005B7B8F">
      <w:pPr>
        <w:spacing w:after="0" w:line="240" w:lineRule="auto"/>
        <w:ind w:firstLine="709"/>
        <w:jc w:val="both"/>
      </w:pPr>
      <w:r>
        <w:rPr>
          <w:rFonts w:ascii="Arial" w:hAnsi="Arial" w:cs="Arial"/>
        </w:rPr>
        <w:t>■</w:t>
      </w:r>
      <w:r>
        <w:t xml:space="preserve"> </w:t>
      </w:r>
      <w:r>
        <w:rPr>
          <w:rFonts w:ascii="Calibri" w:hAnsi="Calibri" w:cs="Calibri"/>
        </w:rPr>
        <w:t>проверять</w:t>
      </w:r>
      <w:r>
        <w:t xml:space="preserve"> </w:t>
      </w:r>
      <w:r>
        <w:rPr>
          <w:rFonts w:ascii="Calibri" w:hAnsi="Calibri" w:cs="Calibri"/>
        </w:rPr>
        <w:t>соблюдение</w:t>
      </w:r>
      <w:r>
        <w:t xml:space="preserve"> </w:t>
      </w:r>
      <w:r>
        <w:rPr>
          <w:rFonts w:ascii="Calibri" w:hAnsi="Calibri" w:cs="Calibri"/>
        </w:rPr>
        <w:t>наймодателями</w:t>
      </w:r>
      <w:r>
        <w:t xml:space="preserve"> </w:t>
      </w:r>
      <w:r>
        <w:rPr>
          <w:rFonts w:ascii="Calibri" w:hAnsi="Calibri" w:cs="Calibri"/>
        </w:rPr>
        <w:t>жилых</w:t>
      </w:r>
      <w:r>
        <w:t xml:space="preserve"> </w:t>
      </w:r>
      <w:r>
        <w:rPr>
          <w:rFonts w:ascii="Calibri" w:hAnsi="Calibri" w:cs="Calibri"/>
        </w:rPr>
        <w:t>помещений</w:t>
      </w:r>
      <w:r>
        <w:t xml:space="preserve"> </w:t>
      </w:r>
      <w:r>
        <w:rPr>
          <w:rFonts w:ascii="Calibri" w:hAnsi="Calibri" w:cs="Calibri"/>
        </w:rPr>
        <w:t>в</w:t>
      </w:r>
      <w:r>
        <w:t xml:space="preserve"> </w:t>
      </w:r>
      <w:r>
        <w:rPr>
          <w:rFonts w:ascii="Calibri" w:hAnsi="Calibri" w:cs="Calibri"/>
        </w:rPr>
        <w:t>наемных</w:t>
      </w:r>
      <w:r>
        <w:t xml:space="preserve"> домах социального использования обязательных требований,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w:t>
      </w:r>
    </w:p>
    <w:p w14:paraId="063C0161" w14:textId="77777777" w:rsidR="005B7B8F" w:rsidRDefault="005B7B8F" w:rsidP="005B7B8F">
      <w:pPr>
        <w:spacing w:after="0" w:line="240" w:lineRule="auto"/>
        <w:ind w:firstLine="709"/>
        <w:jc w:val="both"/>
      </w:pPr>
      <w:r>
        <w:rPr>
          <w:rFonts w:ascii="Arial" w:hAnsi="Arial" w:cs="Arial"/>
        </w:rPr>
        <w:t>■</w:t>
      </w:r>
      <w:r>
        <w:t xml:space="preserve"> </w:t>
      </w:r>
      <w:r>
        <w:rPr>
          <w:rFonts w:ascii="Calibri" w:hAnsi="Calibri" w:cs="Calibri"/>
        </w:rPr>
        <w:t>проверять</w:t>
      </w:r>
      <w:r>
        <w:t xml:space="preserve"> </w:t>
      </w:r>
      <w:r>
        <w:rPr>
          <w:rFonts w:ascii="Calibri" w:hAnsi="Calibri" w:cs="Calibri"/>
        </w:rPr>
        <w:t>соответствие</w:t>
      </w:r>
      <w:r>
        <w:t xml:space="preserve"> </w:t>
      </w:r>
      <w:r>
        <w:rPr>
          <w:rFonts w:ascii="Calibri" w:hAnsi="Calibri" w:cs="Calibri"/>
        </w:rPr>
        <w:t>устава</w:t>
      </w:r>
      <w:r>
        <w:t xml:space="preserve"> </w:t>
      </w:r>
      <w:r>
        <w:rPr>
          <w:rFonts w:ascii="Calibri" w:hAnsi="Calibri" w:cs="Calibri"/>
        </w:rPr>
        <w:t>ТСЖ</w:t>
      </w:r>
      <w:r>
        <w:t xml:space="preserve">, </w:t>
      </w:r>
      <w:r>
        <w:rPr>
          <w:rFonts w:ascii="Calibri" w:hAnsi="Calibri" w:cs="Calibri"/>
        </w:rPr>
        <w:t>ЖК</w:t>
      </w:r>
      <w:r>
        <w:t xml:space="preserve">, </w:t>
      </w:r>
      <w:r>
        <w:rPr>
          <w:rFonts w:ascii="Calibri" w:hAnsi="Calibri" w:cs="Calibri"/>
        </w:rPr>
        <w:t>Ж</w:t>
      </w:r>
      <w:r>
        <w:t xml:space="preserve">СК или иного специализированного потребительского кооператива, а также внесенных в него изменений требованиям законодательства, </w:t>
      </w:r>
    </w:p>
    <w:p w14:paraId="4568C0A0" w14:textId="5EB2A39F" w:rsidR="005B7B8F" w:rsidRDefault="005B7B8F" w:rsidP="005B7B8F">
      <w:pPr>
        <w:spacing w:after="0" w:line="240" w:lineRule="auto"/>
        <w:ind w:firstLine="709"/>
        <w:jc w:val="both"/>
      </w:pPr>
      <w:r>
        <w:rPr>
          <w:rFonts w:ascii="Arial" w:hAnsi="Arial" w:cs="Arial"/>
        </w:rPr>
        <w:t>■</w:t>
      </w:r>
      <w:r>
        <w:t xml:space="preserve"> </w:t>
      </w:r>
      <w:r>
        <w:rPr>
          <w:rFonts w:ascii="Calibri" w:hAnsi="Calibri" w:cs="Calibri"/>
        </w:rPr>
        <w:t>по</w:t>
      </w:r>
      <w:r>
        <w:t xml:space="preserve"> </w:t>
      </w:r>
      <w:r>
        <w:rPr>
          <w:rFonts w:ascii="Calibri" w:hAnsi="Calibri" w:cs="Calibri"/>
        </w:rPr>
        <w:t>заявлениям</w:t>
      </w:r>
      <w:r>
        <w:t xml:space="preserve"> </w:t>
      </w:r>
      <w:r>
        <w:rPr>
          <w:rFonts w:ascii="Calibri" w:hAnsi="Calibri" w:cs="Calibri"/>
        </w:rPr>
        <w:t>собственников</w:t>
      </w:r>
      <w:r>
        <w:t xml:space="preserve"> </w:t>
      </w:r>
      <w:r>
        <w:rPr>
          <w:rFonts w:ascii="Calibri" w:hAnsi="Calibri" w:cs="Calibri"/>
        </w:rPr>
        <w:t>помещений</w:t>
      </w:r>
      <w:r>
        <w:t xml:space="preserve"> </w:t>
      </w:r>
      <w:r>
        <w:rPr>
          <w:rFonts w:ascii="Calibri" w:hAnsi="Calibri" w:cs="Calibri"/>
        </w:rPr>
        <w:t>в</w:t>
      </w:r>
      <w:r>
        <w:t xml:space="preserve"> </w:t>
      </w:r>
      <w:r>
        <w:rPr>
          <w:rFonts w:ascii="Calibri" w:hAnsi="Calibri" w:cs="Calibri"/>
        </w:rPr>
        <w:t>многоквартирном</w:t>
      </w:r>
      <w:r>
        <w:t xml:space="preserve"> </w:t>
      </w:r>
      <w:r>
        <w:rPr>
          <w:rFonts w:ascii="Calibri" w:hAnsi="Calibri" w:cs="Calibri"/>
        </w:rPr>
        <w:t>доме</w:t>
      </w:r>
      <w:r>
        <w:t xml:space="preserve"> </w:t>
      </w:r>
      <w:r>
        <w:rPr>
          <w:rFonts w:ascii="Calibri" w:hAnsi="Calibri" w:cs="Calibri"/>
        </w:rPr>
        <w:t>проверять</w:t>
      </w:r>
      <w:r>
        <w:t xml:space="preserve"> </w:t>
      </w:r>
      <w:r>
        <w:rPr>
          <w:rFonts w:ascii="Calibri" w:hAnsi="Calibri" w:cs="Calibri"/>
        </w:rPr>
        <w:t>правомерность</w:t>
      </w:r>
      <w:r>
        <w:t xml:space="preserve">: </w:t>
      </w:r>
      <w:r>
        <w:rPr>
          <w:rFonts w:ascii="Calibri" w:hAnsi="Calibri" w:cs="Calibri"/>
        </w:rPr>
        <w:t>принятия</w:t>
      </w:r>
      <w:r>
        <w:t xml:space="preserve"> </w:t>
      </w:r>
      <w:r>
        <w:rPr>
          <w:rFonts w:ascii="Calibri" w:hAnsi="Calibri" w:cs="Calibri"/>
        </w:rPr>
        <w:t>общим</w:t>
      </w:r>
      <w:r>
        <w:t xml:space="preserve"> </w:t>
      </w:r>
      <w:r>
        <w:rPr>
          <w:rFonts w:ascii="Calibri" w:hAnsi="Calibri" w:cs="Calibri"/>
        </w:rPr>
        <w:t>собранием</w:t>
      </w:r>
      <w:r>
        <w:t xml:space="preserve"> </w:t>
      </w:r>
      <w:r>
        <w:rPr>
          <w:rFonts w:ascii="Calibri" w:hAnsi="Calibri" w:cs="Calibri"/>
        </w:rPr>
        <w:t>собственников</w:t>
      </w:r>
      <w:r>
        <w:t xml:space="preserve"> </w:t>
      </w:r>
      <w:r>
        <w:rPr>
          <w:rFonts w:ascii="Calibri" w:hAnsi="Calibri" w:cs="Calibri"/>
        </w:rPr>
        <w:t>п</w:t>
      </w:r>
      <w:r>
        <w:t xml:space="preserve">омещений в многоквартирном доме решения о создании ТСЖ; избрания правления, председателя правления ТСЖ, ЖК, ЖСК или иного специализированного потребительского кооператива; принятия общим собранием собственников помещений в многоквартирном доме решения о выборе управляющей организации; утверждения условий договора управления многоквартирным домом и его заключения; заключения договора оказания услуг и (или) выполнения работ по содержанию и ремонту общего имущества в многоквартирном доме, утверждения условий данных договоров; •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ТСЖ, ЖК, ЖСК или иного специализированного потребительского кооператива, внесенных в устав изменений обязательным требованиям); •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 •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 </w:t>
      </w:r>
    </w:p>
    <w:p w14:paraId="0896A517" w14:textId="77777777" w:rsidR="005B7B8F" w:rsidRDefault="005B7B8F" w:rsidP="005B7B8F">
      <w:pPr>
        <w:spacing w:after="0" w:line="240" w:lineRule="auto"/>
        <w:ind w:firstLine="709"/>
        <w:jc w:val="both"/>
      </w:pPr>
      <w:r>
        <w:t xml:space="preserve">При этом орган государственного жилищного надзора, орган муниципального жилищного контроля вправе обратиться в суд с заявлениями: </w:t>
      </w:r>
    </w:p>
    <w:p w14:paraId="640B98CB" w14:textId="77777777" w:rsidR="005B7B8F" w:rsidRDefault="005B7B8F" w:rsidP="005B7B8F">
      <w:pPr>
        <w:spacing w:after="0" w:line="240" w:lineRule="auto"/>
        <w:ind w:firstLine="709"/>
        <w:jc w:val="both"/>
      </w:pPr>
      <w: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ТСЖ, ЖК, ЖСК или иного специализированного потребительского кооператива с нарушением требований Жилищного кодекса РФ; </w:t>
      </w:r>
    </w:p>
    <w:p w14:paraId="7CC367C9" w14:textId="77777777" w:rsidR="005B7B8F" w:rsidRDefault="005B7B8F" w:rsidP="005B7B8F">
      <w:pPr>
        <w:spacing w:after="0" w:line="240" w:lineRule="auto"/>
        <w:ind w:firstLine="709"/>
        <w:jc w:val="both"/>
      </w:pPr>
      <w:r>
        <w:t xml:space="preserve">2) ликвидации ТСЖ, ЖК, ЖСК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кооператива, внесенных в его устав изменений требованиям Жилищного кодекса РФ либо в случае выявления нарушений порядка создания такого товарищества или кооператива, если эти нарушения носят неустранимый характер; </w:t>
      </w:r>
    </w:p>
    <w:p w14:paraId="7296D574" w14:textId="77777777" w:rsidR="005B7B8F" w:rsidRDefault="005B7B8F" w:rsidP="005B7B8F">
      <w:pPr>
        <w:spacing w:after="0" w:line="240" w:lineRule="auto"/>
        <w:ind w:firstLine="709"/>
        <w:jc w:val="both"/>
      </w:pPr>
      <w:r>
        <w:lastRenderedPageBreak/>
        <w:t xml:space="preserve">3)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ЖК РФ (о выборе управляющей организации, об утверждении условий соответствующего договора и о его заключении); </w:t>
      </w:r>
    </w:p>
    <w:p w14:paraId="33F0F4A7" w14:textId="77777777" w:rsidR="005B7B8F" w:rsidRDefault="005B7B8F" w:rsidP="005B7B8F">
      <w:pPr>
        <w:spacing w:after="0" w:line="240" w:lineRule="auto"/>
        <w:ind w:firstLine="709"/>
        <w:jc w:val="both"/>
      </w:pPr>
      <w:r>
        <w:t xml:space="preserve">4) защите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 </w:t>
      </w:r>
    </w:p>
    <w:p w14:paraId="52D5081F" w14:textId="1F87B329" w:rsidR="005B7B8F" w:rsidRDefault="005B7B8F" w:rsidP="005B7B8F">
      <w:pPr>
        <w:spacing w:after="0" w:line="240" w:lineRule="auto"/>
        <w:ind w:firstLine="709"/>
        <w:jc w:val="both"/>
      </w:pPr>
      <w:r>
        <w:t>5)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ЖК РФ. Органы государственного жилищного надзора осуществляют прием и учет представляемых юридическими лицами и индивидуальными предпринимателями уведомлений о начале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Как следует из ч. 7 ст. 20 ЖК РФ, предусматривается ведение уполномоченным федеральным органом исполнительной власти сводного реестра указанных уведомлений. В пункте 3 Положения о государственном жилищном надзоре, утвержденного постановлением Правительства РФ от 11.06.2013 № 493 (ред. от 29.10.2014), содержится указание на средства государственного жилищного надзора. Очевидно, что нормы данного положения прямым образом соотносятся с нормами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26753666" w14:textId="77777777" w:rsidR="005B7B8F" w:rsidRDefault="005B7B8F" w:rsidP="005B7B8F">
      <w:pPr>
        <w:spacing w:after="0" w:line="240" w:lineRule="auto"/>
        <w:ind w:firstLine="709"/>
        <w:jc w:val="both"/>
      </w:pPr>
      <w:r>
        <w:t xml:space="preserve">К средствам осуществления государственного жилищного надзора уполномоченными органами исполнительной власти субъектов Российской Федерации следует отнести организацию и проведение проверок органов государственной власти, органов местного самоуправления, юридических лиц, индивидуальных предпринимателей и граждан, принятие мер по пресечению и (или) устранению выявленных нарушений, а также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субъектами жилищных правоотношений своей деятельности. </w:t>
      </w:r>
    </w:p>
    <w:p w14:paraId="336F8FB6" w14:textId="05C30A77" w:rsidR="005B7B8F" w:rsidRDefault="005B7B8F" w:rsidP="005B7B8F">
      <w:pPr>
        <w:spacing w:after="0" w:line="240" w:lineRule="auto"/>
        <w:ind w:firstLine="709"/>
        <w:jc w:val="both"/>
      </w:pPr>
      <w:r>
        <w:t xml:space="preserve">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 Проверки классифицируются на плановые и внеплановые. Основанием для включения плановой проверки в ежегодный план проведения плановых проверок является истечение одного года со дня: 1) начала осуществления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 2)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 3) окончания проведения последней плановой проверки. Общие основания для проведения внеплановой проверки указаны в ч. 2 ст.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именно: •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 поступление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 </w:t>
      </w:r>
    </w:p>
    <w:p w14:paraId="5DBA077B" w14:textId="77777777" w:rsidR="005B7B8F" w:rsidRDefault="005B7B8F" w:rsidP="005B7B8F">
      <w:pPr>
        <w:spacing w:after="0" w:line="240" w:lineRule="auto"/>
        <w:ind w:firstLine="709"/>
        <w:jc w:val="both"/>
      </w:pPr>
      <w:r>
        <w:rPr>
          <w:rFonts w:ascii="Arial" w:hAnsi="Arial" w:cs="Arial"/>
        </w:rPr>
        <w:t>■</w:t>
      </w:r>
      <w:r>
        <w:t xml:space="preserve"> </w:t>
      </w:r>
      <w:r>
        <w:rPr>
          <w:rFonts w:ascii="Calibri" w:hAnsi="Calibri" w:cs="Calibri"/>
        </w:rPr>
        <w:t>возникновение</w:t>
      </w:r>
      <w:r>
        <w:t xml:space="preserve"> </w:t>
      </w:r>
      <w:r>
        <w:rPr>
          <w:rFonts w:ascii="Calibri" w:hAnsi="Calibri" w:cs="Calibri"/>
        </w:rPr>
        <w:t>угрозы</w:t>
      </w:r>
      <w:r>
        <w:t xml:space="preserve"> </w:t>
      </w:r>
      <w:r>
        <w:rPr>
          <w:rFonts w:ascii="Calibri" w:hAnsi="Calibri" w:cs="Calibri"/>
        </w:rPr>
        <w:t>причинения</w:t>
      </w:r>
      <w:r>
        <w:t xml:space="preserve"> </w:t>
      </w:r>
      <w:r>
        <w:rPr>
          <w:rFonts w:ascii="Calibri" w:hAnsi="Calibri" w:cs="Calibri"/>
        </w:rPr>
        <w:t>вреда</w:t>
      </w:r>
      <w:r>
        <w:t xml:space="preserve"> </w:t>
      </w:r>
      <w:r>
        <w:rPr>
          <w:rFonts w:ascii="Calibri" w:hAnsi="Calibri" w:cs="Calibri"/>
        </w:rPr>
        <w:t>жизни</w:t>
      </w:r>
      <w:r>
        <w:t xml:space="preserve">, </w:t>
      </w:r>
      <w:r>
        <w:rPr>
          <w:rFonts w:ascii="Calibri" w:hAnsi="Calibri" w:cs="Calibri"/>
        </w:rPr>
        <w:t>здоровью</w:t>
      </w:r>
      <w:r>
        <w:t xml:space="preserve"> </w:t>
      </w:r>
      <w:r>
        <w:rPr>
          <w:rFonts w:ascii="Calibri" w:hAnsi="Calibri" w:cs="Calibri"/>
        </w:rPr>
        <w:t>граждан</w:t>
      </w:r>
      <w:r>
        <w:t xml:space="preserve">, </w:t>
      </w:r>
      <w:r>
        <w:rPr>
          <w:rFonts w:ascii="Calibri" w:hAnsi="Calibri" w:cs="Calibri"/>
        </w:rPr>
        <w:t>вреда</w:t>
      </w:r>
      <w:r>
        <w:t xml:space="preserve"> </w:t>
      </w:r>
      <w:r>
        <w:rPr>
          <w:rFonts w:ascii="Calibri" w:hAnsi="Calibri" w:cs="Calibri"/>
        </w:rPr>
        <w:t>животным</w:t>
      </w:r>
      <w:r>
        <w:t xml:space="preserve">, </w:t>
      </w:r>
      <w:r>
        <w:rPr>
          <w:rFonts w:ascii="Calibri" w:hAnsi="Calibri" w:cs="Calibri"/>
        </w:rPr>
        <w:t>растениям</w:t>
      </w:r>
      <w:r>
        <w:t xml:space="preserve">, </w:t>
      </w:r>
      <w:r>
        <w:rPr>
          <w:rFonts w:ascii="Calibri" w:hAnsi="Calibri" w:cs="Calibri"/>
        </w:rPr>
        <w:t>окружающей</w:t>
      </w:r>
      <w:r>
        <w:t xml:space="preserve"> </w:t>
      </w:r>
      <w:r>
        <w:rPr>
          <w:rFonts w:ascii="Calibri" w:hAnsi="Calibri" w:cs="Calibri"/>
        </w:rPr>
        <w:t>среде</w:t>
      </w:r>
      <w:r>
        <w:t xml:space="preserve">, </w:t>
      </w:r>
      <w:r>
        <w:rPr>
          <w:rFonts w:ascii="Calibri" w:hAnsi="Calibri" w:cs="Calibri"/>
        </w:rPr>
        <w:t>объектам</w:t>
      </w:r>
      <w:r>
        <w:t xml:space="preserve"> </w:t>
      </w:r>
      <w:r>
        <w:rPr>
          <w:rFonts w:ascii="Calibri" w:hAnsi="Calibri" w:cs="Calibri"/>
        </w:rPr>
        <w:t>культурног</w:t>
      </w:r>
      <w:r>
        <w:t xml:space="preserve">о наследия (памятникам истории и культуры) </w:t>
      </w:r>
      <w:r>
        <w:lastRenderedPageBreak/>
        <w:t xml:space="preserve">народов Российской Федерации, безопасности государства, а также угрозы чрезвычайных ситуаций природного и техногенного характера, </w:t>
      </w:r>
    </w:p>
    <w:p w14:paraId="40FB5244" w14:textId="77777777" w:rsidR="005B7B8F" w:rsidRDefault="005B7B8F" w:rsidP="005B7B8F">
      <w:pPr>
        <w:spacing w:after="0" w:line="240" w:lineRule="auto"/>
        <w:ind w:firstLine="709"/>
        <w:jc w:val="both"/>
      </w:pPr>
      <w:r>
        <w:rPr>
          <w:rFonts w:ascii="Arial" w:hAnsi="Arial" w:cs="Arial"/>
        </w:rPr>
        <w:t>■</w:t>
      </w:r>
      <w:r>
        <w:t xml:space="preserve"> </w:t>
      </w:r>
      <w:r>
        <w:rPr>
          <w:rFonts w:ascii="Calibri" w:hAnsi="Calibri" w:cs="Calibri"/>
        </w:rPr>
        <w:t>причинение</w:t>
      </w:r>
      <w:r>
        <w:t xml:space="preserve"> </w:t>
      </w:r>
      <w:r>
        <w:rPr>
          <w:rFonts w:ascii="Calibri" w:hAnsi="Calibri" w:cs="Calibri"/>
        </w:rPr>
        <w:t>вреда</w:t>
      </w:r>
      <w:r>
        <w:t xml:space="preserve"> </w:t>
      </w:r>
      <w:r>
        <w:rPr>
          <w:rFonts w:ascii="Calibri" w:hAnsi="Calibri" w:cs="Calibri"/>
        </w:rPr>
        <w:t>жизни</w:t>
      </w:r>
      <w:r>
        <w:t xml:space="preserve">, </w:t>
      </w:r>
      <w:r>
        <w:rPr>
          <w:rFonts w:ascii="Calibri" w:hAnsi="Calibri" w:cs="Calibri"/>
        </w:rPr>
        <w:t>здоровью</w:t>
      </w:r>
      <w:r>
        <w:t xml:space="preserve"> </w:t>
      </w:r>
      <w:r>
        <w:rPr>
          <w:rFonts w:ascii="Calibri" w:hAnsi="Calibri" w:cs="Calibri"/>
        </w:rPr>
        <w:t>граждан</w:t>
      </w:r>
      <w:r>
        <w:t xml:space="preserve">, </w:t>
      </w:r>
      <w:r>
        <w:rPr>
          <w:rFonts w:ascii="Calibri" w:hAnsi="Calibri" w:cs="Calibri"/>
        </w:rPr>
        <w:t>вреда</w:t>
      </w:r>
      <w:r>
        <w:t xml:space="preserve"> </w:t>
      </w:r>
      <w:r>
        <w:rPr>
          <w:rFonts w:ascii="Calibri" w:hAnsi="Calibri" w:cs="Calibri"/>
        </w:rPr>
        <w:t>животным</w:t>
      </w:r>
      <w:r>
        <w:t xml:space="preserve">, </w:t>
      </w:r>
      <w:r>
        <w:rPr>
          <w:rFonts w:ascii="Calibri" w:hAnsi="Calibri" w:cs="Calibri"/>
        </w:rPr>
        <w:t>растениям</w:t>
      </w:r>
      <w:r>
        <w:t xml:space="preserve">, </w:t>
      </w:r>
      <w:r>
        <w:rPr>
          <w:rFonts w:ascii="Calibri" w:hAnsi="Calibri" w:cs="Calibri"/>
        </w:rPr>
        <w:t>окружающей</w:t>
      </w:r>
      <w:r>
        <w:t xml:space="preserve"> </w:t>
      </w:r>
      <w:r>
        <w:rPr>
          <w:rFonts w:ascii="Calibri" w:hAnsi="Calibri" w:cs="Calibri"/>
        </w:rPr>
        <w:t>с</w:t>
      </w:r>
      <w:r>
        <w:t xml:space="preserve">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w:t>
      </w:r>
    </w:p>
    <w:p w14:paraId="1D412584" w14:textId="77777777" w:rsidR="005B7B8F" w:rsidRDefault="005B7B8F" w:rsidP="005B7B8F">
      <w:pPr>
        <w:spacing w:after="0" w:line="240" w:lineRule="auto"/>
        <w:ind w:firstLine="709"/>
        <w:jc w:val="both"/>
      </w:pPr>
      <w:r>
        <w:rPr>
          <w:rFonts w:ascii="Arial" w:hAnsi="Arial" w:cs="Arial"/>
        </w:rPr>
        <w:t>■</w:t>
      </w:r>
      <w:r>
        <w:t xml:space="preserve"> </w:t>
      </w:r>
      <w:r>
        <w:rPr>
          <w:rFonts w:ascii="Calibri" w:hAnsi="Calibri" w:cs="Calibri"/>
        </w:rPr>
        <w:t>нарушение</w:t>
      </w:r>
      <w:r>
        <w:t xml:space="preserve"> </w:t>
      </w:r>
      <w:r>
        <w:rPr>
          <w:rFonts w:ascii="Calibri" w:hAnsi="Calibri" w:cs="Calibri"/>
        </w:rPr>
        <w:t>прав</w:t>
      </w:r>
      <w:r>
        <w:t xml:space="preserve"> </w:t>
      </w:r>
      <w:r>
        <w:rPr>
          <w:rFonts w:ascii="Calibri" w:hAnsi="Calibri" w:cs="Calibri"/>
        </w:rPr>
        <w:t>потребителей</w:t>
      </w:r>
      <w:r>
        <w:t xml:space="preserve"> (</w:t>
      </w:r>
      <w:r>
        <w:rPr>
          <w:rFonts w:ascii="Calibri" w:hAnsi="Calibri" w:cs="Calibri"/>
        </w:rPr>
        <w:t>в</w:t>
      </w:r>
      <w:r>
        <w:t xml:space="preserve"> </w:t>
      </w:r>
      <w:r>
        <w:rPr>
          <w:rFonts w:ascii="Calibri" w:hAnsi="Calibri" w:cs="Calibri"/>
        </w:rPr>
        <w:t>случае</w:t>
      </w:r>
      <w:r>
        <w:t xml:space="preserve"> </w:t>
      </w:r>
      <w:r>
        <w:rPr>
          <w:rFonts w:ascii="Calibri" w:hAnsi="Calibri" w:cs="Calibri"/>
        </w:rPr>
        <w:t>обращения</w:t>
      </w:r>
      <w:r>
        <w:t xml:space="preserve"> </w:t>
      </w:r>
      <w:r>
        <w:rPr>
          <w:rFonts w:ascii="Calibri" w:hAnsi="Calibri" w:cs="Calibri"/>
        </w:rPr>
        <w:t>г</w:t>
      </w:r>
      <w:r>
        <w:t xml:space="preserve">раждан, права которых нарушены); •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 </w:t>
      </w:r>
    </w:p>
    <w:p w14:paraId="7455419D" w14:textId="77777777" w:rsidR="005B7B8F" w:rsidRDefault="005B7B8F" w:rsidP="005B7B8F">
      <w:pPr>
        <w:spacing w:after="0" w:line="240" w:lineRule="auto"/>
        <w:ind w:firstLine="709"/>
        <w:jc w:val="both"/>
      </w:pPr>
      <w:r>
        <w:t xml:space="preserve">Согласно ч. 4.2 ст. 20 ЖК РФ среди оснований для проведения внеплановой проверки также указывается поступление в орган жилищного надзора (контроля) обращений и заявлений граждан, в том числе индивидуальных предпринимателей, юридических лиц, указывающих на факты нарушения требований к порядку создания ТСЖ, ЖК, ЖСК или иного специализированного потребительского кооператива, уставу этих объединений и порядку внесения изменений в их уставы, порядку принятия собственниками помещений в многоквартирном доме решения о выборе управляющей организации,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нарушения наймодателями жилых помещений в наемных домах социального использования обязательных требований и т.д. Вместе с тем внеплановая проверка проводится без согласования с органами прокуратуры и без предварительного уведомления проверяемой организации о проведении внеплановой проверки. </w:t>
      </w:r>
    </w:p>
    <w:p w14:paraId="1AAFEB3C" w14:textId="6748F113" w:rsidR="005B7B8F" w:rsidRDefault="005B7B8F" w:rsidP="005B7B8F">
      <w:pPr>
        <w:spacing w:after="0" w:line="240" w:lineRule="auto"/>
        <w:ind w:firstLine="709"/>
        <w:jc w:val="both"/>
      </w:pPr>
      <w:r>
        <w:t>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их проведения не ограничивается. Они проводятся без согласования с органами прокуратуры и без предварительного уведомления региональных операторов о проведении таких проверок. Важно отметить, что при осуществлении жилищного надзора должен соблюдаться разумный баланс публичных и частных интересов, поскольку жилищная сфера является не только экономическим базисом, но и важной составляющей реализации жилищных прав граждан. Необходимо в большем объеме предоставлять гражданам функции по контролю, развивать общественный контроль, упрощать процедуры административной и судебной защиты прав граждан в жилищной сфере.</w:t>
      </w:r>
    </w:p>
    <w:sectPr w:rsidR="005B7B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C08"/>
    <w:rsid w:val="005955AB"/>
    <w:rsid w:val="005B7B8F"/>
    <w:rsid w:val="009F2C08"/>
    <w:rsid w:val="00A01B8B"/>
    <w:rsid w:val="00C25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E257E"/>
  <w15:chartTrackingRefBased/>
  <w15:docId w15:val="{488F9E1D-CDF2-4552-9516-6885D804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8800</Words>
  <Characters>50162</Characters>
  <Application>Microsoft Office Word</Application>
  <DocSecurity>0</DocSecurity>
  <Lines>418</Lines>
  <Paragraphs>117</Paragraphs>
  <ScaleCrop>false</ScaleCrop>
  <Company/>
  <LinksUpToDate>false</LinksUpToDate>
  <CharactersWithSpaces>58845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 Пользователь</dc:creator>
  <cp:keywords/>
  <dc:description/>
  <cp:lastModifiedBy>ПК Пользователь</cp:lastModifiedBy>
  <cp:revision>2</cp:revision>
  <dcterms:created xsi:type="dcterms:W3CDTF">2020-11-23T09:38:00Z</dcterms:created>
  <dcterms:modified xsi:type="dcterms:W3CDTF">2020-11-23T09:38:00Z</dcterms:modified>
</cp:coreProperties>
</file>