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7A" w:rsidRDefault="0093147A" w:rsidP="0093147A">
      <w:pPr>
        <w:jc w:val="center"/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color w:val="FF0000"/>
          <w:sz w:val="32"/>
          <w:szCs w:val="32"/>
          <w:shd w:val="clear" w:color="auto" w:fill="FFFFFF"/>
        </w:rPr>
        <w:t>Конституционное право зарубежных стран</w:t>
      </w:r>
    </w:p>
    <w:p w:rsidR="0093147A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47A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93147A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23.11.2020 </w:t>
      </w:r>
    </w:p>
    <w:p w:rsidR="0093147A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ЮРоз-18</w:t>
      </w:r>
    </w:p>
    <w:p w:rsidR="0093147A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3147A">
        <w:rPr>
          <w:rFonts w:ascii="Times New Roman" w:hAnsi="Times New Roman" w:cs="Times New Roman"/>
          <w:b/>
          <w:i/>
          <w:sz w:val="28"/>
          <w:szCs w:val="28"/>
        </w:rPr>
        <w:t>Конституционное устройство стран англосаксонской правовой системы</w:t>
      </w:r>
    </w:p>
    <w:p w:rsidR="0093147A" w:rsidRPr="00335D9D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</w:t>
      </w:r>
    </w:p>
    <w:p w:rsidR="00000000" w:rsidRPr="0093147A" w:rsidRDefault="0093147A" w:rsidP="0093147A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47A">
        <w:rPr>
          <w:rFonts w:ascii="Times New Roman" w:hAnsi="Times New Roman" w:cs="Times New Roman"/>
          <w:bCs/>
          <w:sz w:val="28"/>
          <w:szCs w:val="28"/>
        </w:rPr>
        <w:t>Понятие англосаксонской правовой системы</w:t>
      </w:r>
    </w:p>
    <w:p w:rsidR="00000000" w:rsidRPr="0093147A" w:rsidRDefault="0093147A" w:rsidP="0093147A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47A">
        <w:rPr>
          <w:rFonts w:ascii="Times New Roman" w:hAnsi="Times New Roman" w:cs="Times New Roman"/>
          <w:bCs/>
          <w:sz w:val="28"/>
          <w:szCs w:val="28"/>
        </w:rPr>
        <w:t>Соединённое Королевство Великобритании и Северной Ирландии</w:t>
      </w:r>
    </w:p>
    <w:p w:rsidR="00000000" w:rsidRPr="0093147A" w:rsidRDefault="0093147A" w:rsidP="0093147A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147A">
        <w:rPr>
          <w:rFonts w:ascii="Times New Roman" w:hAnsi="Times New Roman" w:cs="Times New Roman"/>
          <w:bCs/>
          <w:sz w:val="28"/>
          <w:szCs w:val="28"/>
        </w:rPr>
        <w:t xml:space="preserve">Соединенные Штаты Америки </w:t>
      </w:r>
    </w:p>
    <w:p w:rsidR="0093147A" w:rsidRDefault="0093147A" w:rsidP="0093147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147A" w:rsidRPr="00B634C5" w:rsidRDefault="0093147A" w:rsidP="0093147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студенты в связи с дистанционным обучением предлагаем лекции по предложенному предмету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Для того чтобы прослушать лекции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 указанное время (23.11.2020 –по расписанию занятие 18.00 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выйти по указанной ссылке через поисковую систему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прослушать указанные лекции, инструкция ниже)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лектронный адрес для связи с преподавателем </w:t>
      </w:r>
      <w:proofErr w:type="spellStart"/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ashatan</w:t>
      </w:r>
      <w:proofErr w:type="spellEnd"/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-75@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mail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spellStart"/>
      <w:r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ru</w:t>
      </w:r>
      <w:proofErr w:type="spellEnd"/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B634C5">
        <w:rPr>
          <w:rFonts w:ascii="Times New Roman" w:hAnsi="Times New Roman" w:cs="Times New Roman"/>
          <w:bCs/>
          <w:sz w:val="28"/>
          <w:szCs w:val="28"/>
        </w:rPr>
        <w:t>свои вопросы необходимо направлять до начала занятий</w:t>
      </w:r>
      <w:r>
        <w:rPr>
          <w:rFonts w:ascii="Times New Roman" w:hAnsi="Times New Roman" w:cs="Times New Roman"/>
          <w:bCs/>
          <w:sz w:val="28"/>
          <w:szCs w:val="28"/>
        </w:rPr>
        <w:t xml:space="preserve">. Во время лекции, преподавателю можно задавать вопросы при помощи чата. Так же дополнительную информацию о том, как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работать с данной системой можно найти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 интернете.</w:t>
      </w:r>
    </w:p>
    <w:p w:rsidR="0093147A" w:rsidRDefault="0093147A" w:rsidP="0093147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3147A" w:rsidRPr="00335D9D" w:rsidRDefault="0093147A" w:rsidP="0093147A">
      <w:pPr>
        <w:rPr>
          <w:b/>
        </w:rPr>
      </w:pPr>
      <w:proofErr w:type="gramStart"/>
      <w:r w:rsidRPr="00335D9D">
        <w:rPr>
          <w:rFonts w:ascii="Times New Roman" w:hAnsi="Times New Roman" w:cs="Times New Roman"/>
          <w:b/>
          <w:bCs/>
          <w:sz w:val="28"/>
          <w:szCs w:val="28"/>
        </w:rPr>
        <w:t>Ссылка</w:t>
      </w:r>
      <w:proofErr w:type="gramEnd"/>
      <w:r w:rsidRPr="00335D9D">
        <w:rPr>
          <w:rFonts w:ascii="Times New Roman" w:hAnsi="Times New Roman" w:cs="Times New Roman"/>
          <w:b/>
          <w:bCs/>
          <w:sz w:val="28"/>
          <w:szCs w:val="28"/>
        </w:rPr>
        <w:t xml:space="preserve"> по которой необходимо выйти -----</w:t>
      </w:r>
      <w:r w:rsidRPr="00335D9D">
        <w:rPr>
          <w:b/>
        </w:rPr>
        <w:t xml:space="preserve"> http://disrm3.zabgu.ru/b/vkq-xg9-9fx</w:t>
      </w: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Pr="00B634C5" w:rsidRDefault="0093147A" w:rsidP="0093147A">
      <w:pPr>
        <w:jc w:val="center"/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lastRenderedPageBreak/>
        <w:t>И</w:t>
      </w:r>
      <w:r w:rsidRPr="00B634C5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нструкция</w:t>
      </w: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93147A" w:rsidRDefault="0093147A" w:rsidP="0093147A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открытое программное обеспечение для проведения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веб-конференции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Система разработана в первую очередь для дистанционного обучения.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того чтобы работать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вебинаром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BigBlueButton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, как правило, достаточно использовать настольный компьютер с обычной конфигурацией, иметь наушники с микрофоном и </w:t>
      </w:r>
      <w:proofErr w:type="gram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обычную</w:t>
      </w:r>
      <w:proofErr w:type="gram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веб-камеру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</w:t>
      </w:r>
    </w:p>
    <w:p w:rsidR="0093147A" w:rsidRPr="00590EDD" w:rsidRDefault="0093147A" w:rsidP="0093147A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Конфигурация компьютера и аппаратное обеспечение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Минимальные аппаратные требования к компьютеру для работы:</w:t>
      </w:r>
    </w:p>
    <w:p w:rsidR="0093147A" w:rsidRPr="00590EDD" w:rsidRDefault="0093147A" w:rsidP="00931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Процессор: 1,6 -2,4 ГГц</w:t>
      </w:r>
    </w:p>
    <w:p w:rsidR="0093147A" w:rsidRPr="00590EDD" w:rsidRDefault="0093147A" w:rsidP="00931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Память: 1 Гб</w:t>
      </w:r>
    </w:p>
    <w:p w:rsidR="0093147A" w:rsidRPr="00590EDD" w:rsidRDefault="0093147A" w:rsidP="0093147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Жесткий диск: 300 Мб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работы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вебинарами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потребуется</w:t>
      </w:r>
    </w:p>
    <w:p w:rsidR="0093147A" w:rsidRPr="00590EDD" w:rsidRDefault="0093147A" w:rsidP="009314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гарнитура (наушники с микрофоном),</w:t>
      </w:r>
    </w:p>
    <w:p w:rsidR="0093147A" w:rsidRPr="00590EDD" w:rsidRDefault="0093147A" w:rsidP="0093147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веб-камера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(поддерживается разрешение 320 × 240, 640 × 480, 1280 × 720).</w:t>
      </w:r>
    </w:p>
    <w:p w:rsidR="0093147A" w:rsidRPr="00590EDD" w:rsidRDefault="0093147A" w:rsidP="0093147A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Программное обеспечение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Операционная Система:</w:t>
      </w:r>
    </w:p>
    <w:p w:rsidR="0093147A" w:rsidRPr="00590EDD" w:rsidRDefault="0093147A" w:rsidP="009314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  <w:lang w:val="en-US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Microsoft Windows XP Professional SP3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и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выше</w:t>
      </w:r>
    </w:p>
    <w:p w:rsidR="0093147A" w:rsidRPr="00590EDD" w:rsidRDefault="0093147A" w:rsidP="009314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Ubuntu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10 и выше (допустимы и другие Linux-системы)</w:t>
      </w:r>
    </w:p>
    <w:p w:rsidR="0093147A" w:rsidRPr="00590EDD" w:rsidRDefault="0093147A" w:rsidP="009314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Mac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OS 10 и выше</w:t>
      </w:r>
    </w:p>
    <w:p w:rsidR="0093147A" w:rsidRPr="00590EDD" w:rsidRDefault="0093147A" w:rsidP="009314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 xml:space="preserve">Ведется разработка клиента для </w:t>
      </w:r>
      <w:proofErr w:type="spellStart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Android</w:t>
      </w:r>
      <w:proofErr w:type="spellEnd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.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Веб-броузер</w:t>
      </w:r>
      <w:proofErr w:type="spellEnd"/>
      <w:proofErr w:type="gramStart"/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:</w:t>
      </w:r>
      <w:proofErr w:type="gramEnd"/>
    </w:p>
    <w:p w:rsidR="0093147A" w:rsidRPr="00590EDD" w:rsidRDefault="0093147A" w:rsidP="009314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Microsoft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Internet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Explorer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11.0 и выше</w:t>
      </w:r>
    </w:p>
    <w:p w:rsidR="0093147A" w:rsidRPr="00590EDD" w:rsidRDefault="0093147A" w:rsidP="009314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Mozilla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Firefox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30 и выше</w:t>
      </w:r>
    </w:p>
    <w:p w:rsidR="0093147A" w:rsidRPr="00590EDD" w:rsidRDefault="0093147A" w:rsidP="009314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Google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Chrome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35 и выше</w:t>
      </w:r>
    </w:p>
    <w:p w:rsidR="0093147A" w:rsidRPr="00590EDD" w:rsidRDefault="0093147A" w:rsidP="009314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Safary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8 и выше</w:t>
      </w:r>
    </w:p>
    <w:p w:rsidR="0093147A" w:rsidRPr="00590EDD" w:rsidRDefault="0093147A" w:rsidP="0093147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Opera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22 и выше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Дополнительное программное обеспечение:</w:t>
      </w:r>
    </w:p>
    <w:p w:rsidR="0093147A" w:rsidRPr="00590EDD" w:rsidRDefault="0093147A" w:rsidP="0093147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Java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™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Platform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SE 8 - необходимо для демонстрации экрана компьютера (Рабочего стола)</w:t>
      </w:r>
    </w:p>
    <w:p w:rsidR="0093147A" w:rsidRPr="00590EDD" w:rsidRDefault="0093147A" w:rsidP="0093147A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lastRenderedPageBreak/>
        <w:t>Технические требования к каналам связи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На количество подключений BBB каких-либо ограничений не накладывает.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Количество пользователей, которые смогут одновременно общаться на сервере, зависит от мощности оборудования и пропускной способности канала.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Рекомендуемая скорость интернет соединения на клиенте:</w:t>
      </w:r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1Mbit/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загрузку и 0.5 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Mbit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передачу данных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 Пользователь может проверить скорость своего соединения, например, используя speedtest.net.</w:t>
      </w:r>
    </w:p>
    <w:p w:rsidR="0093147A" w:rsidRPr="00590EDD" w:rsidRDefault="0093147A" w:rsidP="0093147A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 правилах брандмауэра на клиентском компьютере должны быть открыты порты:</w:t>
      </w:r>
    </w:p>
    <w:p w:rsidR="0093147A" w:rsidRPr="00590EDD" w:rsidRDefault="0093147A" w:rsidP="009314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80 (HTTP),</w:t>
      </w:r>
    </w:p>
    <w:p w:rsidR="0093147A" w:rsidRPr="00590EDD" w:rsidRDefault="0093147A" w:rsidP="009314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935 (RTMP) и</w:t>
      </w:r>
    </w:p>
    <w:p w:rsidR="0093147A" w:rsidRPr="00590EDD" w:rsidRDefault="0093147A" w:rsidP="0093147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9123 (общий рабочий стол).</w:t>
      </w:r>
    </w:p>
    <w:p w:rsidR="0093147A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r>
        <w:rPr>
          <w:rStyle w:val="a3"/>
          <w:rFonts w:ascii="Arial" w:hAnsi="Arial" w:cs="Arial"/>
          <w:color w:val="2C2B2B"/>
          <w:sz w:val="26"/>
          <w:szCs w:val="26"/>
        </w:rPr>
        <w:t>Ниже, выкладываю несколько полезных команд управления</w:t>
      </w:r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>.</w:t>
      </w:r>
    </w:p>
    <w:p w:rsidR="0093147A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version</w:t>
      </w:r>
      <w:proofErr w:type="spellEnd"/>
      <w:proofErr w:type="gramStart"/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П</w:t>
      </w:r>
      <w:proofErr w:type="gramEnd"/>
      <w:r>
        <w:rPr>
          <w:rStyle w:val="a5"/>
          <w:rFonts w:ascii="Arial" w:hAnsi="Arial" w:cs="Arial"/>
          <w:color w:val="2C2B2B"/>
          <w:sz w:val="26"/>
          <w:szCs w:val="26"/>
        </w:rPr>
        <w:t>оказать версию установленного</w:t>
      </w:r>
      <w:r>
        <w:rPr>
          <w:rStyle w:val="apple-converted-space"/>
          <w:rFonts w:ascii="Arial" w:hAnsi="Arial" w:cs="Arial"/>
          <w:i/>
          <w:iCs/>
          <w:color w:val="2C2B2B"/>
          <w:sz w:val="26"/>
          <w:szCs w:val="26"/>
        </w:rPr>
        <w:t>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>.</w:t>
      </w:r>
    </w:p>
    <w:p w:rsidR="0093147A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3"/>
          <w:rFonts w:ascii="Arial" w:hAnsi="Arial" w:cs="Arial"/>
          <w:color w:val="2C2B2B"/>
          <w:sz w:val="26"/>
          <w:szCs w:val="26"/>
        </w:rPr>
        <w:t>check</w:t>
      </w:r>
      <w:proofErr w:type="spellEnd"/>
      <w:r>
        <w:rPr>
          <w:rStyle w:val="a3"/>
          <w:rFonts w:ascii="Arial" w:hAnsi="Arial" w:cs="Arial"/>
          <w:color w:val="2C2B2B"/>
          <w:sz w:val="26"/>
          <w:szCs w:val="26"/>
        </w:rPr>
        <w:t xml:space="preserve">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Проверка конфигурационных файлов.</w:t>
      </w:r>
    </w:p>
    <w:p w:rsidR="0093147A" w:rsidRPr="00DA5BF6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—start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Запуск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93147A" w:rsidRPr="00DA5BF6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—stop   </w:t>
      </w:r>
      <w:r>
        <w:rPr>
          <w:rStyle w:val="a5"/>
          <w:rFonts w:ascii="Arial" w:hAnsi="Arial" w:cs="Arial"/>
          <w:color w:val="2C2B2B"/>
          <w:sz w:val="26"/>
          <w:szCs w:val="26"/>
        </w:rPr>
        <w:t>Остановка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93147A" w:rsidRPr="00DA5BF6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—restart  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Перзапуск</w:t>
      </w:r>
      <w:proofErr w:type="spellEnd"/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93147A" w:rsidRPr="00DA5BF6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 —clean   </w:t>
      </w:r>
      <w:r>
        <w:rPr>
          <w:rStyle w:val="a5"/>
          <w:rFonts w:ascii="Arial" w:hAnsi="Arial" w:cs="Arial"/>
          <w:color w:val="2C2B2B"/>
          <w:sz w:val="26"/>
          <w:szCs w:val="26"/>
        </w:rPr>
        <w:t>Рестарт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и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чистка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всех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log </w:t>
      </w:r>
      <w:r>
        <w:rPr>
          <w:rStyle w:val="a5"/>
          <w:rFonts w:ascii="Arial" w:hAnsi="Arial" w:cs="Arial"/>
          <w:color w:val="2C2B2B"/>
          <w:sz w:val="26"/>
          <w:szCs w:val="26"/>
        </w:rPr>
        <w:t>файлов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93147A" w:rsidRPr="00DA5BF6" w:rsidRDefault="0093147A" w:rsidP="0093147A">
      <w:pPr>
        <w:pStyle w:val="a4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-conf</w:t>
      </w:r>
      <w:proofErr w:type="gram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—</w:t>
      </w:r>
      <w:proofErr w:type="spellStart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setsalt</w:t>
      </w:r>
      <w:proofErr w:type="spellEnd"/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 xml:space="preserve"> &lt;</w:t>
      </w:r>
      <w:r>
        <w:rPr>
          <w:rStyle w:val="a3"/>
          <w:rFonts w:ascii="Arial" w:hAnsi="Arial" w:cs="Arial"/>
          <w:color w:val="2C2B2B"/>
          <w:sz w:val="26"/>
          <w:szCs w:val="26"/>
        </w:rPr>
        <w:t>ваш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3"/>
          <w:rFonts w:ascii="Arial" w:hAnsi="Arial" w:cs="Arial"/>
          <w:color w:val="2C2B2B"/>
          <w:sz w:val="26"/>
          <w:szCs w:val="26"/>
        </w:rPr>
        <w:t>код</w:t>
      </w:r>
      <w:r w:rsidRPr="00DA5BF6">
        <w:rPr>
          <w:rStyle w:val="a3"/>
          <w:rFonts w:ascii="Arial" w:hAnsi="Arial" w:cs="Arial"/>
          <w:color w:val="2C2B2B"/>
          <w:sz w:val="26"/>
          <w:szCs w:val="26"/>
          <w:lang w:val="en-US"/>
        </w:rPr>
        <w:t>&gt; 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Смена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security salt. </w:t>
      </w:r>
    </w:p>
    <w:p w:rsidR="0093147A" w:rsidRPr="00DA5BF6" w:rsidRDefault="0093147A" w:rsidP="0093147A">
      <w:pPr>
        <w:rPr>
          <w:lang w:val="en-US"/>
        </w:rPr>
      </w:pPr>
    </w:p>
    <w:p w:rsidR="0093147A" w:rsidRPr="008D066F" w:rsidRDefault="0093147A" w:rsidP="0093147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3147A" w:rsidRDefault="0093147A" w:rsidP="0093147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Как вы должны войти в данную систему</w:t>
      </w:r>
    </w:p>
    <w:p w:rsidR="0093147A" w:rsidRDefault="0093147A" w:rsidP="0093147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1. по указанной ссылке</w:t>
      </w:r>
      <w:r w:rsidRPr="00B634C5">
        <w:t xml:space="preserve"> </w:t>
      </w:r>
      <w:r>
        <w:t xml:space="preserve"> </w:t>
      </w:r>
      <w:r w:rsidRPr="00234F74">
        <w:t>http://disrm3.zabgu.ru/b/vkq-xg9-9fx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через поисковую систему вы выйдите в указанную систему</w:t>
      </w:r>
    </w:p>
    <w:p w:rsidR="0093147A" w:rsidRDefault="0093147A" w:rsidP="0093147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2. необходимо указать свои ФИО</w:t>
      </w:r>
    </w:p>
    <w:p w:rsidR="0093147A" w:rsidRDefault="0093147A" w:rsidP="0093147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3. присоединиться к занятию на открывшемся окне будет кнопка</w:t>
      </w:r>
    </w:p>
    <w:p w:rsidR="0093147A" w:rsidRDefault="0093147A" w:rsidP="0093147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4.прослушать лекцию, составить конспект</w:t>
      </w:r>
    </w:p>
    <w:p w:rsidR="0093147A" w:rsidRPr="00B634C5" w:rsidRDefault="0093147A" w:rsidP="0093147A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5. после окончания занятия выйти из данной системы</w:t>
      </w:r>
    </w:p>
    <w:p w:rsidR="0093147A" w:rsidRPr="00B634C5" w:rsidRDefault="0093147A" w:rsidP="0093147A"/>
    <w:p w:rsidR="0093147A" w:rsidRDefault="0093147A" w:rsidP="009314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147A" w:rsidRDefault="0093147A" w:rsidP="0093147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Рекомендуемая литература</w:t>
      </w:r>
    </w:p>
    <w:p w:rsidR="0093147A" w:rsidRDefault="0093147A" w:rsidP="0093147A">
      <w:pPr>
        <w:pStyle w:val="1"/>
        <w:spacing w:before="0" w:beforeAutospacing="0" w:after="0" w:afterAutospacing="0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 xml:space="preserve"> Под общ</w:t>
      </w:r>
      <w:proofErr w:type="gramStart"/>
      <w:r>
        <w:rPr>
          <w:b w:val="0"/>
          <w:bCs w:val="0"/>
          <w:sz w:val="28"/>
          <w:szCs w:val="28"/>
        </w:rPr>
        <w:t>.</w:t>
      </w:r>
      <w:proofErr w:type="gramEnd"/>
      <w:r>
        <w:rPr>
          <w:b w:val="0"/>
          <w:bCs w:val="0"/>
          <w:sz w:val="28"/>
          <w:szCs w:val="28"/>
        </w:rPr>
        <w:t xml:space="preserve"> </w:t>
      </w:r>
      <w:proofErr w:type="gramStart"/>
      <w:r>
        <w:rPr>
          <w:b w:val="0"/>
          <w:bCs w:val="0"/>
          <w:sz w:val="28"/>
          <w:szCs w:val="28"/>
        </w:rPr>
        <w:t>р</w:t>
      </w:r>
      <w:proofErr w:type="gramEnd"/>
      <w:r>
        <w:rPr>
          <w:b w:val="0"/>
          <w:bCs w:val="0"/>
          <w:sz w:val="28"/>
          <w:szCs w:val="28"/>
        </w:rPr>
        <w:t xml:space="preserve">ед. чл.-корр. РАН, проф. М. В. </w:t>
      </w:r>
      <w:proofErr w:type="spellStart"/>
      <w:r>
        <w:rPr>
          <w:b w:val="0"/>
          <w:bCs w:val="0"/>
          <w:sz w:val="28"/>
          <w:szCs w:val="28"/>
        </w:rPr>
        <w:t>Баглая</w:t>
      </w:r>
      <w:proofErr w:type="spellEnd"/>
      <w:r>
        <w:rPr>
          <w:b w:val="0"/>
          <w:bCs w:val="0"/>
          <w:sz w:val="28"/>
          <w:szCs w:val="28"/>
        </w:rPr>
        <w:t xml:space="preserve">, д. </w:t>
      </w:r>
      <w:proofErr w:type="spellStart"/>
      <w:r>
        <w:rPr>
          <w:b w:val="0"/>
          <w:bCs w:val="0"/>
          <w:sz w:val="28"/>
          <w:szCs w:val="28"/>
        </w:rPr>
        <w:t>ю</w:t>
      </w:r>
      <w:proofErr w:type="spellEnd"/>
      <w:r>
        <w:rPr>
          <w:b w:val="0"/>
          <w:bCs w:val="0"/>
          <w:sz w:val="28"/>
          <w:szCs w:val="28"/>
        </w:rPr>
        <w:t xml:space="preserve">. н., проф. Ю. И. </w:t>
      </w:r>
      <w:proofErr w:type="spellStart"/>
      <w:r>
        <w:rPr>
          <w:b w:val="0"/>
          <w:bCs w:val="0"/>
          <w:sz w:val="28"/>
          <w:szCs w:val="28"/>
        </w:rPr>
        <w:t>Лейбо</w:t>
      </w:r>
      <w:proofErr w:type="spellEnd"/>
      <w:r>
        <w:rPr>
          <w:b w:val="0"/>
          <w:bCs w:val="0"/>
          <w:sz w:val="28"/>
          <w:szCs w:val="28"/>
        </w:rPr>
        <w:t xml:space="preserve"> и д. </w:t>
      </w:r>
      <w:proofErr w:type="spellStart"/>
      <w:r>
        <w:rPr>
          <w:b w:val="0"/>
          <w:bCs w:val="0"/>
          <w:sz w:val="28"/>
          <w:szCs w:val="28"/>
        </w:rPr>
        <w:t>ю</w:t>
      </w:r>
      <w:proofErr w:type="spellEnd"/>
      <w:r>
        <w:rPr>
          <w:b w:val="0"/>
          <w:bCs w:val="0"/>
          <w:sz w:val="28"/>
          <w:szCs w:val="28"/>
        </w:rPr>
        <w:t xml:space="preserve">. н., проф. Л. М. </w:t>
      </w:r>
      <w:proofErr w:type="spellStart"/>
      <w:r>
        <w:rPr>
          <w:b w:val="0"/>
          <w:bCs w:val="0"/>
          <w:sz w:val="28"/>
          <w:szCs w:val="28"/>
        </w:rPr>
        <w:t>Энтина</w:t>
      </w:r>
      <w:proofErr w:type="spellEnd"/>
      <w:r>
        <w:rPr>
          <w:b w:val="0"/>
          <w:bCs w:val="0"/>
          <w:sz w:val="28"/>
          <w:szCs w:val="28"/>
        </w:rPr>
        <w:t>. Конституционное право зарубежных стран: Учебник для вузов — М.: Норма, — 832 с.. 2004</w:t>
      </w:r>
    </w:p>
    <w:p w:rsidR="0093147A" w:rsidRDefault="0093147A" w:rsidP="0093147A">
      <w:pPr>
        <w:jc w:val="both"/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rStyle w:val="a3"/>
          <w:color w:val="000000"/>
          <w:sz w:val="28"/>
          <w:szCs w:val="28"/>
        </w:rPr>
        <w:t xml:space="preserve"> </w:t>
      </w:r>
      <w:r>
        <w:rPr>
          <w:rStyle w:val="HTML"/>
          <w:rFonts w:ascii="Times New Roman" w:eastAsiaTheme="minorEastAsia" w:hAnsi="Times New Roman" w:cs="Times New Roman"/>
          <w:color w:val="000000"/>
          <w:sz w:val="28"/>
          <w:szCs w:val="28"/>
        </w:rPr>
        <w:t>Страшун Б.А. Конституционное (государственное право) зарубежных стран. 2000</w:t>
      </w:r>
    </w:p>
    <w:p w:rsidR="0093147A" w:rsidRPr="0093147A" w:rsidRDefault="0093147A" w:rsidP="0093147A">
      <w:pPr>
        <w:jc w:val="center"/>
        <w:rPr>
          <w:rStyle w:val="HTML"/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Style w:val="HTML"/>
          <w:rFonts w:ascii="Times New Roman" w:eastAsiaTheme="minorEastAsia" w:hAnsi="Times New Roman" w:cs="Times New Roman"/>
          <w:b/>
          <w:color w:val="000000"/>
          <w:sz w:val="28"/>
          <w:szCs w:val="28"/>
        </w:rPr>
        <w:t>Дополнительная литература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Автономов А. С. Конституционное (государственное) право зарубежных стран. М.: ТК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Велби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Проспект, 2005. 560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Автономов А. С. Конституционное (государственное) право зарубежных стран. Учебник.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РИОР, 2012. 500 с.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Арзамасов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Ю.Г. Учебно-методический комплекс по дисциплине Конституционное право зарубежных стран. М.: Москва, 2009. 140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Базина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 О. Конституционно-правовой статус главы государства в Китае в XX веке. М.: МГИМО-Университет, 2018. 230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Клишас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Конституционный контроль и конституционное правосудие зарубежных стран. Сравнительно-правовое исследование. 2-е изд., доп. М.: Международные отношения, 2015. 560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Конституционное право зарубежных стран. Шпаргалка. М.: РИОР, 2012. 24 с.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Конституционный контроль в зарубежных странах. М.: МГИМО-Университет, 2015. 342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Маклаков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В. Конституционное (государственное) право зарубежных стран.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Инфотропик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2012. 896 с.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Миряшева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Е.В., Павликов С.Г., Сафонов В.Е. Судебный конституционный контроль в России и зарубежных странах: история и современность: монография. М.: Российский государственный университет правосудия, 2015. 304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Мишин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 Конституционное (государственное) право зарубежных стран: Учебник для вузов. 14-е изд.,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перераб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Юстицинформ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2008. 520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Мишин А.А. Конституционное (государственное) право зарубежных стран: учебник для вузов. 17-е изд.,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испр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и доп. М.: Статут, 2013. 520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Нечкин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В. Конституционное право зарубежных стран. Учебное пособие для СПО.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Юстицинформ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2019. 180 с.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Омбудсман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зарубежных странах. М.: МГИМО (У) МИД России, МГИМО-Университет, 2014. 188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Осавелюк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 М. Конституционное право зарубежных стран. М.: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Юнити-Дана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2012. 576 с.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Смоленский М. Б., Иванников И. А. Конституционное право зарубежных стран. М.: Дашков и Ко,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АкадемЦентр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2010. 336 </w:t>
      </w:r>
      <w:proofErr w:type="gram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3147A" w:rsidRPr="0093147A" w:rsidRDefault="0093147A" w:rsidP="0093147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tLeast"/>
        <w:ind w:left="3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Шестакова К. Д. Конституционное право зарубежных стран. М.: РИОР, </w:t>
      </w:r>
      <w:proofErr w:type="spellStart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Инфра-М</w:t>
      </w:r>
      <w:proofErr w:type="spellEnd"/>
      <w:r w:rsidRPr="0093147A">
        <w:rPr>
          <w:rFonts w:ascii="Times New Roman" w:eastAsia="Times New Roman" w:hAnsi="Times New Roman" w:cs="Times New Roman"/>
          <w:color w:val="000000"/>
          <w:sz w:val="28"/>
          <w:szCs w:val="28"/>
        </w:rPr>
        <w:t>, 2010. 192 с.</w:t>
      </w:r>
    </w:p>
    <w:p w:rsidR="00B10757" w:rsidRDefault="00B10757"/>
    <w:sectPr w:rsidR="00B10757" w:rsidSect="00B10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y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E99"/>
    <w:multiLevelType w:val="multilevel"/>
    <w:tmpl w:val="8EC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FE21DD"/>
    <w:multiLevelType w:val="multilevel"/>
    <w:tmpl w:val="8CF4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A4E27"/>
    <w:multiLevelType w:val="multilevel"/>
    <w:tmpl w:val="D5F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E73800"/>
    <w:multiLevelType w:val="multilevel"/>
    <w:tmpl w:val="361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A4166"/>
    <w:multiLevelType w:val="multilevel"/>
    <w:tmpl w:val="6B2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43D83"/>
    <w:multiLevelType w:val="hybridMultilevel"/>
    <w:tmpl w:val="2292AD46"/>
    <w:lvl w:ilvl="0" w:tplc="CCEC1D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27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2D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C49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6A47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060B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AE86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29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688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017BE6"/>
    <w:multiLevelType w:val="multilevel"/>
    <w:tmpl w:val="087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D6574C"/>
    <w:multiLevelType w:val="multilevel"/>
    <w:tmpl w:val="7E9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47A"/>
    <w:rsid w:val="0093147A"/>
    <w:rsid w:val="00B10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7A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31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4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">
    <w:name w:val="HTML Typewriter"/>
    <w:basedOn w:val="a0"/>
    <w:uiPriority w:val="99"/>
    <w:semiHidden/>
    <w:unhideWhenUsed/>
    <w:rsid w:val="0093147A"/>
    <w:rPr>
      <w:rFonts w:ascii="Courier New" w:eastAsia="Times New Roman" w:hAnsi="Courier New" w:cs="Courier New" w:hint="default"/>
      <w:sz w:val="20"/>
      <w:szCs w:val="20"/>
    </w:rPr>
  </w:style>
  <w:style w:type="character" w:styleId="a3">
    <w:name w:val="Strong"/>
    <w:basedOn w:val="a0"/>
    <w:uiPriority w:val="22"/>
    <w:qFormat/>
    <w:rsid w:val="0093147A"/>
    <w:rPr>
      <w:b/>
      <w:bCs/>
    </w:rPr>
  </w:style>
  <w:style w:type="paragraph" w:styleId="a4">
    <w:name w:val="Normal (Web)"/>
    <w:basedOn w:val="a"/>
    <w:uiPriority w:val="99"/>
    <w:semiHidden/>
    <w:unhideWhenUsed/>
    <w:rsid w:val="009314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93147A"/>
    <w:rPr>
      <w:i/>
      <w:iCs/>
    </w:rPr>
  </w:style>
  <w:style w:type="character" w:customStyle="1" w:styleId="apple-converted-space">
    <w:name w:val="apple-converted-space"/>
    <w:basedOn w:val="a0"/>
    <w:rsid w:val="0093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736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6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674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850</Words>
  <Characters>4851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2020-11-17T03:10:00Z</dcterms:created>
  <dcterms:modified xsi:type="dcterms:W3CDTF">2020-11-17T03:14:00Z</dcterms:modified>
</cp:coreProperties>
</file>