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CC" w:rsidRDefault="001A09CC" w:rsidP="001A09CC">
      <w:pPr>
        <w:jc w:val="center"/>
        <w:rPr>
          <w:rFonts w:ascii="Times New Roman" w:hAnsi="Times New Roman" w:cs="Times New Roman" w:hint="eastAsia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ЮР- оз -19_Судебное красноречие_0</w:t>
      </w:r>
      <w:r>
        <w:rPr>
          <w:rFonts w:ascii="Times New Roman" w:hAnsi="Times New Roman" w:cs="Times New Roman" w:hint="eastAsia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.1</w:t>
      </w:r>
      <w:r>
        <w:rPr>
          <w:rFonts w:ascii="Times New Roman" w:hAnsi="Times New Roman" w:cs="Times New Roman" w:hint="eastAsia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_лекция, практика - Дылыкова З.Д.</w:t>
      </w:r>
    </w:p>
    <w:p w:rsidR="001A09CC" w:rsidRDefault="001A09CC" w:rsidP="001A09C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7AD4">
        <w:rPr>
          <w:rFonts w:ascii="Times New Roman" w:hAnsi="Times New Roman" w:cs="Times New Roman"/>
          <w:b/>
          <w:sz w:val="28"/>
          <w:szCs w:val="28"/>
          <w:lang w:val="ru-RU"/>
        </w:rPr>
        <w:t>Частная риторика. Роды красноречия</w:t>
      </w:r>
    </w:p>
    <w:p w:rsidR="001A09CC" w:rsidRPr="005F4574" w:rsidRDefault="001A09CC" w:rsidP="001A09CC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Две ветви частных риторик – гомилетика и оратория. Гомилетика – искусство общения – предполагает возможность многократного воздействия оратора на аудиторию (например, церковное, академическое красноречие, пропаганда в СМИ). Ораторика рассчитана на однократное воздействие на аудиторию, поэтому каждая речь здесь должна быть достаточно завершенной (например, судебное, бытовое, социально-политическое красноречие). </w:t>
      </w:r>
      <w:r w:rsidRPr="000C3795">
        <w:rPr>
          <w:rFonts w:ascii="Times New Roman" w:hAnsi="Times New Roman" w:cs="Times New Roman"/>
          <w:sz w:val="28"/>
          <w:szCs w:val="28"/>
        </w:rPr>
        <w:t>NB</w:t>
      </w:r>
      <w:r w:rsidRPr="000C3795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ru-RU"/>
        </w:rPr>
        <w:t>Гомилия (греч.) – беседа, общение</w:t>
      </w:r>
      <w:r w:rsidRPr="000C379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ru-RU"/>
        </w:rPr>
        <w:t>этика – учение о нравственности. Гомилетика в Средние века – учение о духовном красноречии.</w:t>
      </w:r>
    </w:p>
    <w:p w:rsidR="001A09CC" w:rsidRPr="005F4574" w:rsidRDefault="001A09CC" w:rsidP="001A09CC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Роды красноречия: а) социально-политическое красноречие</w:t>
      </w:r>
      <w:r w:rsidRPr="005F457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ru-RU"/>
        </w:rPr>
        <w:t>б) социально-бытовое красноречие</w:t>
      </w:r>
      <w:r w:rsidRPr="005F4574">
        <w:rPr>
          <w:rFonts w:ascii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в) академическое красноречие</w:t>
      </w:r>
      <w:r w:rsidRPr="005F457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ru-RU"/>
        </w:rPr>
        <w:t>г) духовное красноречие</w:t>
      </w:r>
      <w:r w:rsidRPr="005F4574">
        <w:rPr>
          <w:rFonts w:ascii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д) судебное красноречие.</w:t>
      </w:r>
    </w:p>
    <w:p w:rsidR="001A09CC" w:rsidRDefault="001A09CC" w:rsidP="001A09CC">
      <w:pPr>
        <w:pStyle w:val="ListParagraph"/>
        <w:ind w:left="72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0C3795">
        <w:rPr>
          <w:rFonts w:ascii="Times New Roman" w:hAnsi="Times New Roman" w:cs="Times New Roman"/>
          <w:sz w:val="28"/>
          <w:szCs w:val="28"/>
        </w:rPr>
        <w:t>NB</w:t>
      </w:r>
      <w:r w:rsidRPr="000C3795">
        <w:rPr>
          <w:rFonts w:ascii="Times New Roman" w:hAnsi="Times New Roman" w:cs="Times New Roman"/>
          <w:sz w:val="28"/>
          <w:szCs w:val="28"/>
          <w:lang w:val="ru-RU"/>
        </w:rPr>
        <w:t>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Род красноречия – это область ораторского искусства, характеризующаяся наличием определенного объекта речи, специфической системой его разбора и оценки.</w:t>
      </w:r>
    </w:p>
    <w:p w:rsidR="001A09CC" w:rsidRDefault="001A09CC" w:rsidP="001A09CC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Изучить роды красноречия и составить конспект по родам и видам красноречия. Например: социально-политическое красноречие – это род речи, ставящий своей целью предоставить информацию о положении в стране, мире. Виды: военная, парламентская, агитационная, митинговая, политическая, дипломатическая и другие речи.</w:t>
      </w:r>
    </w:p>
    <w:p w:rsidR="001A09CC" w:rsidRDefault="001A09CC" w:rsidP="001A09CC">
      <w:pPr>
        <w:pStyle w:val="ListParagraph"/>
        <w:ind w:left="720" w:firstLineChars="0" w:firstLine="0"/>
        <w:rPr>
          <w:rFonts w:ascii="Times New Roman" w:hAnsi="Times New Roman" w:cs="Times New Roman" w:hint="eastAsia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Литература: 1) Виды ораторского искусства. С. 187-190. См.: </w:t>
      </w:r>
      <w:r w:rsidRPr="00924919">
        <w:rPr>
          <w:rFonts w:ascii="Times New Roman" w:hAnsi="Times New Roman" w:cs="Times New Roman"/>
          <w:sz w:val="28"/>
          <w:szCs w:val="28"/>
          <w:lang w:val="ru-RU"/>
        </w:rPr>
        <w:t>Культура речи и риторика для юристов: учебник и практикум для академического бакалавриата/ под общ. ред. Н.А. Юшковой. –  М.: Издательство Юрайт, 2019. – 321 с. – Серия: Бакалавр. Академический курс. – ISBN 978-5-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534-00359-8. – Режим доступа : </w:t>
      </w:r>
      <w:hyperlink r:id="rId5" w:anchor="page/3" w:history="1"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https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urait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ru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viewer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kultura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rechi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i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ritorika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dlya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yuristov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-450589?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share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image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id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=#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</w:rPr>
          <w:t>page</w:t>
        </w:r>
        <w:r w:rsidRPr="001E42D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/3</w:t>
        </w:r>
      </w:hyperlink>
      <w:r w:rsidRPr="001E4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A09CC" w:rsidRPr="001A09CC" w:rsidRDefault="001A09CC" w:rsidP="001A09CC">
      <w:pPr>
        <w:pStyle w:val="ListParagraph"/>
        <w:ind w:left="720" w:firstLineChars="0" w:firstLine="0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A09CC">
        <w:rPr>
          <w:rFonts w:ascii="Times New Roman" w:hAnsi="Times New Roman" w:cs="Times New Roman"/>
          <w:sz w:val="28"/>
          <w:szCs w:val="28"/>
          <w:u w:val="single"/>
          <w:lang w:val="ru-RU"/>
        </w:rPr>
        <w:t>Практика:</w:t>
      </w:r>
    </w:p>
    <w:p w:rsidR="001A09CC" w:rsidRDefault="001A09CC" w:rsidP="001A09CC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Повторить пять частей риторики: инвенция, диспозиция, элокуция, мемория и акция.</w:t>
      </w:r>
    </w:p>
    <w:p w:rsidR="001A09CC" w:rsidRDefault="001A09CC" w:rsidP="001A09CC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Выписать основные средства выразительности речи: тропы и фигуры.</w:t>
      </w:r>
    </w:p>
    <w:p w:rsidR="001A09CC" w:rsidRPr="001570ED" w:rsidRDefault="001A09CC" w:rsidP="001A09CC">
      <w:pPr>
        <w:pStyle w:val="ListParagraph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570ED">
        <w:rPr>
          <w:rFonts w:ascii="Times New Roman" w:hAnsi="Times New Roman" w:cs="Times New Roman"/>
          <w:sz w:val="28"/>
          <w:szCs w:val="28"/>
          <w:lang w:val="ru-RU"/>
        </w:rPr>
        <w:t xml:space="preserve">Литература: Инвенция, диспозиция, элокуция, мемория и акция. Тропы и фигуры речи в риторике. С. 26-47. См.: Михалкин Н.В. Риторика для юристов: учебник для прикладного бакалавриата/ Н.В. Михалкин, С.С. Антюшин. – 2-е изд.,перераб. и доп. – М.: Издательство Юрайт, 2019. – 322 с. – Серия: Бакалавр. Прикладной курс. – ISBN 978-5-9916-9772-9. – Режим доступа : </w:t>
      </w:r>
      <w:hyperlink r:id="rId6" w:anchor="page/2" w:history="1">
        <w:r w:rsidRPr="001570E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https://biblio-online.ru/viewer/ritorika-dlya-yuristov-431798#page/2</w:t>
        </w:r>
      </w:hyperlink>
      <w:r w:rsidRPr="001570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A09CC" w:rsidRPr="00AB320B" w:rsidRDefault="001A09CC" w:rsidP="001A09CC">
      <w:pPr>
        <w:rPr>
          <w:lang w:val="ru-RU"/>
        </w:rPr>
      </w:pPr>
    </w:p>
    <w:p w:rsidR="001A09CC" w:rsidRPr="001A09CC" w:rsidRDefault="001A09CC" w:rsidP="001A09C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B12F4" w:rsidRPr="001A09CC" w:rsidRDefault="006B12F4">
      <w:pPr>
        <w:rPr>
          <w:lang w:val="ru-RU"/>
        </w:rPr>
      </w:pPr>
    </w:p>
    <w:sectPr w:rsidR="006B12F4" w:rsidRPr="001A09CC" w:rsidSect="006B12F4">
      <w:pgSz w:w="11906" w:h="16838"/>
      <w:pgMar w:top="1134" w:right="850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1CEE"/>
    <w:multiLevelType w:val="hybridMultilevel"/>
    <w:tmpl w:val="E1F4E38C"/>
    <w:lvl w:ilvl="0" w:tplc="2A80F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CD43351"/>
    <w:multiLevelType w:val="hybridMultilevel"/>
    <w:tmpl w:val="074681F8"/>
    <w:lvl w:ilvl="0" w:tplc="645C85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09CC"/>
    <w:rsid w:val="001A09CC"/>
    <w:rsid w:val="006B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9C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9CC"/>
    <w:pPr>
      <w:ind w:firstLineChars="200" w:firstLine="420"/>
    </w:pPr>
  </w:style>
  <w:style w:type="character" w:styleId="Hyperlink">
    <w:name w:val="Hyperlink"/>
    <w:basedOn w:val="DefaultParagraphFont"/>
    <w:uiPriority w:val="99"/>
    <w:semiHidden/>
    <w:unhideWhenUsed/>
    <w:rsid w:val="001A09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-online.ru/viewer/ritorika-dlya-yuristov-431798" TargetMode="External"/><Relationship Id="rId5" Type="http://schemas.openxmlformats.org/officeDocument/2006/relationships/hyperlink" Target="https://urait.ru/viewer/kultura-rechi-i-ritorika-dlya-yuristov-450589?share_image_id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2020-10-29T06:53:00Z</dcterms:created>
  <dcterms:modified xsi:type="dcterms:W3CDTF">2020-10-29T07:03:00Z</dcterms:modified>
</cp:coreProperties>
</file>