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338" w:rsidRDefault="00B30338" w:rsidP="00B303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ЮР-оз-19_Судебное красноречие _31.01 – экзамен_</w:t>
      </w:r>
    </w:p>
    <w:p w:rsidR="00B30338" w:rsidRDefault="00B30338" w:rsidP="00B303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Дылыкова З.Д.</w:t>
      </w:r>
    </w:p>
    <w:p w:rsidR="00B30338" w:rsidRDefault="00B30338" w:rsidP="00B30338">
      <w:pPr>
        <w:jc w:val="center"/>
        <w:rPr>
          <w:rFonts w:hint="eastAsia"/>
          <w:b/>
        </w:rPr>
      </w:pPr>
    </w:p>
    <w:p w:rsidR="00B30338" w:rsidRPr="009528E7" w:rsidRDefault="00B30338" w:rsidP="00B30338">
      <w:pPr>
        <w:jc w:val="center"/>
        <w:rPr>
          <w:rFonts w:ascii="Times New Roman" w:hAnsi="Times New Roman" w:cs="Times New Roman"/>
          <w:b/>
        </w:rPr>
      </w:pPr>
      <w:r w:rsidRPr="009528E7">
        <w:rPr>
          <w:b/>
        </w:rPr>
        <w:t>ЭКЗАМЕНАЦИОННЫЙ ТЕСТ</w:t>
      </w:r>
    </w:p>
    <w:p w:rsidR="00B30338" w:rsidRDefault="00B30338" w:rsidP="00B3033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30338" w:rsidRPr="009528E7" w:rsidRDefault="00B30338" w:rsidP="00B30338">
      <w:pPr>
        <w:rPr>
          <w:rFonts w:ascii="Times New Roman" w:hAnsi="Times New Roman" w:cs="Times New Roman"/>
          <w:sz w:val="20"/>
          <w:szCs w:val="20"/>
          <w:u w:val="single"/>
        </w:rPr>
      </w:pPr>
      <w:r w:rsidRPr="00E31F2B">
        <w:rPr>
          <w:rFonts w:ascii="Times New Roman" w:hAnsi="Times New Roman" w:cs="Times New Roman"/>
          <w:sz w:val="20"/>
          <w:szCs w:val="20"/>
        </w:rPr>
        <w:t>МИНИСТЕРСТВО НАУКИ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9528E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28E7">
        <w:rPr>
          <w:rFonts w:ascii="Times New Roman" w:hAnsi="Times New Roman" w:cs="Times New Roman"/>
          <w:b/>
        </w:rPr>
        <w:t xml:space="preserve">по дисциплине </w:t>
      </w:r>
      <w:r w:rsidRPr="009528E7">
        <w:rPr>
          <w:rFonts w:ascii="Times New Roman" w:hAnsi="Times New Roman" w:cs="Times New Roman"/>
          <w:u w:val="single"/>
        </w:rPr>
        <w:t>Судебное красноречие</w:t>
      </w:r>
    </w:p>
    <w:p w:rsidR="00B30338" w:rsidRPr="00B14BD2" w:rsidRDefault="00B30338" w:rsidP="00B30338">
      <w:pPr>
        <w:rPr>
          <w:rFonts w:hint="eastAsia"/>
        </w:rPr>
      </w:pPr>
      <w:r w:rsidRPr="00E31F2B">
        <w:rPr>
          <w:rFonts w:ascii="Times New Roman" w:hAnsi="Times New Roman" w:cs="Times New Roman"/>
          <w:sz w:val="20"/>
          <w:szCs w:val="20"/>
        </w:rPr>
        <w:t xml:space="preserve">И ВЫСШЕГО ОБРАЗОВАНИЯ </w:t>
      </w:r>
    </w:p>
    <w:p w:rsidR="00B30338" w:rsidRDefault="00B30338" w:rsidP="00B30338">
      <w:pPr>
        <w:rPr>
          <w:rFonts w:ascii="Times New Roman" w:hAnsi="Times New Roman" w:cs="Times New Roman"/>
        </w:rPr>
      </w:pPr>
      <w:r w:rsidRPr="00E31F2B">
        <w:rPr>
          <w:rFonts w:ascii="Times New Roman" w:hAnsi="Times New Roman" w:cs="Times New Roman"/>
          <w:sz w:val="20"/>
          <w:szCs w:val="20"/>
        </w:rPr>
        <w:t>РОССИЙСКОЙ ФЕДЕРАЦИИ</w:t>
      </w:r>
      <w:r w:rsidRPr="00E31F2B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9528E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28E7">
        <w:rPr>
          <w:rFonts w:ascii="Times New Roman" w:hAnsi="Times New Roman" w:cs="Times New Roman"/>
          <w:b/>
        </w:rPr>
        <w:t>направление</w:t>
      </w:r>
      <w:r w:rsidRPr="00B14BD2">
        <w:rPr>
          <w:rFonts w:ascii="Times New Roman" w:hAnsi="Times New Roman" w:cs="Times New Roman"/>
        </w:rPr>
        <w:t xml:space="preserve"> подготовки</w:t>
      </w:r>
    </w:p>
    <w:p w:rsidR="00B30338" w:rsidRDefault="00B30338" w:rsidP="00B30338">
      <w:pPr>
        <w:rPr>
          <w:rFonts w:hint="eastAsia"/>
        </w:rPr>
      </w:pPr>
      <w:r>
        <w:rPr>
          <w:rFonts w:ascii="Times New Roman" w:hAnsi="Times New Roman" w:cs="Times New Roman"/>
        </w:rPr>
        <w:t xml:space="preserve">Федеральное государственное бюджетное       </w:t>
      </w:r>
      <w:r w:rsidRPr="009528E7">
        <w:rPr>
          <w:u w:val="single"/>
        </w:rPr>
        <w:t>«Юриспруденция» 40.03.01</w:t>
      </w:r>
      <w:r w:rsidRPr="009528E7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               </w:t>
      </w:r>
    </w:p>
    <w:p w:rsidR="00B30338" w:rsidRDefault="00B30338" w:rsidP="00B30338">
      <w:pPr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образовательное учреждение                  </w:t>
      </w:r>
      <w:r w:rsidRPr="009528E7">
        <w:rPr>
          <w:b/>
        </w:rPr>
        <w:t>профиль</w:t>
      </w:r>
      <w:r>
        <w:t xml:space="preserve"> Гражданско-правовой, </w:t>
      </w:r>
    </w:p>
    <w:p w:rsidR="00B30338" w:rsidRDefault="00B30338" w:rsidP="00B30338">
      <w:pPr>
        <w:rPr>
          <w:rFonts w:hint="eastAsia"/>
        </w:rPr>
      </w:pPr>
      <w:r>
        <w:rPr>
          <w:rFonts w:ascii="Times New Roman" w:hAnsi="Times New Roman" w:cs="Times New Roman"/>
        </w:rPr>
        <w:t xml:space="preserve">высшего образования                         </w:t>
      </w:r>
      <w:r>
        <w:t>уголовно-правовой,</w:t>
      </w:r>
      <w:r>
        <w:rPr>
          <w:rFonts w:ascii="Times New Roman" w:hAnsi="Times New Roman" w:cs="Times New Roman"/>
        </w:rPr>
        <w:t xml:space="preserve">                     </w:t>
      </w:r>
      <w:r w:rsidRPr="009528E7">
        <w:rPr>
          <w:rFonts w:ascii="Times New Roman" w:hAnsi="Times New Roman" w:cs="Times New Roman"/>
          <w:b/>
        </w:rPr>
        <w:t>«Забайкальский государственный университет»</w:t>
      </w:r>
      <w:r>
        <w:rPr>
          <w:rFonts w:ascii="Times New Roman" w:hAnsi="Times New Roman" w:cs="Times New Roman"/>
        </w:rPr>
        <w:t xml:space="preserve">   </w:t>
      </w:r>
      <w:r>
        <w:t>государственно-правовой</w:t>
      </w:r>
    </w:p>
    <w:p w:rsidR="00B30338" w:rsidRPr="009528E7" w:rsidRDefault="00B30338" w:rsidP="00B30338">
      <w:pPr>
        <w:rPr>
          <w:rFonts w:ascii="Times New Roman" w:hAnsi="Times New Roman" w:cs="Times New Roman"/>
          <w:b/>
        </w:rPr>
      </w:pPr>
      <w:r w:rsidRPr="009528E7">
        <w:rPr>
          <w:b/>
        </w:rPr>
        <w:t>(ФГБОУ ВО «ЗабГУ»)</w:t>
      </w:r>
    </w:p>
    <w:p w:rsidR="00B30338" w:rsidRDefault="00B30338" w:rsidP="00B30338">
      <w:pPr>
        <w:rPr>
          <w:rFonts w:hint="eastAsia"/>
        </w:rPr>
      </w:pPr>
    </w:p>
    <w:p w:rsidR="00B30338" w:rsidRDefault="00B30338" w:rsidP="00B30338">
      <w:pPr>
        <w:autoSpaceDE w:val="0"/>
        <w:autoSpaceDN w:val="0"/>
        <w:ind w:firstLineChars="15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1.Риторика как наука сложилась: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в Древней Греции; б) в Древнем Риме; в) в России.</w:t>
      </w:r>
    </w:p>
    <w:p w:rsidR="00B30338" w:rsidRDefault="00B30338" w:rsidP="00B30338">
      <w:pPr>
        <w:ind w:firstLineChars="150" w:firstLine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2. </w:t>
      </w:r>
      <w:r>
        <w:rPr>
          <w:rStyle w:val="a5"/>
          <w:rFonts w:ascii="Times New Roman" w:hAnsi="Times New Roman" w:cs="Times New Roman"/>
          <w:b w:val="0"/>
          <w:color w:val="000000"/>
        </w:rPr>
        <w:t>Основоположником теории классической риторики является:</w:t>
      </w:r>
    </w:p>
    <w:p w:rsidR="00B30338" w:rsidRDefault="00B30338" w:rsidP="00B30338">
      <w:pPr>
        <w:pStyle w:val="a3"/>
        <w:shd w:val="clear" w:color="auto" w:fill="FFFFFF"/>
        <w:ind w:firstLineChars="450" w:firstLine="108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>а)</w:t>
      </w:r>
      <w:r>
        <w:rPr>
          <w:rFonts w:ascii="Times New Roman" w:hAnsi="Times New Roman" w:cs="Times New Roman"/>
          <w:color w:val="000000"/>
          <w:lang w:val="ru-RU"/>
        </w:rPr>
        <w:t xml:space="preserve"> Аристотель; </w:t>
      </w:r>
      <w:r>
        <w:rPr>
          <w:rFonts w:ascii="Times New Roman" w:hAnsi="Times New Roman" w:cs="Times New Roman"/>
          <w:lang w:val="ru-RU"/>
        </w:rPr>
        <w:t>б)</w:t>
      </w:r>
      <w:r>
        <w:rPr>
          <w:rFonts w:ascii="Times New Roman" w:hAnsi="Times New Roman" w:cs="Times New Roman"/>
          <w:color w:val="000000"/>
          <w:lang w:val="ru-RU"/>
        </w:rPr>
        <w:t xml:space="preserve"> Горгий; </w:t>
      </w:r>
      <w:r>
        <w:rPr>
          <w:rFonts w:ascii="Times New Roman" w:hAnsi="Times New Roman" w:cs="Times New Roman"/>
          <w:lang w:val="ru-RU"/>
        </w:rPr>
        <w:t>в)</w:t>
      </w:r>
      <w:r>
        <w:rPr>
          <w:rFonts w:ascii="Times New Roman" w:hAnsi="Times New Roman" w:cs="Times New Roman"/>
          <w:color w:val="000000"/>
          <w:lang w:val="ru-RU"/>
        </w:rPr>
        <w:t xml:space="preserve"> Квинтилиан.</w:t>
      </w:r>
    </w:p>
    <w:p w:rsidR="00B30338" w:rsidRPr="001308E1" w:rsidRDefault="00B30338" w:rsidP="00B30338">
      <w:pPr>
        <w:pStyle w:val="a3"/>
        <w:shd w:val="clear" w:color="auto" w:fill="FFFFFF"/>
        <w:ind w:firstLineChars="150" w:firstLine="360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1308E1">
        <w:rPr>
          <w:rStyle w:val="a5"/>
          <w:rFonts w:ascii="Times New Roman" w:hAnsi="Times New Roman" w:cs="Times New Roman"/>
          <w:b w:val="0"/>
          <w:color w:val="000000"/>
          <w:lang w:val="ru-RU"/>
        </w:rPr>
        <w:t>3. Риторику как «искусство убеждения» определял:</w:t>
      </w:r>
    </w:p>
    <w:p w:rsidR="00B30338" w:rsidRPr="001308E1" w:rsidRDefault="00B30338" w:rsidP="00B30338">
      <w:pPr>
        <w:pStyle w:val="a3"/>
        <w:shd w:val="clear" w:color="auto" w:fill="FFFFFF"/>
        <w:ind w:firstLineChars="450" w:firstLine="1080"/>
        <w:jc w:val="both"/>
        <w:rPr>
          <w:rFonts w:ascii="Times New Roman" w:hAnsi="Times New Roman" w:cs="Times New Roman"/>
          <w:color w:val="000000"/>
          <w:lang w:val="ru-RU"/>
        </w:rPr>
      </w:pPr>
      <w:r w:rsidRPr="001308E1">
        <w:rPr>
          <w:rFonts w:ascii="Times New Roman" w:hAnsi="Times New Roman" w:cs="Times New Roman"/>
          <w:lang w:val="ru-RU"/>
        </w:rPr>
        <w:t>а)</w:t>
      </w:r>
      <w:r w:rsidRPr="001308E1">
        <w:rPr>
          <w:rFonts w:ascii="Times New Roman" w:hAnsi="Times New Roman" w:cs="Times New Roman"/>
          <w:color w:val="000000"/>
          <w:lang w:val="ru-RU"/>
        </w:rPr>
        <w:t xml:space="preserve"> Аристотель; </w:t>
      </w:r>
      <w:r w:rsidRPr="001308E1">
        <w:rPr>
          <w:rFonts w:ascii="Times New Roman" w:hAnsi="Times New Roman" w:cs="Times New Roman"/>
          <w:lang w:val="ru-RU"/>
        </w:rPr>
        <w:t>б)</w:t>
      </w:r>
      <w:r w:rsidRPr="001308E1">
        <w:rPr>
          <w:rFonts w:ascii="Times New Roman" w:hAnsi="Times New Roman" w:cs="Times New Roman"/>
          <w:color w:val="000000"/>
          <w:lang w:val="ru-RU"/>
        </w:rPr>
        <w:t xml:space="preserve"> Квинтилиан; </w:t>
      </w:r>
      <w:r w:rsidRPr="001308E1">
        <w:rPr>
          <w:rFonts w:ascii="Times New Roman" w:hAnsi="Times New Roman" w:cs="Times New Roman"/>
          <w:lang w:val="ru-RU"/>
        </w:rPr>
        <w:t>в)</w:t>
      </w:r>
      <w:r w:rsidRPr="001308E1">
        <w:rPr>
          <w:rFonts w:ascii="Times New Roman" w:hAnsi="Times New Roman" w:cs="Times New Roman"/>
          <w:color w:val="000000"/>
          <w:lang w:val="ru-RU"/>
        </w:rPr>
        <w:t xml:space="preserve"> Демосфен.</w:t>
      </w:r>
    </w:p>
    <w:p w:rsidR="00B30338" w:rsidRPr="001308E1" w:rsidRDefault="00B30338" w:rsidP="00B30338">
      <w:pPr>
        <w:pStyle w:val="a3"/>
        <w:shd w:val="clear" w:color="auto" w:fill="FFFFFF"/>
        <w:ind w:firstLineChars="150" w:firstLine="360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1308E1">
        <w:rPr>
          <w:rStyle w:val="a5"/>
          <w:rFonts w:ascii="Times New Roman" w:hAnsi="Times New Roman" w:cs="Times New Roman"/>
          <w:b w:val="0"/>
          <w:color w:val="000000"/>
          <w:lang w:val="ru-RU"/>
        </w:rPr>
        <w:t>4. Риторику как «искусство говорить изящно» определял:</w:t>
      </w:r>
    </w:p>
    <w:p w:rsidR="00B30338" w:rsidRDefault="00B30338" w:rsidP="00B30338">
      <w:pPr>
        <w:pStyle w:val="a3"/>
        <w:shd w:val="clear" w:color="auto" w:fill="FFFFFF"/>
        <w:ind w:firstLineChars="450" w:firstLine="108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а)</w:t>
      </w:r>
      <w:r>
        <w:rPr>
          <w:rFonts w:ascii="Times New Roman" w:hAnsi="Times New Roman" w:cs="Times New Roman"/>
          <w:color w:val="000000"/>
          <w:lang w:val="ru-RU"/>
        </w:rPr>
        <w:t xml:space="preserve"> Аристотель; </w:t>
      </w:r>
      <w:r>
        <w:rPr>
          <w:rFonts w:ascii="Times New Roman" w:hAnsi="Times New Roman" w:cs="Times New Roman"/>
          <w:lang w:val="ru-RU"/>
        </w:rPr>
        <w:t>б)</w:t>
      </w:r>
      <w:r>
        <w:rPr>
          <w:rFonts w:ascii="Times New Roman" w:hAnsi="Times New Roman" w:cs="Times New Roman"/>
          <w:color w:val="000000"/>
          <w:lang w:val="ru-RU"/>
        </w:rPr>
        <w:t xml:space="preserve"> Демосфен; </w:t>
      </w:r>
      <w:r>
        <w:rPr>
          <w:rFonts w:ascii="Times New Roman" w:hAnsi="Times New Roman" w:cs="Times New Roman"/>
          <w:lang w:val="ru-RU"/>
        </w:rPr>
        <w:t>в)</w:t>
      </w:r>
      <w:r>
        <w:rPr>
          <w:rFonts w:ascii="Times New Roman" w:hAnsi="Times New Roman" w:cs="Times New Roman"/>
          <w:color w:val="000000"/>
          <w:lang w:val="ru-RU"/>
        </w:rPr>
        <w:t xml:space="preserve"> Квинтилиан.</w:t>
      </w:r>
    </w:p>
    <w:p w:rsidR="00B30338" w:rsidRDefault="00B30338" w:rsidP="00B30338">
      <w:pPr>
        <w:ind w:firstLineChars="15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Впервые культ слова в Древней Греции провозгласил:</w:t>
      </w:r>
    </w:p>
    <w:p w:rsidR="00B30338" w:rsidRDefault="00B30338" w:rsidP="00B30338">
      <w:pPr>
        <w:ind w:firstLineChars="450" w:firstLine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Сократ; б) Платон; в)Горгий.</w:t>
      </w:r>
    </w:p>
    <w:p w:rsidR="00B30338" w:rsidRDefault="00B30338" w:rsidP="00B303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6. Риторика считалась царицей всех наук в древнем государстве:</w:t>
      </w:r>
    </w:p>
    <w:p w:rsidR="00B30338" w:rsidRDefault="00B30338" w:rsidP="00B303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а) Египет; б) Греция; в) Рим.</w:t>
      </w:r>
    </w:p>
    <w:p w:rsidR="00B30338" w:rsidRDefault="00B30338" w:rsidP="00B30338">
      <w:pPr>
        <w:ind w:firstLineChars="15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Автором афоризма «Истина всегда торжествует!» является:</w:t>
      </w:r>
    </w:p>
    <w:p w:rsidR="00B30338" w:rsidRDefault="00B30338" w:rsidP="00B30338">
      <w:pPr>
        <w:ind w:firstLineChars="400" w:firstLine="9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а) Сенека; б) Цицерон; в) Квинтилиан.</w:t>
      </w:r>
    </w:p>
    <w:p w:rsidR="00B30338" w:rsidRDefault="00B30338" w:rsidP="00B30338">
      <w:pPr>
        <w:pStyle w:val="a4"/>
        <w:widowControl/>
        <w:numPr>
          <w:ilvl w:val="0"/>
          <w:numId w:val="1"/>
        </w:numPr>
        <w:autoSpaceDE w:val="0"/>
        <w:autoSpaceDN w:val="0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чём особенность античной риторики?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разработала психологию речи;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разработала теорию речи;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разработала технику речи.</w:t>
      </w:r>
    </w:p>
    <w:p w:rsidR="00B30338" w:rsidRDefault="00B30338" w:rsidP="00B30338">
      <w:pPr>
        <w:numPr>
          <w:ilvl w:val="0"/>
          <w:numId w:val="1"/>
        </w:numPr>
        <w:autoSpaceDE w:val="0"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Логос — это…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условия, которые получатель речи предлагает её создателю;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замысел создателя речи, развивающий перед получателем определённую тему;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словесные средства, которые используются создателем речи при реализации замысла речи.</w:t>
      </w:r>
    </w:p>
    <w:p w:rsidR="00B30338" w:rsidRDefault="00B30338" w:rsidP="00B30338">
      <w:pPr>
        <w:numPr>
          <w:ilvl w:val="0"/>
          <w:numId w:val="1"/>
        </w:numPr>
        <w:autoSpaceDE w:val="0"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Логос в судебной речи: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а) соединяет прошлое и будущее;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говорит о прошлом;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говорит о будущем.</w:t>
      </w:r>
    </w:p>
    <w:p w:rsidR="00B30338" w:rsidRDefault="00B30338" w:rsidP="00B30338">
      <w:pPr>
        <w:numPr>
          <w:ilvl w:val="0"/>
          <w:numId w:val="1"/>
        </w:numPr>
        <w:autoSpaceDE w:val="0"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Инвенция — это…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словесное воплощение высказывания;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словесная конструкция высказывания;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изобретение высказывания.</w:t>
      </w:r>
    </w:p>
    <w:p w:rsidR="00B30338" w:rsidRDefault="00B30338" w:rsidP="00B30338">
      <w:pPr>
        <w:numPr>
          <w:ilvl w:val="0"/>
          <w:numId w:val="1"/>
        </w:numPr>
        <w:autoSpaceDE w:val="0"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Определить понятие — это значит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указать интегральные признаки предмета;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указать существенные признаки предмета;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указать несущественные признаки предмета.</w:t>
      </w:r>
    </w:p>
    <w:p w:rsidR="00B30338" w:rsidRDefault="00B30338" w:rsidP="00B30338">
      <w:pPr>
        <w:numPr>
          <w:ilvl w:val="0"/>
          <w:numId w:val="1"/>
        </w:numPr>
        <w:autoSpaceDE w:val="0"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Существенные признаки предмета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проявляются в определенных ситуациях;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указывают на сходство предмета;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отличают предмет от другого.</w:t>
      </w:r>
    </w:p>
    <w:p w:rsidR="00B30338" w:rsidRDefault="00B30338" w:rsidP="00B30338">
      <w:pPr>
        <w:numPr>
          <w:ilvl w:val="0"/>
          <w:numId w:val="1"/>
        </w:numPr>
        <w:autoSpaceDE w:val="0"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Этос — это…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условия, которые получатель речи предлагает её создателю;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замысел создателя речи, развивающий перед получателем определённую тему;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словесные средства, которые используются создателем речи при реализации замысла речи.</w:t>
      </w:r>
    </w:p>
    <w:p w:rsidR="00B30338" w:rsidRDefault="00B30338" w:rsidP="00B30338">
      <w:pPr>
        <w:numPr>
          <w:ilvl w:val="0"/>
          <w:numId w:val="1"/>
        </w:numPr>
        <w:autoSpaceDE w:val="0"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Пафос — это…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условия, которые получатель речи предлагает её создателю;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замысел создателя речи, развивающий перед получателем определённую тему;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словесные средства, которые используются создателем речи при реализации замысла речи.</w:t>
      </w:r>
    </w:p>
    <w:p w:rsidR="00B30338" w:rsidRDefault="00B30338" w:rsidP="00B30338">
      <w:pPr>
        <w:numPr>
          <w:ilvl w:val="0"/>
          <w:numId w:val="1"/>
        </w:numPr>
        <w:autoSpaceDE w:val="0"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Тропы в риторике — это…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основания аргумента;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ложные положения;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средства выразительности.</w:t>
      </w:r>
    </w:p>
    <w:p w:rsidR="00B30338" w:rsidRDefault="00B30338" w:rsidP="00B30338">
      <w:pPr>
        <w:ind w:firstLineChars="100" w:firstLin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17. В систему письма входят: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письма, сочинения, надписи;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алфавит, графика, орфография;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полилоги, диалоги, монологи.</w:t>
      </w:r>
    </w:p>
    <w:p w:rsidR="00B30338" w:rsidRDefault="00B30338" w:rsidP="00B30338">
      <w:pPr>
        <w:ind w:firstLineChars="150" w:firstLine="36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</w:rPr>
        <w:t xml:space="preserve">18. </w:t>
      </w:r>
      <w:r>
        <w:rPr>
          <w:rStyle w:val="a5"/>
          <w:rFonts w:ascii="Times New Roman" w:hAnsi="Times New Roman" w:cs="Times New Roman"/>
          <w:b w:val="0"/>
          <w:color w:val="000000"/>
        </w:rPr>
        <w:t>Целью ораторской речи является:</w:t>
      </w:r>
    </w:p>
    <w:p w:rsidR="00B30338" w:rsidRDefault="00B30338" w:rsidP="00B30338">
      <w:pPr>
        <w:pStyle w:val="a3"/>
        <w:shd w:val="clear" w:color="auto" w:fill="FFFFFF"/>
        <w:ind w:firstLineChars="450" w:firstLine="108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>а)</w:t>
      </w:r>
      <w:r>
        <w:rPr>
          <w:rFonts w:ascii="Times New Roman" w:hAnsi="Times New Roman" w:cs="Times New Roman"/>
          <w:color w:val="000000"/>
          <w:lang w:val="ru-RU"/>
        </w:rPr>
        <w:t xml:space="preserve"> влияние или информирование;</w:t>
      </w:r>
    </w:p>
    <w:p w:rsidR="00B30338" w:rsidRDefault="00B30338" w:rsidP="00B30338">
      <w:pPr>
        <w:pStyle w:val="a3"/>
        <w:shd w:val="clear" w:color="auto" w:fill="FFFFFF"/>
        <w:ind w:firstLineChars="450" w:firstLine="108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>б)</w:t>
      </w:r>
      <w:r>
        <w:rPr>
          <w:rFonts w:ascii="Times New Roman" w:hAnsi="Times New Roman" w:cs="Times New Roman"/>
          <w:color w:val="000000"/>
          <w:lang w:val="ru-RU"/>
        </w:rPr>
        <w:t xml:space="preserve"> информация или убеждение;</w:t>
      </w:r>
    </w:p>
    <w:p w:rsidR="00B30338" w:rsidRDefault="00B30338" w:rsidP="00B30338">
      <w:pPr>
        <w:pStyle w:val="a3"/>
        <w:shd w:val="clear" w:color="auto" w:fill="FFFFFF"/>
        <w:ind w:firstLineChars="450" w:firstLine="108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>в)</w:t>
      </w:r>
      <w:r>
        <w:rPr>
          <w:rFonts w:ascii="Times New Roman" w:hAnsi="Times New Roman" w:cs="Times New Roman"/>
          <w:color w:val="000000"/>
          <w:lang w:val="ru-RU"/>
        </w:rPr>
        <w:t xml:space="preserve"> изящество выражения мысли или влияние.</w:t>
      </w:r>
    </w:p>
    <w:p w:rsidR="00B30338" w:rsidRPr="009528E7" w:rsidRDefault="00B30338" w:rsidP="00B30338">
      <w:pPr>
        <w:pStyle w:val="a3"/>
        <w:shd w:val="clear" w:color="auto" w:fill="FFFFFF"/>
        <w:ind w:firstLineChars="200" w:firstLine="480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9528E7">
        <w:rPr>
          <w:rStyle w:val="a5"/>
          <w:rFonts w:ascii="Times New Roman" w:hAnsi="Times New Roman" w:cs="Times New Roman"/>
          <w:b w:val="0"/>
          <w:color w:val="000000"/>
          <w:lang w:val="ru-RU"/>
        </w:rPr>
        <w:t>19. Ораторская деятельность состоит из этапов:</w:t>
      </w:r>
    </w:p>
    <w:p w:rsidR="00B30338" w:rsidRPr="009528E7" w:rsidRDefault="00B30338" w:rsidP="00B30338">
      <w:pPr>
        <w:pStyle w:val="a3"/>
        <w:shd w:val="clear" w:color="auto" w:fill="FFFFFF"/>
        <w:ind w:firstLineChars="450" w:firstLine="1080"/>
        <w:jc w:val="both"/>
        <w:rPr>
          <w:rFonts w:ascii="Times New Roman" w:hAnsi="Times New Roman" w:cs="Times New Roman"/>
          <w:color w:val="000000"/>
          <w:lang w:val="ru-RU"/>
        </w:rPr>
      </w:pPr>
      <w:r w:rsidRPr="009528E7">
        <w:rPr>
          <w:rFonts w:ascii="Times New Roman" w:hAnsi="Times New Roman" w:cs="Times New Roman"/>
          <w:lang w:val="ru-RU"/>
        </w:rPr>
        <w:t>а)</w:t>
      </w:r>
      <w:r w:rsidRPr="009528E7">
        <w:rPr>
          <w:rFonts w:ascii="Times New Roman" w:hAnsi="Times New Roman" w:cs="Times New Roman"/>
          <w:color w:val="000000"/>
          <w:lang w:val="ru-RU"/>
        </w:rPr>
        <w:t xml:space="preserve"> трех; </w:t>
      </w:r>
      <w:r w:rsidRPr="009528E7">
        <w:rPr>
          <w:rFonts w:ascii="Times New Roman" w:hAnsi="Times New Roman" w:cs="Times New Roman"/>
          <w:lang w:val="ru-RU"/>
        </w:rPr>
        <w:t>б)</w:t>
      </w:r>
      <w:r w:rsidRPr="009528E7">
        <w:rPr>
          <w:rFonts w:ascii="Times New Roman" w:hAnsi="Times New Roman" w:cs="Times New Roman"/>
          <w:color w:val="000000"/>
          <w:lang w:val="ru-RU"/>
        </w:rPr>
        <w:t xml:space="preserve"> четырех; </w:t>
      </w:r>
      <w:r w:rsidRPr="009528E7">
        <w:rPr>
          <w:rFonts w:ascii="Times New Roman" w:hAnsi="Times New Roman" w:cs="Times New Roman"/>
          <w:lang w:val="ru-RU"/>
        </w:rPr>
        <w:t>в)</w:t>
      </w:r>
      <w:r w:rsidRPr="009528E7">
        <w:rPr>
          <w:rFonts w:ascii="Times New Roman" w:hAnsi="Times New Roman" w:cs="Times New Roman"/>
          <w:color w:val="000000"/>
          <w:lang w:val="ru-RU"/>
        </w:rPr>
        <w:t xml:space="preserve"> пяти.</w:t>
      </w:r>
    </w:p>
    <w:p w:rsidR="00B30338" w:rsidRDefault="00B30338" w:rsidP="00B30338">
      <w:pPr>
        <w:ind w:firstLine="4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20. Автором первого русского учебника по риторике был:</w:t>
      </w:r>
    </w:p>
    <w:p w:rsidR="00B30338" w:rsidRDefault="00B30338" w:rsidP="00B30338">
      <w:pPr>
        <w:ind w:firstLineChars="450" w:firstLine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Рижский И.С.; б) Мерзляков А.Ф.; в) Ломоносов М.В.</w:t>
      </w:r>
    </w:p>
    <w:p w:rsidR="00B30338" w:rsidRDefault="00B30338" w:rsidP="00B30338">
      <w:pPr>
        <w:ind w:firstLine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21. </w:t>
      </w:r>
      <w:r>
        <w:rPr>
          <w:rFonts w:ascii="Times New Roman" w:hAnsi="Times New Roman" w:cs="Times New Roman"/>
        </w:rPr>
        <w:t>Труд «Краткое руководство к красноречию» принадлежит перу:</w:t>
      </w:r>
    </w:p>
    <w:p w:rsidR="00B30338" w:rsidRDefault="00B30338" w:rsidP="00B30338">
      <w:pPr>
        <w:ind w:firstLineChars="450" w:firstLine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М.М. Сперанского; б) М.В. Ломоносова; в) Н.Ф. Кошанского.</w:t>
      </w:r>
    </w:p>
    <w:p w:rsidR="00B30338" w:rsidRPr="009528E7" w:rsidRDefault="00B30338" w:rsidP="00B30338">
      <w:pPr>
        <w:pStyle w:val="a3"/>
        <w:shd w:val="clear" w:color="auto" w:fill="FFFFFF"/>
        <w:ind w:firstLineChars="200" w:firstLine="480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9528E7">
        <w:rPr>
          <w:rStyle w:val="a5"/>
          <w:rFonts w:ascii="Times New Roman" w:hAnsi="Times New Roman" w:cs="Times New Roman"/>
          <w:b w:val="0"/>
          <w:color w:val="000000"/>
          <w:lang w:val="ru-RU"/>
        </w:rPr>
        <w:t>22. Основателем неориторики является:</w:t>
      </w:r>
    </w:p>
    <w:p w:rsidR="00B30338" w:rsidRPr="009528E7" w:rsidRDefault="00B30338" w:rsidP="00B30338">
      <w:pPr>
        <w:pStyle w:val="a3"/>
        <w:shd w:val="clear" w:color="auto" w:fill="FFFFFF"/>
        <w:ind w:firstLineChars="450" w:firstLine="1080"/>
        <w:jc w:val="both"/>
        <w:rPr>
          <w:rFonts w:ascii="Times New Roman" w:hAnsi="Times New Roman" w:cs="Times New Roman"/>
          <w:color w:val="000000"/>
          <w:lang w:val="ru-RU"/>
        </w:rPr>
      </w:pPr>
      <w:r w:rsidRPr="009528E7">
        <w:rPr>
          <w:rFonts w:ascii="Times New Roman" w:hAnsi="Times New Roman" w:cs="Times New Roman"/>
          <w:lang w:val="ru-RU"/>
        </w:rPr>
        <w:t>а)</w:t>
      </w:r>
      <w:r w:rsidRPr="009528E7">
        <w:rPr>
          <w:rFonts w:ascii="Times New Roman" w:hAnsi="Times New Roman" w:cs="Times New Roman"/>
          <w:color w:val="000000"/>
          <w:lang w:val="ru-RU"/>
        </w:rPr>
        <w:t xml:space="preserve"> Ф. ван Еемерен; </w:t>
      </w:r>
      <w:r w:rsidRPr="009528E7">
        <w:rPr>
          <w:rFonts w:ascii="Times New Roman" w:hAnsi="Times New Roman" w:cs="Times New Roman"/>
          <w:lang w:val="ru-RU"/>
        </w:rPr>
        <w:t>б)</w:t>
      </w:r>
      <w:r w:rsidRPr="009528E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9528E7">
        <w:rPr>
          <w:rFonts w:ascii="Times New Roman" w:hAnsi="Times New Roman" w:cs="Times New Roman"/>
          <w:color w:val="000000"/>
        </w:rPr>
        <w:t>X</w:t>
      </w:r>
      <w:r w:rsidRPr="009528E7">
        <w:rPr>
          <w:rFonts w:ascii="Times New Roman" w:hAnsi="Times New Roman" w:cs="Times New Roman"/>
          <w:color w:val="000000"/>
          <w:lang w:val="ru-RU"/>
        </w:rPr>
        <w:t xml:space="preserve">. Перельман; </w:t>
      </w:r>
      <w:r w:rsidRPr="009528E7">
        <w:rPr>
          <w:rFonts w:ascii="Times New Roman" w:hAnsi="Times New Roman" w:cs="Times New Roman"/>
          <w:lang w:val="ru-RU"/>
        </w:rPr>
        <w:t>в)</w:t>
      </w:r>
      <w:r w:rsidRPr="009528E7">
        <w:rPr>
          <w:rFonts w:ascii="Times New Roman" w:hAnsi="Times New Roman" w:cs="Times New Roman"/>
          <w:color w:val="000000"/>
          <w:lang w:val="ru-RU"/>
        </w:rPr>
        <w:t xml:space="preserve"> С. Тулмин.</w:t>
      </w:r>
    </w:p>
    <w:p w:rsidR="00B30338" w:rsidRDefault="00B30338" w:rsidP="00B30338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23.</w:t>
      </w:r>
      <w:r>
        <w:rPr>
          <w:rFonts w:ascii="Times New Roman" w:hAnsi="Times New Roman" w:cs="Times New Roman"/>
        </w:rPr>
        <w:t xml:space="preserve"> Риторика относится к наукам:</w:t>
      </w:r>
    </w:p>
    <w:p w:rsidR="00B30338" w:rsidRDefault="00B30338" w:rsidP="00B30338">
      <w:pPr>
        <w:ind w:firstLineChars="450" w:firstLine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 гуманитарным;</w:t>
      </w:r>
    </w:p>
    <w:p w:rsidR="00B30338" w:rsidRDefault="00B30338" w:rsidP="00B30338">
      <w:pPr>
        <w:ind w:firstLineChars="450" w:firstLine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лингвистическим;</w:t>
      </w:r>
    </w:p>
    <w:p w:rsidR="00B30338" w:rsidRDefault="00B30338" w:rsidP="00B30338">
      <w:pPr>
        <w:ind w:firstLineChars="450" w:firstLine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филологическим.</w:t>
      </w:r>
    </w:p>
    <w:p w:rsidR="00B30338" w:rsidRDefault="00B30338" w:rsidP="00B30338">
      <w:pPr>
        <w:ind w:firstLineChars="15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 Тема публичного выступления должна отражать: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мнение экспертов;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личную позицию;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основную проблему.</w:t>
      </w:r>
    </w:p>
    <w:p w:rsidR="00B30338" w:rsidRDefault="00B30338" w:rsidP="00B30338">
      <w:pPr>
        <w:autoSpaceDE w:val="0"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25. Предметом риторики является: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грамматика;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публичная речь;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политическая публицистика.</w:t>
      </w:r>
    </w:p>
    <w:p w:rsidR="00B30338" w:rsidRDefault="00B30338" w:rsidP="00B30338">
      <w:pPr>
        <w:autoSpaceDE w:val="0"/>
        <w:autoSpaceDN w:val="0"/>
        <w:ind w:firstLineChars="250" w:firstLine="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26.Риторика содержит: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учение о риторе;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учение об аргументации;</w:t>
      </w:r>
    </w:p>
    <w:p w:rsidR="00B30338" w:rsidRDefault="00B30338" w:rsidP="00B30338">
      <w:pPr>
        <w:ind w:left="360"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учение о видах и родах словесности.</w:t>
      </w:r>
    </w:p>
    <w:p w:rsidR="00B30338" w:rsidRDefault="00B30338" w:rsidP="00B303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27. Частная риторика делится на:</w:t>
      </w:r>
    </w:p>
    <w:p w:rsidR="00B30338" w:rsidRDefault="00B30338" w:rsidP="00B30338">
      <w:pPr>
        <w:ind w:leftChars="350" w:left="840" w:firstLineChars="50" w:firstLin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а) педагогическую, дипломатическую, экономическую, юридическую;</w:t>
      </w:r>
    </w:p>
    <w:p w:rsidR="00B30338" w:rsidRDefault="00B30338" w:rsidP="00B30338">
      <w:pPr>
        <w:ind w:leftChars="400" w:left="1080" w:hangingChars="50" w:hanging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б) политическую, академическую, судебную, социально-бытовую, духовную; </w:t>
      </w:r>
    </w:p>
    <w:p w:rsidR="00B30338" w:rsidRDefault="00B30338" w:rsidP="00B30338">
      <w:pPr>
        <w:ind w:firstLineChars="400" w:firstLine="9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социально-политическую, педагогическую, торговую, судебную. </w:t>
      </w:r>
    </w:p>
    <w:p w:rsidR="00B30338" w:rsidRDefault="00B30338" w:rsidP="00B303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28. К основным законам риторики не относится закон:</w:t>
      </w:r>
    </w:p>
    <w:p w:rsidR="00B30338" w:rsidRDefault="00B30338" w:rsidP="00B30338">
      <w:pPr>
        <w:ind w:firstLineChars="350" w:firstLine="8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а) гармонизирующего диалога;</w:t>
      </w:r>
    </w:p>
    <w:p w:rsidR="00B30338" w:rsidRDefault="00B30338" w:rsidP="00B30338">
      <w:pPr>
        <w:ind w:firstLineChars="350" w:firstLine="8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б) краткости; </w:t>
      </w:r>
    </w:p>
    <w:p w:rsidR="00B30338" w:rsidRDefault="00B30338" w:rsidP="00B30338">
      <w:pPr>
        <w:ind w:firstLineChars="400" w:firstLine="9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эмоциональности речи.</w:t>
      </w:r>
    </w:p>
    <w:p w:rsidR="00B30338" w:rsidRDefault="00B30338" w:rsidP="00B3033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30338" w:rsidRDefault="00B30338" w:rsidP="00B303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0338" w:rsidRDefault="00B30338" w:rsidP="00B30338">
      <w:pPr>
        <w:rPr>
          <w:rFonts w:hint="eastAsia"/>
        </w:rPr>
      </w:pPr>
    </w:p>
    <w:p w:rsidR="00B30338" w:rsidRPr="00E31F2B" w:rsidRDefault="00B30338" w:rsidP="00B30338">
      <w:pPr>
        <w:rPr>
          <w:rFonts w:hint="eastAsia"/>
        </w:rPr>
      </w:pPr>
    </w:p>
    <w:p w:rsidR="00B72F36" w:rsidRDefault="00B72F36">
      <w:pPr>
        <w:rPr>
          <w:rFonts w:hint="eastAsia"/>
        </w:rPr>
      </w:pPr>
    </w:p>
    <w:sectPr w:rsidR="00B72F36" w:rsidSect="001C4027">
      <w:pgSz w:w="11906" w:h="16838"/>
      <w:pgMar w:top="1134" w:right="850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C00AA"/>
    <w:multiLevelType w:val="hybridMultilevel"/>
    <w:tmpl w:val="CB503A4C"/>
    <w:lvl w:ilvl="0" w:tplc="9C8AE208">
      <w:start w:val="8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30338"/>
    <w:rsid w:val="00520F2F"/>
    <w:rsid w:val="005C662A"/>
    <w:rsid w:val="007317F5"/>
    <w:rsid w:val="00B30338"/>
    <w:rsid w:val="00B72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38"/>
    <w:rPr>
      <w:rFonts w:ascii="Liberation Serif" w:eastAsia="SimSun" w:hAnsi="Liberation Serif" w:cs="Lucida Sans"/>
      <w:sz w:val="24"/>
      <w:szCs w:val="24"/>
      <w:lang w:val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0338"/>
    <w:pPr>
      <w:spacing w:before="100" w:beforeAutospacing="1" w:after="100" w:afterAutospacing="1"/>
    </w:pPr>
    <w:rPr>
      <w:rFonts w:ascii="SimSun" w:hAnsi="SimSun" w:cs="SimSun"/>
      <w:kern w:val="0"/>
      <w:lang w:val="en-US" w:bidi="ar-SA"/>
    </w:rPr>
  </w:style>
  <w:style w:type="paragraph" w:styleId="a4">
    <w:name w:val="List Paragraph"/>
    <w:basedOn w:val="a"/>
    <w:uiPriority w:val="34"/>
    <w:qFormat/>
    <w:rsid w:val="00B30338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sz w:val="21"/>
      <w:szCs w:val="22"/>
      <w:lang w:val="en-US" w:bidi="ar-SA"/>
    </w:rPr>
  </w:style>
  <w:style w:type="character" w:styleId="a5">
    <w:name w:val="Strong"/>
    <w:basedOn w:val="a0"/>
    <w:uiPriority w:val="22"/>
    <w:qFormat/>
    <w:rsid w:val="00B303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3540</Characters>
  <Application>Microsoft Office Word</Application>
  <DocSecurity>0</DocSecurity>
  <Lines>29</Lines>
  <Paragraphs>8</Paragraphs>
  <ScaleCrop>false</ScaleCrop>
  <Company>DG Win&amp;Soft</Company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KondratyevaEV</cp:lastModifiedBy>
  <cp:revision>2</cp:revision>
  <dcterms:created xsi:type="dcterms:W3CDTF">2021-02-01T09:03:00Z</dcterms:created>
  <dcterms:modified xsi:type="dcterms:W3CDTF">2021-02-01T09:03:00Z</dcterms:modified>
</cp:coreProperties>
</file>