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5DE19" w14:textId="7E6FE258" w:rsidR="00066449" w:rsidRDefault="00066449" w:rsidP="000C1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05.11 4 часа практика</w:t>
      </w:r>
    </w:p>
    <w:p w14:paraId="6CECEB0B" w14:textId="6448FB19" w:rsidR="000C1DE2" w:rsidRPr="000C1DE2" w:rsidRDefault="000C1DE2" w:rsidP="000C1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на практику по теме 3 Сроки, ответственность и доказывание</w:t>
      </w:r>
    </w:p>
    <w:p w14:paraId="37DB5375" w14:textId="77777777" w:rsidR="000C1DE2" w:rsidRDefault="000C1DE2" w:rsidP="000C1DE2">
      <w:pPr>
        <w:pStyle w:val="ConsPlusNormal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судебного разбирательства истец представил суду письменные пояснения, в которых утверждал, что ответчик управлял транспортным средством в ночное время с выключенными фарами, вследствие чего и произошло ДТП. Ответчик возражений по этому обстоятельству не заявил. </w:t>
      </w:r>
    </w:p>
    <w:p w14:paraId="741D8AB0" w14:textId="77777777" w:rsidR="000C1DE2" w:rsidRDefault="000C1DE2" w:rsidP="000C1DE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 суда о том, управлял ли ответчик транспортным средством в ночное время с выключенными фарами, ответчик отвечать отказался. Суду ответчик пояснил, что отвечать на этот вопрос в присутствии истца не может, так как истец является сотрудником правоохранительного органа и ответчик опасается мести со стороны истца и его сослуживцев.</w:t>
      </w:r>
    </w:p>
    <w:p w14:paraId="2C5E8450" w14:textId="77777777" w:rsidR="000C1DE2" w:rsidRPr="007B78F7" w:rsidRDefault="000C1DE2" w:rsidP="000C1DE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B78F7">
        <w:rPr>
          <w:rFonts w:ascii="Times New Roman" w:hAnsi="Times New Roman" w:cs="Times New Roman"/>
          <w:i/>
          <w:iCs/>
          <w:sz w:val="28"/>
          <w:szCs w:val="28"/>
        </w:rPr>
        <w:t xml:space="preserve">Можно ли считать отказ истца ответить на прямой вопрос суда признанием стороной обстоятельств, на которых другая сторона основывает свои требования?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Каким образом должно быть выражено </w:t>
      </w:r>
      <w:r w:rsidRPr="007B78F7">
        <w:rPr>
          <w:rFonts w:ascii="Times New Roman" w:hAnsi="Times New Roman" w:cs="Times New Roman"/>
          <w:i/>
          <w:iCs/>
          <w:sz w:val="28"/>
          <w:szCs w:val="28"/>
        </w:rPr>
        <w:t>признание стороной обстоятельств, на которых другая сторона основывает свои требования или возражения</w:t>
      </w:r>
      <w:r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14:paraId="4106CD00" w14:textId="77777777" w:rsidR="000C1DE2" w:rsidRDefault="000C1DE2" w:rsidP="000C1DE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свидетеля в судебном заседании был допрошен священник католической церкви, который являлся очевидцем падения снега с крыши дома на автомобиль истца, припаркованный около жилого многоквартирного дома. В ходе допроса священник пояснил, что является священнослужителем католической церкви «Возвращение», которая в настоящее время проходит процедуру государственной регистрации. Также свидетель пояснил, что видел, как большое количество снега обрушилось на автомобиль истца, стоявший у дома. Кроме того, истец является прихожанином церкви «Возвращение» и был на исповеди у свидетеля, где также пояснил, что снег повредил его машину, упав с крыши дома. В ходе допроса также было установлено, что свидетель является братом жены истца.</w:t>
      </w:r>
    </w:p>
    <w:p w14:paraId="3CF34DF8" w14:textId="77777777" w:rsidR="000C1DE2" w:rsidRDefault="000C1DE2" w:rsidP="000C1D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апелляционной жалобе ответчик – Управляющая компания заявила о незаконности допроса священника в качестве свидетеля. Ответчик полагал,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священнослужитель не может быть допрошен в качестве свидетеля. Кроме того, допрос проводился в отсутствии представителя истца, который не смог явиться в судебное заседание по уважительной причине. Ответчик просил решение суда отменить.</w:t>
      </w:r>
    </w:p>
    <w:p w14:paraId="5D02FC2F" w14:textId="77777777" w:rsidR="000C1DE2" w:rsidRPr="00DA63E2" w:rsidRDefault="000C1DE2" w:rsidP="000C1D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A63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Подлежит ли удовлетворению апелляционная жалоба ответчика? Каковы особенности допроса разных категорий свидетелей?</w:t>
      </w:r>
    </w:p>
    <w:p w14:paraId="1AD3C3F9" w14:textId="697DFDE2" w:rsidR="00620713" w:rsidRPr="00620713" w:rsidRDefault="00620713" w:rsidP="008800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Составить ходатайство о восстановлении срока</w:t>
      </w:r>
    </w:p>
    <w:p w14:paraId="7EEC165F" w14:textId="0F03AB6A" w:rsidR="008800C5" w:rsidRPr="00E5676C" w:rsidRDefault="008800C5" w:rsidP="008800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6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студента:</w:t>
      </w:r>
    </w:p>
    <w:p w14:paraId="42233B3D" w14:textId="77777777" w:rsidR="008800C5" w:rsidRPr="00E5676C" w:rsidRDefault="008800C5" w:rsidP="008800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опорный конспект по теме с указанием вопросов, возникших при изучении темы</w:t>
      </w:r>
    </w:p>
    <w:p w14:paraId="77585E4C" w14:textId="77777777" w:rsidR="00C80291" w:rsidRPr="00B13D96" w:rsidRDefault="00C80291" w:rsidP="00C80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на практику по теме 4 Исковое производство</w:t>
      </w:r>
    </w:p>
    <w:p w14:paraId="1426889E" w14:textId="77777777" w:rsidR="00C80291" w:rsidRDefault="00C80291" w:rsidP="00C80291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процессе подготовки к судебному заседанию судья вынес определение о назначении дела к судебному разбирательству. В определении, которое было разослано сторонам заказным письмом, было указано, что судебное заседание состоится 20 апреля 2020 года в 14.00.</w:t>
      </w:r>
    </w:p>
    <w:p w14:paraId="2553C461" w14:textId="77777777" w:rsidR="00C80291" w:rsidRDefault="00C80291" w:rsidP="00C802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размещении этого же определения на сайте суда в сети «Интернет» была допущена ошибка. Датой судебного заседания в сети «Интернет» была указано 19 апреля 2020 года. При этом время судебного заседания было указано правильно.</w:t>
      </w:r>
    </w:p>
    <w:p w14:paraId="19A192CF" w14:textId="77777777" w:rsidR="00C80291" w:rsidRDefault="00C80291" w:rsidP="00C802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911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Можно ли считать, что стороны судебного разбирательства извещены о дате и времени судебного заседания?</w:t>
      </w:r>
    </w:p>
    <w:p w14:paraId="6689D34F" w14:textId="77777777" w:rsidR="00C80291" w:rsidRDefault="00C80291" w:rsidP="00C8029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рассмотрения дела по иску о разделе совместно нажитого имущества истец заявил ходатайство о взыскании расходов на представителя в размере 50 000 рублей. В обосновании своего ходатайства истец приложил договор на оказание юридических услуг и квитанцию, подтверждающую факт уплаты суммы в размере 50 000 рублей юристу.</w:t>
      </w:r>
    </w:p>
    <w:p w14:paraId="507C5BCF" w14:textId="77777777" w:rsidR="00C80291" w:rsidRDefault="00C80291" w:rsidP="00C8029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истец в ходатайстве пояснил, что такая большая сумма обусловлена большим авторитетом юриста, привлеченного к участию в деле, а также тем, что юрист проживает в другом населенном пункте.</w:t>
      </w:r>
    </w:p>
    <w:p w14:paraId="4DDAF36F" w14:textId="77777777" w:rsidR="00C80291" w:rsidRDefault="00C80291" w:rsidP="00C8029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Судья удовлетворил ходатайство частично, взыскав с ответчика 15 000 рублей. При этом судья посчитал не имеющими значение авторитет юриста и место его проживания. Удовлетворяя ходатайство в размере 15 000 рублей, судья исходил из продолжительности рассмотрения дела (2 месяца), количества судебных заседаний (6 заседаний), правовой и фактической сложности дела, выразившейся в разделе совместно нажитого имущества: квартиры, машины и гаража.</w:t>
      </w:r>
    </w:p>
    <w:p w14:paraId="63B9BDFE" w14:textId="77777777" w:rsidR="00C80291" w:rsidRPr="005A7723" w:rsidRDefault="00C80291" w:rsidP="00C8029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7723">
        <w:rPr>
          <w:rFonts w:ascii="Times New Roman" w:hAnsi="Times New Roman" w:cs="Times New Roman"/>
          <w:i/>
          <w:iCs/>
          <w:sz w:val="28"/>
          <w:szCs w:val="28"/>
        </w:rPr>
        <w:t>Правильно ли поступил суд? Какие Вы можете основания для уменьшения суммы расходов на представителя?</w:t>
      </w:r>
    </w:p>
    <w:p w14:paraId="67BA9CDA" w14:textId="33930E8E" w:rsidR="00C80291" w:rsidRPr="00C80291" w:rsidRDefault="00C80291" w:rsidP="00C8029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2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иск о разделе совместно нажитого имущества</w:t>
      </w:r>
    </w:p>
    <w:p w14:paraId="6629B65C" w14:textId="77777777" w:rsidR="00C80291" w:rsidRPr="00E5676C" w:rsidRDefault="00C80291" w:rsidP="00C802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6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студента:</w:t>
      </w:r>
    </w:p>
    <w:p w14:paraId="6945D7AA" w14:textId="77777777" w:rsidR="00C80291" w:rsidRPr="00E5676C" w:rsidRDefault="00C80291" w:rsidP="00C802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опорный конспект по теме с указанием вопросов, возникших при изучении темы</w:t>
      </w:r>
    </w:p>
    <w:p w14:paraId="376F7258" w14:textId="77777777" w:rsidR="00C80291" w:rsidRPr="00B13D96" w:rsidRDefault="00C80291" w:rsidP="00C80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516066" w14:textId="77777777" w:rsidR="008800C5" w:rsidRPr="00A12A5E" w:rsidRDefault="008800C5" w:rsidP="000C1DE2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76EDFA3" w14:textId="77777777" w:rsidR="00626CA6" w:rsidRDefault="00626CA6"/>
    <w:sectPr w:rsidR="00626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240C0D"/>
    <w:multiLevelType w:val="hybridMultilevel"/>
    <w:tmpl w:val="244E1638"/>
    <w:lvl w:ilvl="0" w:tplc="F762FC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0212B3"/>
    <w:multiLevelType w:val="hybridMultilevel"/>
    <w:tmpl w:val="0C161430"/>
    <w:lvl w:ilvl="0" w:tplc="EED044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E2"/>
    <w:rsid w:val="00066449"/>
    <w:rsid w:val="000702E7"/>
    <w:rsid w:val="000C1DE2"/>
    <w:rsid w:val="00620713"/>
    <w:rsid w:val="00626CA6"/>
    <w:rsid w:val="008800C5"/>
    <w:rsid w:val="00C8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63C8E"/>
  <w15:chartTrackingRefBased/>
  <w15:docId w15:val="{7756F21B-9F36-42A5-8D01-ED1F28ED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D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DE2"/>
    <w:pPr>
      <w:ind w:left="720"/>
      <w:contextualSpacing/>
    </w:pPr>
  </w:style>
  <w:style w:type="paragraph" w:customStyle="1" w:styleId="ConsPlusNormal">
    <w:name w:val="ConsPlusNormal"/>
    <w:rsid w:val="000C1D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Пользователь</dc:creator>
  <cp:keywords/>
  <dc:description/>
  <cp:lastModifiedBy>ПК Пользователь</cp:lastModifiedBy>
  <cp:revision>5</cp:revision>
  <dcterms:created xsi:type="dcterms:W3CDTF">2020-10-26T05:02:00Z</dcterms:created>
  <dcterms:modified xsi:type="dcterms:W3CDTF">2020-10-26T05:05:00Z</dcterms:modified>
</cp:coreProperties>
</file>