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1E" w:rsidRDefault="00902AB6">
      <w:pPr>
        <w:rPr>
          <w:rFonts w:ascii="Times New Roman" w:hAnsi="Times New Roman" w:cs="Times New Roman"/>
          <w:sz w:val="28"/>
          <w:szCs w:val="28"/>
        </w:rPr>
      </w:pPr>
      <w:r w:rsidRPr="00902AB6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2AB6">
        <w:rPr>
          <w:rFonts w:ascii="Times New Roman" w:hAnsi="Times New Roman" w:cs="Times New Roman"/>
          <w:sz w:val="28"/>
          <w:szCs w:val="28"/>
        </w:rPr>
        <w:t xml:space="preserve"> Договор поручения, договор комиссии и агентский договор</w:t>
      </w:r>
    </w:p>
    <w:p w:rsidR="00902AB6" w:rsidRDefault="00902AB6" w:rsidP="00902A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характеристика договора поручения</w:t>
      </w:r>
    </w:p>
    <w:p w:rsidR="00902AB6" w:rsidRDefault="00902AB6" w:rsidP="00902A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и характеристика договора 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902AB6" w:rsidRDefault="00902AB6" w:rsidP="00902A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и характеристика </w:t>
      </w:r>
      <w:r>
        <w:rPr>
          <w:rFonts w:ascii="Times New Roman" w:hAnsi="Times New Roman" w:cs="Times New Roman"/>
          <w:sz w:val="28"/>
          <w:szCs w:val="28"/>
        </w:rPr>
        <w:t xml:space="preserve"> агентского договора</w:t>
      </w:r>
    </w:p>
    <w:p w:rsidR="00902AB6" w:rsidRDefault="00902AB6" w:rsidP="00902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сравнительную таблицу</w:t>
      </w:r>
      <w:r w:rsidRPr="00902A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02AB6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2AB6">
        <w:rPr>
          <w:rFonts w:ascii="Times New Roman" w:hAnsi="Times New Roman" w:cs="Times New Roman"/>
          <w:sz w:val="28"/>
          <w:szCs w:val="28"/>
        </w:rPr>
        <w:t xml:space="preserve"> поручения,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2AB6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и агентского</w:t>
      </w:r>
      <w:r w:rsidRPr="00902AB6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</w:p>
    <w:sectPr w:rsidR="00902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10E27"/>
    <w:multiLevelType w:val="hybridMultilevel"/>
    <w:tmpl w:val="5F20A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7D"/>
    <w:rsid w:val="00902AB6"/>
    <w:rsid w:val="00B96C1E"/>
    <w:rsid w:val="00D9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A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2020-10-29T03:51:00Z</dcterms:created>
  <dcterms:modified xsi:type="dcterms:W3CDTF">2020-10-29T03:51:00Z</dcterms:modified>
</cp:coreProperties>
</file>