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40" w:rsidRPr="00A417E9" w:rsidRDefault="00235340" w:rsidP="002353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7E9">
        <w:rPr>
          <w:rFonts w:ascii="Times New Roman" w:hAnsi="Times New Roman" w:cs="Times New Roman"/>
          <w:sz w:val="28"/>
          <w:szCs w:val="28"/>
        </w:rPr>
        <w:t>Задание для заочной формы по дисциплине</w:t>
      </w:r>
    </w:p>
    <w:p w:rsidR="00235340" w:rsidRDefault="00235340" w:rsidP="00235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Европейское право</w:t>
      </w:r>
    </w:p>
    <w:p w:rsidR="00235340" w:rsidRDefault="00235340" w:rsidP="00235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Зачет проводиться в устной форме в формате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</w:p>
    <w:p w:rsidR="00235340" w:rsidRPr="0033015D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Ссылка для выхода на связь с преподавателем в день зачета </w:t>
      </w:r>
      <w:r w:rsidRPr="00235340">
        <w:rPr>
          <w:color w:val="FF0000"/>
        </w:rPr>
        <w:t>http://disrm3.zabgu.ru/b/vkq-xg9-9fx</w:t>
      </w:r>
    </w:p>
    <w:p w:rsidR="00235340" w:rsidRDefault="00235340" w:rsidP="00235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340" w:rsidRDefault="00235340" w:rsidP="00235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на зачет</w:t>
      </w:r>
    </w:p>
    <w:p w:rsidR="00235340" w:rsidRDefault="00235340" w:rsidP="00235340">
      <w:pPr>
        <w:rPr>
          <w:rFonts w:ascii="Times New Roman" w:hAnsi="Times New Roman" w:cs="Times New Roman"/>
          <w:sz w:val="28"/>
          <w:szCs w:val="28"/>
        </w:rPr>
      </w:pPr>
    </w:p>
    <w:p w:rsidR="00235340" w:rsidRDefault="00235340" w:rsidP="00235340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3015D">
        <w:rPr>
          <w:rFonts w:ascii="Times New Roman" w:hAnsi="Times New Roman" w:cs="Times New Roman"/>
          <w:sz w:val="28"/>
          <w:szCs w:val="28"/>
        </w:rPr>
        <w:t>Исторические этапы возникновения и развития Е</w:t>
      </w:r>
      <w:proofErr w:type="gramStart"/>
      <w:r w:rsidRPr="0033015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3015D">
        <w:rPr>
          <w:rStyle w:val="a3"/>
          <w:rFonts w:ascii="Times New Roman" w:hAnsi="Times New Roman" w:cs="Times New Roman"/>
          <w:color w:val="000000"/>
          <w:sz w:val="28"/>
          <w:szCs w:val="28"/>
        </w:rPr>
        <w:t>«план Шумана»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3015D">
        <w:rPr>
          <w:rFonts w:ascii="Times New Roman" w:hAnsi="Times New Roman" w:cs="Times New Roman"/>
          <w:sz w:val="28"/>
          <w:szCs w:val="28"/>
        </w:rPr>
        <w:t>Правосубъектность и юридическая природа ЕС</w:t>
      </w:r>
    </w:p>
    <w:p w:rsidR="00235340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15D">
        <w:rPr>
          <w:rFonts w:ascii="Times New Roman" w:hAnsi="Times New Roman" w:cs="Times New Roman"/>
          <w:sz w:val="28"/>
          <w:szCs w:val="28"/>
        </w:rPr>
        <w:t>3. Ценности Европейского союза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015D">
        <w:rPr>
          <w:rFonts w:ascii="Times New Roman" w:hAnsi="Times New Roman" w:cs="Times New Roman"/>
          <w:sz w:val="28"/>
          <w:szCs w:val="28"/>
        </w:rPr>
        <w:t>. Особенности права ЕС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3015D">
        <w:rPr>
          <w:rFonts w:ascii="Times New Roman" w:hAnsi="Times New Roman" w:cs="Times New Roman"/>
          <w:sz w:val="28"/>
          <w:szCs w:val="28"/>
        </w:rPr>
        <w:t>. Источники права Европейского союза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3015D">
        <w:rPr>
          <w:rFonts w:ascii="Times New Roman" w:hAnsi="Times New Roman" w:cs="Times New Roman"/>
          <w:sz w:val="28"/>
          <w:szCs w:val="28"/>
        </w:rPr>
        <w:t>. Учредительные договоры Европейского союза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3015D">
        <w:rPr>
          <w:rFonts w:ascii="Times New Roman" w:hAnsi="Times New Roman" w:cs="Times New Roman"/>
          <w:sz w:val="28"/>
          <w:szCs w:val="28"/>
        </w:rPr>
        <w:t>. Хартия Европейского союза об основных правах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3015D">
        <w:rPr>
          <w:rFonts w:ascii="Times New Roman" w:hAnsi="Times New Roman" w:cs="Times New Roman"/>
          <w:sz w:val="28"/>
          <w:szCs w:val="28"/>
        </w:rPr>
        <w:t>. Право обычаев Европейского союза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3015D">
        <w:rPr>
          <w:rFonts w:ascii="Times New Roman" w:hAnsi="Times New Roman" w:cs="Times New Roman"/>
          <w:sz w:val="28"/>
          <w:szCs w:val="28"/>
        </w:rPr>
        <w:t>. Прецедентное право ЕС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3015D">
        <w:rPr>
          <w:rFonts w:ascii="Times New Roman" w:hAnsi="Times New Roman" w:cs="Times New Roman"/>
          <w:sz w:val="28"/>
          <w:szCs w:val="28"/>
        </w:rPr>
        <w:t>. Международные договоры ЕС, общее международное право</w:t>
      </w:r>
    </w:p>
    <w:p w:rsidR="00235340" w:rsidRPr="0033015D" w:rsidRDefault="00235340" w:rsidP="00235340">
      <w:pPr>
        <w:pStyle w:val="ConsPlusNormal"/>
        <w:spacing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11</w:t>
      </w:r>
      <w:r w:rsidRPr="0033015D">
        <w:rPr>
          <w:sz w:val="28"/>
          <w:szCs w:val="28"/>
        </w:rPr>
        <w:t>. Соотношение первичного права ЕС с национальным правом государств-членов</w:t>
      </w:r>
    </w:p>
    <w:p w:rsidR="00235340" w:rsidRDefault="00235340" w:rsidP="00235340">
      <w:pPr>
        <w:pStyle w:val="ConsPlusNormal"/>
        <w:spacing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12</w:t>
      </w:r>
      <w:r w:rsidRPr="0033015D">
        <w:rPr>
          <w:sz w:val="28"/>
          <w:szCs w:val="28"/>
        </w:rPr>
        <w:t>. Процедура принятия правовых актов ЕС</w:t>
      </w:r>
    </w:p>
    <w:p w:rsidR="00235340" w:rsidRDefault="00235340" w:rsidP="00235340">
      <w:pPr>
        <w:pStyle w:val="ConsPlusNormal"/>
        <w:spacing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13. Институты и органы Европейского союза</w:t>
      </w:r>
    </w:p>
    <w:p w:rsidR="00235340" w:rsidRDefault="00235340" w:rsidP="00235340">
      <w:pPr>
        <w:pStyle w:val="ConsPlusNormal"/>
        <w:spacing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14. Совет Европы. Порядок деятельности</w:t>
      </w:r>
    </w:p>
    <w:p w:rsidR="00235340" w:rsidRDefault="00235340" w:rsidP="00235340">
      <w:pPr>
        <w:pStyle w:val="ConsPlusNormal"/>
        <w:spacing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15. Органы Совета Европы</w:t>
      </w:r>
    </w:p>
    <w:p w:rsidR="00235340" w:rsidRDefault="00235340" w:rsidP="00235340">
      <w:pPr>
        <w:pStyle w:val="ConsPlusNormal"/>
        <w:spacing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16. Россия и Совет Европы</w:t>
      </w:r>
    </w:p>
    <w:p w:rsidR="00235340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17.</w:t>
      </w:r>
      <w:r w:rsidRPr="003C2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D3C">
        <w:rPr>
          <w:rFonts w:ascii="Times New Roman" w:hAnsi="Times New Roman" w:cs="Times New Roman"/>
          <w:sz w:val="28"/>
          <w:szCs w:val="28"/>
        </w:rPr>
        <w:t>Европейский суд по правам человека</w:t>
      </w:r>
    </w:p>
    <w:p w:rsidR="00235340" w:rsidRDefault="00235340" w:rsidP="002353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3C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Pr="00551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запрета дискриминации </w:t>
      </w:r>
      <w:r w:rsidRPr="00A73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ст. 18, 19, 157 Договора о функционировании Европейского союза, ст. 21 Хартии ЕС о</w:t>
      </w:r>
      <w:r w:rsidRPr="00551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основных правах</w:t>
      </w:r>
    </w:p>
    <w:p w:rsidR="00235340" w:rsidRDefault="00235340" w:rsidP="002353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19.</w:t>
      </w:r>
      <w:r w:rsidRPr="003C2D3C">
        <w:rPr>
          <w:rFonts w:ascii="Times New Roman" w:hAnsi="Times New Roman" w:cs="Times New Roman"/>
          <w:sz w:val="28"/>
          <w:szCs w:val="28"/>
        </w:rPr>
        <w:t xml:space="preserve"> </w:t>
      </w:r>
      <w:r w:rsidRPr="002D7DAC">
        <w:rPr>
          <w:rFonts w:ascii="Times New Roman" w:hAnsi="Times New Roman" w:cs="Times New Roman"/>
          <w:sz w:val="28"/>
          <w:szCs w:val="28"/>
        </w:rPr>
        <w:t xml:space="preserve">Предпосылки формирования 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Шенгенского</w:t>
      </w:r>
      <w:proofErr w:type="spellEnd"/>
      <w:r w:rsidRPr="002D7DAC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>нгенское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соглашение 1985 г. 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Шенгенская</w:t>
      </w:r>
      <w:proofErr w:type="spellEnd"/>
      <w:r w:rsidRPr="002D7DAC">
        <w:rPr>
          <w:rFonts w:ascii="Times New Roman" w:hAnsi="Times New Roman" w:cs="Times New Roman"/>
          <w:sz w:val="28"/>
          <w:szCs w:val="28"/>
        </w:rPr>
        <w:t xml:space="preserve"> конвенция 1990 г.</w:t>
      </w:r>
    </w:p>
    <w:p w:rsidR="00235340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D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DAC">
        <w:rPr>
          <w:rFonts w:ascii="Times New Roman" w:hAnsi="Times New Roman" w:cs="Times New Roman"/>
          <w:sz w:val="28"/>
          <w:szCs w:val="28"/>
        </w:rPr>
        <w:t xml:space="preserve">. Роль 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Шенгенского</w:t>
      </w:r>
      <w:proofErr w:type="spellEnd"/>
      <w:r w:rsidRPr="002D7DAC">
        <w:rPr>
          <w:rFonts w:ascii="Times New Roman" w:hAnsi="Times New Roman" w:cs="Times New Roman"/>
          <w:sz w:val="28"/>
          <w:szCs w:val="28"/>
        </w:rPr>
        <w:t xml:space="preserve"> исполнительного комитета в формировании 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Шенгенского</w:t>
      </w:r>
      <w:proofErr w:type="spellEnd"/>
      <w:r w:rsidRPr="002D7DAC">
        <w:rPr>
          <w:rFonts w:ascii="Times New Roman" w:hAnsi="Times New Roman" w:cs="Times New Roman"/>
          <w:sz w:val="28"/>
          <w:szCs w:val="28"/>
        </w:rPr>
        <w:t xml:space="preserve"> права. Соотношение терминов «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Шенгенские</w:t>
      </w:r>
      <w:proofErr w:type="spellEnd"/>
      <w:r w:rsidRPr="002D7DAC">
        <w:rPr>
          <w:rFonts w:ascii="Times New Roman" w:hAnsi="Times New Roman" w:cs="Times New Roman"/>
          <w:sz w:val="28"/>
          <w:szCs w:val="28"/>
        </w:rPr>
        <w:t xml:space="preserve"> соглашения», «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Шенгенские</w:t>
      </w:r>
      <w:proofErr w:type="spellEnd"/>
      <w:r w:rsidRPr="002D7DAC">
        <w:rPr>
          <w:rFonts w:ascii="Times New Roman" w:hAnsi="Times New Roman" w:cs="Times New Roman"/>
          <w:sz w:val="28"/>
          <w:szCs w:val="28"/>
        </w:rPr>
        <w:t xml:space="preserve"> достижения», «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Шенгенское</w:t>
      </w:r>
      <w:proofErr w:type="spellEnd"/>
      <w:r w:rsidRPr="002D7DAC">
        <w:rPr>
          <w:rFonts w:ascii="Times New Roman" w:hAnsi="Times New Roman" w:cs="Times New Roman"/>
          <w:sz w:val="28"/>
          <w:szCs w:val="28"/>
        </w:rPr>
        <w:t xml:space="preserve"> право» и «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Шенгенское</w:t>
      </w:r>
      <w:proofErr w:type="spellEnd"/>
      <w:r w:rsidRPr="002D7DAC">
        <w:rPr>
          <w:rFonts w:ascii="Times New Roman" w:hAnsi="Times New Roman" w:cs="Times New Roman"/>
          <w:sz w:val="28"/>
          <w:szCs w:val="28"/>
        </w:rPr>
        <w:t xml:space="preserve"> законодательство».</w:t>
      </w:r>
    </w:p>
    <w:p w:rsidR="00235340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3C2D3C">
        <w:rPr>
          <w:rFonts w:ascii="Times New Roman" w:hAnsi="Times New Roman" w:cs="Times New Roman"/>
          <w:sz w:val="28"/>
          <w:szCs w:val="28"/>
        </w:rPr>
        <w:t xml:space="preserve"> </w:t>
      </w:r>
      <w:r w:rsidRPr="002D7DAC">
        <w:rPr>
          <w:rFonts w:ascii="Times New Roman" w:hAnsi="Times New Roman" w:cs="Times New Roman"/>
          <w:sz w:val="28"/>
          <w:szCs w:val="28"/>
        </w:rPr>
        <w:t>Законодательство Европейского Союза о режиме пересечения государственных границ: общая характеристика</w:t>
      </w:r>
    </w:p>
    <w:p w:rsidR="00235340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2D7DAC">
        <w:rPr>
          <w:rFonts w:ascii="Times New Roman" w:hAnsi="Times New Roman" w:cs="Times New Roman"/>
          <w:sz w:val="28"/>
          <w:szCs w:val="28"/>
        </w:rPr>
        <w:t xml:space="preserve">. Понятия «внутренние границы» и «внешние границы» в </w:t>
      </w:r>
      <w:proofErr w:type="spellStart"/>
      <w:r w:rsidRPr="002D7DAC">
        <w:rPr>
          <w:rFonts w:ascii="Times New Roman" w:hAnsi="Times New Roman" w:cs="Times New Roman"/>
          <w:sz w:val="28"/>
          <w:szCs w:val="28"/>
        </w:rPr>
        <w:t>Шенгенском</w:t>
      </w:r>
      <w:proofErr w:type="spellEnd"/>
      <w:r w:rsidRPr="002D7DAC">
        <w:rPr>
          <w:rFonts w:ascii="Times New Roman" w:hAnsi="Times New Roman" w:cs="Times New Roman"/>
          <w:sz w:val="28"/>
          <w:szCs w:val="28"/>
        </w:rPr>
        <w:t xml:space="preserve"> права. Принцип прозрачности внутренних границ и его допустимые ограничения</w:t>
      </w:r>
    </w:p>
    <w:p w:rsidR="00235340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3C2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таможенного права ЕС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</w:t>
      </w:r>
      <w:r w:rsidRPr="003C2D3C">
        <w:rPr>
          <w:rFonts w:ascii="Times New Roman" w:hAnsi="Times New Roman" w:cs="Times New Roman"/>
          <w:sz w:val="28"/>
          <w:szCs w:val="28"/>
        </w:rPr>
        <w:t xml:space="preserve"> </w:t>
      </w:r>
      <w:r w:rsidRPr="0033015D">
        <w:rPr>
          <w:rFonts w:ascii="Times New Roman" w:hAnsi="Times New Roman" w:cs="Times New Roman"/>
          <w:sz w:val="28"/>
          <w:szCs w:val="28"/>
        </w:rPr>
        <w:t>Внутренний рынок Европейского союза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1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015D">
        <w:rPr>
          <w:rFonts w:ascii="Times New Roman" w:hAnsi="Times New Roman" w:cs="Times New Roman"/>
          <w:sz w:val="28"/>
          <w:szCs w:val="28"/>
        </w:rPr>
        <w:t>. Свобода передвижения лиц Европейского союза</w:t>
      </w: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33015D">
        <w:rPr>
          <w:rFonts w:ascii="Times New Roman" w:hAnsi="Times New Roman" w:cs="Times New Roman"/>
          <w:sz w:val="28"/>
          <w:szCs w:val="28"/>
        </w:rPr>
        <w:t>. Свобода учреждения Европейского союза</w:t>
      </w:r>
    </w:p>
    <w:p w:rsidR="00235340" w:rsidRPr="0033015D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26</w:t>
      </w:r>
      <w:r w:rsidRPr="0033015D">
        <w:rPr>
          <w:sz w:val="28"/>
          <w:szCs w:val="28"/>
        </w:rPr>
        <w:t>. Свобода передвижения услуг Европейского союза</w:t>
      </w:r>
    </w:p>
    <w:p w:rsidR="00235340" w:rsidRPr="0033015D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</w:t>
      </w:r>
      <w:r w:rsidRPr="0033015D">
        <w:rPr>
          <w:sz w:val="28"/>
          <w:szCs w:val="28"/>
        </w:rPr>
        <w:t>. Свобода движения капитала и платежей Европейского союза</w:t>
      </w:r>
    </w:p>
    <w:p w:rsidR="00235340" w:rsidRPr="0033015D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28</w:t>
      </w:r>
      <w:r w:rsidRPr="0033015D">
        <w:rPr>
          <w:sz w:val="28"/>
          <w:szCs w:val="28"/>
        </w:rPr>
        <w:t>. Прецедентное право ЕС в сфере основных свобод</w:t>
      </w:r>
    </w:p>
    <w:p w:rsidR="00235340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29</w:t>
      </w:r>
      <w:r w:rsidRPr="0033015D">
        <w:rPr>
          <w:sz w:val="28"/>
          <w:szCs w:val="28"/>
        </w:rPr>
        <w:t>. Ограничение основных свобод соображениями общественного порядка, государственной безопасности, здравоохранения и общих интересов</w:t>
      </w:r>
    </w:p>
    <w:p w:rsidR="00235340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30.</w:t>
      </w:r>
      <w:r w:rsidRPr="003C2D3C">
        <w:rPr>
          <w:sz w:val="28"/>
          <w:szCs w:val="28"/>
        </w:rPr>
        <w:t xml:space="preserve"> </w:t>
      </w:r>
      <w:r w:rsidRPr="0033015D">
        <w:rPr>
          <w:sz w:val="28"/>
          <w:szCs w:val="28"/>
        </w:rPr>
        <w:t>Право конкуренции ЕС</w:t>
      </w:r>
    </w:p>
    <w:p w:rsidR="00235340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</w:p>
    <w:p w:rsidR="00235340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</w:p>
    <w:p w:rsidR="00235340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</w:p>
    <w:p w:rsidR="00235340" w:rsidRPr="0033015D" w:rsidRDefault="00235340" w:rsidP="00235340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Ссылка для выхода на связь с преподавателем в день зачета </w:t>
      </w:r>
      <w:r w:rsidRPr="00235340">
        <w:rPr>
          <w:color w:val="FF0000"/>
        </w:rPr>
        <w:t>http://disrm3.zabgu.ru/b/vkq-xg9-9fx</w:t>
      </w:r>
    </w:p>
    <w:p w:rsidR="00235340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073" w:rsidRPr="002D7DAC" w:rsidRDefault="00045073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340" w:rsidRPr="003C2D3C" w:rsidRDefault="00235340" w:rsidP="002353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073" w:rsidRDefault="00045073" w:rsidP="00045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045073" w:rsidRPr="00045073" w:rsidRDefault="00045073" w:rsidP="0004507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  <w:lastRenderedPageBreak/>
        <w:t xml:space="preserve">Для </w:t>
      </w:r>
      <w:proofErr w:type="gramStart"/>
      <w:r>
        <w:rPr>
          <w:rFonts w:ascii="Times New Roman" w:hAnsi="Times New Roman" w:cs="Times New Roman"/>
          <w:b/>
          <w:sz w:val="28"/>
          <w:szCs w:val="28"/>
          <w:highlight w:val="cyan"/>
        </w:rPr>
        <w:t>студентов</w:t>
      </w:r>
      <w:proofErr w:type="gramEnd"/>
      <w:r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не посещающих занятия необходимо выполнить контрольную работу, отправить преподавателю на электронную почту и в личный кабинет</w:t>
      </w:r>
    </w:p>
    <w:p w:rsidR="00045073" w:rsidRDefault="00045073" w:rsidP="00045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045073" w:rsidRDefault="00045073" w:rsidP="00045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выполнить домашнюю </w:t>
      </w:r>
      <w:r>
        <w:rPr>
          <w:rFonts w:ascii="Times New Roman" w:hAnsi="Times New Roman" w:cs="Times New Roman"/>
          <w:sz w:val="28"/>
          <w:szCs w:val="28"/>
          <w:highlight w:val="yellow"/>
        </w:rPr>
        <w:t>контрольную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с сайта университета из раздела - </w:t>
      </w:r>
      <w:r>
        <w:rPr>
          <w:rFonts w:ascii="Times New Roman" w:hAnsi="Times New Roman" w:cs="Times New Roman"/>
          <w:i/>
          <w:sz w:val="28"/>
          <w:szCs w:val="28"/>
        </w:rPr>
        <w:t>студенту / установочные задания / юридический факультет / 40.01.03 Юриспруденция / 9 семестр / европейское право</w:t>
      </w:r>
      <w:r>
        <w:rPr>
          <w:rFonts w:ascii="Times New Roman" w:hAnsi="Times New Roman" w:cs="Times New Roman"/>
          <w:sz w:val="28"/>
          <w:szCs w:val="28"/>
        </w:rPr>
        <w:t xml:space="preserve"> - с соблюдением всех  требований и выложить его в личный кабинет для проверки и зачета. </w:t>
      </w:r>
    </w:p>
    <w:p w:rsidR="00045073" w:rsidRDefault="00045073" w:rsidP="00045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работы выбирается по последней цифре зачетной книжки, </w:t>
      </w:r>
    </w:p>
    <w:p w:rsidR="00045073" w:rsidRDefault="00045073" w:rsidP="0004507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назвать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Европейское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_контрольная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работа.</w:t>
      </w:r>
    </w:p>
    <w:p w:rsidR="00045073" w:rsidRDefault="00045073" w:rsidP="0004507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45073" w:rsidRDefault="00045073" w:rsidP="0004507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45073" w:rsidRDefault="00045073" w:rsidP="00045073">
      <w:pPr>
        <w:pStyle w:val="FR3"/>
        <w:spacing w:before="240" w:line="240" w:lineRule="auto"/>
        <w:ind w:left="120" w:firstLine="360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Оформление контрольной работы</w:t>
      </w:r>
    </w:p>
    <w:p w:rsidR="00045073" w:rsidRDefault="00045073" w:rsidP="00045073">
      <w:pPr>
        <w:pStyle w:val="FR3"/>
        <w:spacing w:before="18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В каждом варианте контрольной работы студентам предлагается раскрыть два теоретических вопроса. Структура работы должна соответствовать последовательности этих вопросов. В конце каждого теоретического вопроса необходимо сделать общий вывод.</w:t>
      </w:r>
    </w:p>
    <w:p w:rsidR="00045073" w:rsidRDefault="00045073" w:rsidP="00045073">
      <w:pPr>
        <w:pStyle w:val="FR3"/>
        <w:spacing w:before="18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И практическое задание </w:t>
      </w:r>
      <w:proofErr w:type="gramStart"/>
      <w:r>
        <w:rPr>
          <w:sz w:val="28"/>
          <w:szCs w:val="28"/>
        </w:rPr>
        <w:t>выполнение</w:t>
      </w:r>
      <w:proofErr w:type="gramEnd"/>
      <w:r>
        <w:rPr>
          <w:sz w:val="28"/>
          <w:szCs w:val="28"/>
        </w:rPr>
        <w:t xml:space="preserve"> которого связано с изучением практики деятельности Европейского суда по правам человека.</w:t>
      </w:r>
    </w:p>
    <w:p w:rsidR="00045073" w:rsidRDefault="00045073" w:rsidP="00045073">
      <w:pPr>
        <w:pStyle w:val="FR3"/>
        <w:spacing w:before="18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Поскольку в контрольной работе содержаться разные вопросы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тема</w:t>
      </w:r>
      <w:proofErr w:type="gramEnd"/>
      <w:r>
        <w:rPr>
          <w:sz w:val="28"/>
          <w:szCs w:val="28"/>
        </w:rPr>
        <w:t xml:space="preserve"> изучаемого курса, то введение и заключение в работе не пишут, но в конце работы обязателен список используемой литературы.</w:t>
      </w:r>
    </w:p>
    <w:p w:rsidR="00045073" w:rsidRDefault="00045073" w:rsidP="00045073">
      <w:pPr>
        <w:pStyle w:val="FR3"/>
        <w:spacing w:before="18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работы должна быть вычитана и отредактирована. Она печатается на компьютере на одной стороне стандартного листа формата А-4. </w:t>
      </w:r>
      <w:r>
        <w:rPr>
          <w:b/>
          <w:sz w:val="28"/>
          <w:szCs w:val="28"/>
        </w:rPr>
        <w:t>Объем контрольной работы составляет 20 - 25 листов.</w:t>
      </w:r>
      <w:r>
        <w:rPr>
          <w:sz w:val="28"/>
          <w:szCs w:val="28"/>
        </w:rPr>
        <w:t xml:space="preserve"> Приложения в общий объем не входят. Допускается представлять таблицы на листах формата не более А-4.</w:t>
      </w:r>
    </w:p>
    <w:p w:rsidR="00045073" w:rsidRDefault="00045073" w:rsidP="00045073">
      <w:pPr>
        <w:pStyle w:val="FR3"/>
        <w:spacing w:line="218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сл</w:t>
      </w:r>
      <w:proofErr w:type="gramEnd"/>
      <w:r>
        <w:rPr>
          <w:sz w:val="28"/>
          <w:szCs w:val="28"/>
        </w:rPr>
        <w:t xml:space="preserve">едует печатать через полтора интервала, шрифт 14, соблюдая требования делопроизводства. На странице располагается 28-30 строк, в строке 60 ± 2 знаков, включая пробелы. При этом важно соблюдать следующие размеры полей: </w:t>
      </w:r>
      <w:proofErr w:type="gramStart"/>
      <w:r>
        <w:rPr>
          <w:sz w:val="28"/>
          <w:szCs w:val="28"/>
        </w:rPr>
        <w:t>левое</w:t>
      </w:r>
      <w:proofErr w:type="gramEnd"/>
      <w:r>
        <w:rPr>
          <w:sz w:val="28"/>
          <w:szCs w:val="28"/>
        </w:rPr>
        <w:t xml:space="preserve"> - не менее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 xml:space="preserve">, правое - не менее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  <w:szCs w:val="28"/>
          </w:rPr>
          <w:t>10 мм</w:t>
        </w:r>
      </w:smartTag>
      <w:r>
        <w:rPr>
          <w:sz w:val="28"/>
          <w:szCs w:val="28"/>
        </w:rPr>
        <w:t xml:space="preserve">, верхнее - не менее 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  <w:szCs w:val="28"/>
          </w:rPr>
          <w:t>15 мм</w:t>
        </w:r>
      </w:smartTag>
      <w:r>
        <w:rPr>
          <w:sz w:val="28"/>
          <w:szCs w:val="28"/>
        </w:rPr>
        <w:t xml:space="preserve">, нижнее -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>. Абзац должен быть равен 5 знакам.</w:t>
      </w:r>
    </w:p>
    <w:p w:rsidR="00045073" w:rsidRDefault="00045073" w:rsidP="00045073">
      <w:pPr>
        <w:pStyle w:val="FR3"/>
        <w:spacing w:before="18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Допускается написание контрольной работы от руки в тетради. Объем контрольной работы при этом должен составлять 20-25 страниц.</w:t>
      </w:r>
    </w:p>
    <w:p w:rsidR="00045073" w:rsidRDefault="00045073" w:rsidP="00045073">
      <w:pPr>
        <w:ind w:left="360"/>
      </w:pPr>
    </w:p>
    <w:p w:rsidR="00045073" w:rsidRDefault="00045073" w:rsidP="00045073">
      <w:pPr>
        <w:ind w:left="360"/>
      </w:pPr>
    </w:p>
    <w:p w:rsidR="00045073" w:rsidRDefault="00045073" w:rsidP="00045073">
      <w:pPr>
        <w:spacing w:after="0" w:line="240" w:lineRule="auto"/>
        <w:ind w:left="360" w:firstLine="709"/>
      </w:pPr>
    </w:p>
    <w:p w:rsidR="00045073" w:rsidRDefault="00045073" w:rsidP="00045073">
      <w:pPr>
        <w:spacing w:after="0" w:line="240" w:lineRule="auto"/>
        <w:ind w:left="360" w:firstLine="709"/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ВАРИАНТОВ КОНТРОЛЬНОЙ РАБОТЫ</w:t>
      </w: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0</w:t>
      </w: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1.Европейское право как сфера научного познания и учебная дисциплина.</w:t>
      </w:r>
      <w:r>
        <w:rPr>
          <w:rFonts w:ascii="Times New Roman" w:hAnsi="Times New Roman" w:cs="Times New Roman"/>
        </w:rPr>
        <w:br/>
        <w:t>2. Внешняя политика ЕС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1</w:t>
      </w: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Основные предпосылки создания Европейских сообществ и Европейского Союза.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Порядок подачи обращения в ЕС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2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1. Зарождение и развитие Европейских сообществ: их правовая характеристика.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Шенгенское</w:t>
      </w:r>
      <w:proofErr w:type="spellEnd"/>
      <w:r>
        <w:rPr>
          <w:rFonts w:ascii="Times New Roman" w:hAnsi="Times New Roman" w:cs="Times New Roman"/>
        </w:rPr>
        <w:t xml:space="preserve"> соглашение, порядок получения </w:t>
      </w:r>
      <w:proofErr w:type="spellStart"/>
      <w:r>
        <w:rPr>
          <w:rFonts w:ascii="Times New Roman" w:hAnsi="Times New Roman" w:cs="Times New Roman"/>
        </w:rPr>
        <w:t>шенгенской</w:t>
      </w:r>
      <w:proofErr w:type="spellEnd"/>
      <w:r>
        <w:rPr>
          <w:rFonts w:ascii="Times New Roman" w:hAnsi="Times New Roman" w:cs="Times New Roman"/>
        </w:rPr>
        <w:t xml:space="preserve"> визы.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3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1. Расширение Европейского Союза: требования, предъявляемые к государству-кандидату, процедура вступления в члены.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Таможенное право европейского союза.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4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1. Процедура выхода из состава Европейского Союза.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Европейская комиссия основные принципы деятельности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5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1. Понятие, предмет и методы европейского права.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Правовой статус европейского уполномоченного по правам человека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6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1. Принципы европейского права.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Правовой статус </w:t>
      </w:r>
      <w:proofErr w:type="spellStart"/>
      <w:r>
        <w:rPr>
          <w:rFonts w:ascii="Times New Roman" w:hAnsi="Times New Roman" w:cs="Times New Roman"/>
        </w:rPr>
        <w:t>Евроюста</w:t>
      </w:r>
      <w:proofErr w:type="spellEnd"/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7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1. Система источников европейского права.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Правовой статус </w:t>
      </w:r>
      <w:proofErr w:type="spellStart"/>
      <w:r>
        <w:rPr>
          <w:rFonts w:ascii="Times New Roman" w:hAnsi="Times New Roman" w:cs="Times New Roman"/>
        </w:rPr>
        <w:t>Евроюста</w:t>
      </w:r>
      <w:proofErr w:type="spellEnd"/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8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1. Правовая характеристика Договора о Европейском Союзе.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Правовой статус ЕВРОПОЛА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9</w:t>
      </w:r>
    </w:p>
    <w:p w:rsidR="00045073" w:rsidRDefault="00045073" w:rsidP="00045073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</w:rPr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Функции и полномочия Совета Европы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Европейский суд по правам человека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Рассмотрите решение Европейского суда по правам человека (НА УСМОТРЕНИЯ СТУДЕНТА, ЖЕЛАТЕЛЬНО БОЛЕЕ НОВЫЕ РЕШЕНИЯ ЕС) по следующему алгоритму: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причину подачи данного обращения в суд.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2.Изучите судебную практику по исследуемому вопросу (были ли подобные вопросы рассмотрены другими судами, какие решения были приняты судами по этим вопросам).</w:t>
      </w:r>
    </w:p>
    <w:p w:rsidR="00045073" w:rsidRDefault="00045073" w:rsidP="0004507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Определите к какой категории прав относится</w:t>
      </w:r>
      <w:proofErr w:type="gramEnd"/>
      <w:r>
        <w:rPr>
          <w:rFonts w:ascii="Times New Roman" w:hAnsi="Times New Roman" w:cs="Times New Roman"/>
        </w:rPr>
        <w:t xml:space="preserve"> данное решение (защита личных, политических, экономических, социальных, культурных прав).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4.Каковы были основания принятия такого решения.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5.Какая правовая позиция суда была выработана.</w:t>
      </w: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</w:rPr>
      </w:pPr>
    </w:p>
    <w:p w:rsidR="00045073" w:rsidRDefault="00045073" w:rsidP="00045073">
      <w:pPr>
        <w:spacing w:after="0" w:line="24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45073" w:rsidRDefault="00045073" w:rsidP="00045073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45073" w:rsidRDefault="00045073" w:rsidP="0004507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Примерный перечень </w:t>
      </w:r>
    </w:p>
    <w:p w:rsidR="00045073" w:rsidRDefault="00045073" w:rsidP="0004507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нормативных правовых актов и литературы, необходимых для подготовки контрольной работы</w:t>
      </w:r>
    </w:p>
    <w:p w:rsidR="00045073" w:rsidRDefault="00045073" w:rsidP="000450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Рекомендуемые источники</w:t>
      </w:r>
    </w:p>
    <w:p w:rsidR="00045073" w:rsidRDefault="00045073" w:rsidP="000450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045073" w:rsidRDefault="00045073" w:rsidP="000450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Нормативно-правовые документы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1. Договор о Европейском Союзе. Консолидированный текст // Европейское право. – М., 2000.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2. Хартия основных прав Европейского Союза. //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Ниццский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договор и Хартия основных прав Европейского Союза. – М.: Норма, 2003.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</w:rPr>
        <w:t>Основная литература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 Европейское право. Право Европейского Союза и правовое обеспечение защиты прав человека: </w:t>
      </w: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учебник / под ред. Л. М.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Энтина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. – М.: НОРМА, 2005.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2. Марченко, М. Н., Право Европейского Союза. Вопросы истории и теории: учеб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особие / М. Н. Марченко, Е. М. Дерябина – М.: Проспект, 2010.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Право Европейского Союза: учебник / под ред. С. Ю.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Кашкина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М.: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, 2010.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4. Россия и Европейский Союз: документы и материалы / отв. ред. С. Ю.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Кашкин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. – М., 2003.</w:t>
      </w:r>
    </w:p>
    <w:p w:rsidR="00045073" w:rsidRDefault="00045073" w:rsidP="00045073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5. </w:t>
      </w:r>
      <w:proofErr w:type="spellStart"/>
      <w:r>
        <w:rPr>
          <w:rFonts w:ascii="Times New Roman" w:hAnsi="Times New Roman" w:cs="Times New Roman"/>
          <w:iCs/>
        </w:rPr>
        <w:t>Кашкин</w:t>
      </w:r>
      <w:proofErr w:type="spellEnd"/>
      <w:r>
        <w:rPr>
          <w:rFonts w:ascii="Times New Roman" w:hAnsi="Times New Roman" w:cs="Times New Roman"/>
          <w:iCs/>
        </w:rPr>
        <w:t xml:space="preserve"> С.Ю., Четвериков А.О., Калиниченко П.А. и др. Право Европейского Союза: учебное пособие (отв. ред. С.Ю. </w:t>
      </w:r>
      <w:proofErr w:type="spellStart"/>
      <w:r>
        <w:rPr>
          <w:rFonts w:ascii="Times New Roman" w:hAnsi="Times New Roman" w:cs="Times New Roman"/>
          <w:iCs/>
        </w:rPr>
        <w:t>Кашкин</w:t>
      </w:r>
      <w:proofErr w:type="spellEnd"/>
      <w:r>
        <w:rPr>
          <w:rFonts w:ascii="Times New Roman" w:hAnsi="Times New Roman" w:cs="Times New Roman"/>
          <w:iCs/>
        </w:rPr>
        <w:t xml:space="preserve">). - 3-е изд., </w:t>
      </w:r>
      <w:proofErr w:type="spellStart"/>
      <w:r>
        <w:rPr>
          <w:rFonts w:ascii="Times New Roman" w:hAnsi="Times New Roman" w:cs="Times New Roman"/>
          <w:iCs/>
        </w:rPr>
        <w:t>перераб</w:t>
      </w:r>
      <w:proofErr w:type="spellEnd"/>
      <w:r>
        <w:rPr>
          <w:rFonts w:ascii="Times New Roman" w:hAnsi="Times New Roman" w:cs="Times New Roman"/>
          <w:iCs/>
        </w:rPr>
        <w:t xml:space="preserve">. и доп. - "Проспект",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iCs/>
          </w:rPr>
          <w:t>2011 г</w:t>
        </w:r>
      </w:smartTag>
      <w:r>
        <w:rPr>
          <w:rFonts w:ascii="Times New Roman" w:hAnsi="Times New Roman" w:cs="Times New Roman"/>
          <w:iCs/>
        </w:rPr>
        <w:t>.</w:t>
      </w:r>
    </w:p>
    <w:p w:rsidR="00045073" w:rsidRDefault="00045073" w:rsidP="000450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6.</w:t>
      </w:r>
      <w:hyperlink r:id="rId4" w:history="1"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Колосов Ю.М.,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Кривчикова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 Е.С.,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Савасков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 П.В.. Европейское международное право. 2010 - 2010 год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45073" w:rsidRDefault="00045073" w:rsidP="00045073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7.</w:t>
      </w:r>
      <w:hyperlink r:id="rId5" w:history="1"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ДИКМАН Сергей Сергеевич. ПРАВО ЕВРОПЕЙСКИХ СООБЩЕСТВ. Лекционный курс.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ИПиГО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 МГУЭСИ Москва 2010 - 2010 год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45073" w:rsidRDefault="00045073" w:rsidP="00045073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8.</w:t>
      </w:r>
      <w:hyperlink r:id="rId6" w:history="1">
        <w:proofErr w:type="gramStart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Четвериков А.О.. Правовой режим пересечения людьми внутренних и внешних границ государств - членов Европейского Союз (под ред. и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предисл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>.</w:t>
        </w:r>
        <w:proofErr w:type="gramEnd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 </w:t>
        </w:r>
        <w:proofErr w:type="gramStart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С.Ю.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Кашкина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>).</w:t>
        </w:r>
        <w:proofErr w:type="gramEnd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 – М.: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Волтерс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Клувер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>, 2010г. – 54 с. - 2010 год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45073" w:rsidRDefault="00045073" w:rsidP="00045073">
      <w:pPr>
        <w:spacing w:after="0" w:line="240" w:lineRule="auto"/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9.</w:t>
      </w:r>
      <w:hyperlink r:id="rId7" w:history="1"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Виктория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Резепова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>. Шпаргалка по праву Евросоюза, 2010 - 2010 год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В. 10.ВОЙНИКОВ, О. ПОТЁМКИНА.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Шенгенское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 право, 2010 - 2010 год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Cs/>
        </w:rPr>
        <w:t>11.</w:t>
      </w:r>
      <w:hyperlink r:id="rId9" w:history="1">
        <w:r>
          <w:rPr>
            <w:rStyle w:val="a4"/>
            <w:rFonts w:ascii="Times New Roman" w:hAnsi="Times New Roman" w:cs="Times New Roman"/>
            <w:bCs/>
            <w:color w:val="000000"/>
          </w:rPr>
          <w:t>Гребенюк М.. РЕГУЛЮВАННЯ ПРОДОВОЛЬЧОЇ БЕЗПЕКИ У ЗАКОНОДАВСТВІ ЄВРОПЕЙСЬКОГО СОЮЗУ ТА УКРАЇНИ 2010 - 2010 год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45073" w:rsidRDefault="00045073" w:rsidP="00045073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</w:rPr>
        <w:t>12.</w:t>
      </w:r>
      <w:hyperlink r:id="rId10" w:history="1"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Программа Европейского Союза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Europe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 </w:t>
        </w:r>
        <w:proofErr w:type="spellStart"/>
        <w:r>
          <w:rPr>
            <w:rStyle w:val="a4"/>
            <w:rFonts w:ascii="Times New Roman" w:hAnsi="Times New Roman" w:cs="Times New Roman"/>
            <w:bCs/>
            <w:color w:val="000000"/>
          </w:rPr>
          <w:t>Aid</w:t>
        </w:r>
        <w:proofErr w:type="spellEnd"/>
        <w:r>
          <w:rPr>
            <w:rStyle w:val="a4"/>
            <w:rFonts w:ascii="Times New Roman" w:hAnsi="Times New Roman" w:cs="Times New Roman"/>
            <w:bCs/>
            <w:color w:val="000000"/>
          </w:rPr>
          <w:t xml:space="preserve"> для Российской Федерации. Трудовое и социальное право Европейского Союза: документы и материалы. — М.: «Права человека»,2005. — 98 с. - 2005 год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45073" w:rsidRDefault="00045073" w:rsidP="00045073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13.Топорнин Б.Н. Европейское право. Учебник. – 1998г. - 456с.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14.Хартли, Т. К. Основы права Европейского сообщества. Введение в конституционное и административное право Европейского сообщества/ Т. К. </w:t>
      </w:r>
      <w:proofErr w:type="spellStart"/>
      <w:r>
        <w:rPr>
          <w:rFonts w:ascii="Times New Roman" w:hAnsi="Times New Roman" w:cs="Times New Roman"/>
          <w:color w:val="000000"/>
        </w:rPr>
        <w:t>Харли</w:t>
      </w:r>
      <w:proofErr w:type="spellEnd"/>
      <w:r>
        <w:rPr>
          <w:rFonts w:ascii="Times New Roman" w:hAnsi="Times New Roman" w:cs="Times New Roman"/>
          <w:color w:val="000000"/>
        </w:rPr>
        <w:t xml:space="preserve"> – М., 1998.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Дополнительная литература</w:t>
      </w:r>
      <w:r>
        <w:rPr>
          <w:rFonts w:ascii="Times New Roman" w:hAnsi="Times New Roman" w:cs="Times New Roman"/>
          <w:color w:val="000000"/>
        </w:rPr>
        <w:br/>
        <w:t>1.</w:t>
      </w:r>
      <w:proofErr w:type="gramStart"/>
      <w:r>
        <w:rPr>
          <w:rFonts w:ascii="Times New Roman" w:hAnsi="Times New Roman" w:cs="Times New Roman"/>
          <w:color w:val="000000"/>
        </w:rPr>
        <w:t>Базедов</w:t>
      </w:r>
      <w:proofErr w:type="gramEnd"/>
      <w:r>
        <w:rPr>
          <w:rFonts w:ascii="Times New Roman" w:hAnsi="Times New Roman" w:cs="Times New Roman"/>
          <w:color w:val="000000"/>
        </w:rPr>
        <w:t>, Ю. Возрождение процессов унификации права: Европейское договорное право и его элементы/ Ю. Базедов // Гражданское право. – 2000. – № 2.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2.Горнинг, Г. Право Европейского Союза / Г. </w:t>
      </w:r>
      <w:proofErr w:type="spellStart"/>
      <w:r>
        <w:rPr>
          <w:rFonts w:ascii="Times New Roman" w:hAnsi="Times New Roman" w:cs="Times New Roman"/>
          <w:color w:val="000000"/>
        </w:rPr>
        <w:t>Горнинг</w:t>
      </w:r>
      <w:proofErr w:type="spellEnd"/>
      <w:r>
        <w:rPr>
          <w:rFonts w:ascii="Times New Roman" w:hAnsi="Times New Roman" w:cs="Times New Roman"/>
          <w:color w:val="000000"/>
        </w:rPr>
        <w:t xml:space="preserve">, О. </w:t>
      </w:r>
      <w:proofErr w:type="spellStart"/>
      <w:r>
        <w:rPr>
          <w:rFonts w:ascii="Times New Roman" w:hAnsi="Times New Roman" w:cs="Times New Roman"/>
          <w:color w:val="000000"/>
        </w:rPr>
        <w:t>Витвицкая</w:t>
      </w:r>
      <w:proofErr w:type="spellEnd"/>
      <w:r>
        <w:rPr>
          <w:rFonts w:ascii="Times New Roman" w:hAnsi="Times New Roman" w:cs="Times New Roman"/>
          <w:color w:val="000000"/>
        </w:rPr>
        <w:t xml:space="preserve"> – СПб</w:t>
      </w:r>
      <w:proofErr w:type="gramStart"/>
      <w:r>
        <w:rPr>
          <w:rFonts w:ascii="Times New Roman" w:hAnsi="Times New Roman" w:cs="Times New Roman"/>
          <w:color w:val="000000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</w:rPr>
        <w:t>ПИТЕР, 2005.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3.Ильин, Н. Ю. Основы права Европейского Союза / Н.Ю. Ильин – М.: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11" w:history="1">
        <w:r>
          <w:rPr>
            <w:rStyle w:val="a4"/>
            <w:rFonts w:ascii="Times New Roman" w:hAnsi="Times New Roman" w:cs="Times New Roman"/>
            <w:color w:val="000000"/>
          </w:rPr>
          <w:t>Норма</w:t>
        </w:r>
      </w:hyperlink>
      <w:r>
        <w:rPr>
          <w:rFonts w:ascii="Times New Roman" w:hAnsi="Times New Roman" w:cs="Times New Roman"/>
          <w:color w:val="000000"/>
        </w:rPr>
        <w:t>, 2008.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4.Кашкин, С. Ю.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Введение </w:t>
      </w:r>
      <w:proofErr w:type="gramStart"/>
      <w:r>
        <w:rPr>
          <w:rFonts w:ascii="Times New Roman" w:hAnsi="Times New Roman" w:cs="Times New Roman"/>
          <w:color w:val="000000"/>
        </w:rPr>
        <w:t>в право</w:t>
      </w:r>
      <w:proofErr w:type="gramEnd"/>
      <w:r>
        <w:rPr>
          <w:rFonts w:ascii="Times New Roman" w:hAnsi="Times New Roman" w:cs="Times New Roman"/>
          <w:color w:val="000000"/>
        </w:rPr>
        <w:t xml:space="preserve"> Европейского союза/ С. Ю.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>
        <w:rPr>
          <w:rFonts w:ascii="Times New Roman" w:hAnsi="Times New Roman" w:cs="Times New Roman"/>
          <w:color w:val="000000"/>
        </w:rPr>
        <w:t>Кашкин</w:t>
      </w:r>
      <w:proofErr w:type="spellEnd"/>
      <w:r>
        <w:rPr>
          <w:rFonts w:ascii="Times New Roman" w:hAnsi="Times New Roman" w:cs="Times New Roman"/>
          <w:color w:val="000000"/>
        </w:rPr>
        <w:t>, П.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А. Калиниченко, А. О.Четвериков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– М.: </w:t>
      </w:r>
      <w:proofErr w:type="spellStart"/>
      <w:r>
        <w:rPr>
          <w:rFonts w:ascii="Times New Roman" w:hAnsi="Times New Roman" w:cs="Times New Roman"/>
          <w:color w:val="000000"/>
        </w:rPr>
        <w:t>Эксмо</w:t>
      </w:r>
      <w:proofErr w:type="spellEnd"/>
      <w:r>
        <w:rPr>
          <w:rFonts w:ascii="Times New Roman" w:hAnsi="Times New Roman" w:cs="Times New Roman"/>
          <w:color w:val="000000"/>
        </w:rPr>
        <w:t>, 2008.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5.Кашкин, С. Ю. </w:t>
      </w:r>
      <w:proofErr w:type="spellStart"/>
      <w:r>
        <w:rPr>
          <w:rFonts w:ascii="Times New Roman" w:hAnsi="Times New Roman" w:cs="Times New Roman"/>
          <w:color w:val="000000"/>
        </w:rPr>
        <w:t>Шенгенские</w:t>
      </w:r>
      <w:proofErr w:type="spellEnd"/>
      <w:r>
        <w:rPr>
          <w:rFonts w:ascii="Times New Roman" w:hAnsi="Times New Roman" w:cs="Times New Roman"/>
          <w:color w:val="000000"/>
        </w:rPr>
        <w:t xml:space="preserve"> соглашения / С. </w:t>
      </w:r>
      <w:proofErr w:type="spellStart"/>
      <w:r>
        <w:rPr>
          <w:rFonts w:ascii="Times New Roman" w:hAnsi="Times New Roman" w:cs="Times New Roman"/>
          <w:color w:val="000000"/>
        </w:rPr>
        <w:t>Ю.Кашкин</w:t>
      </w:r>
      <w:proofErr w:type="spellEnd"/>
      <w:r>
        <w:rPr>
          <w:rFonts w:ascii="Times New Roman" w:hAnsi="Times New Roman" w:cs="Times New Roman"/>
          <w:color w:val="000000"/>
        </w:rPr>
        <w:t>, А. О.Четвериков. – М., 2000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6.Кашкин, С. Ю. Хартия Европейского Союза об основных правах. Комментарии / С. </w:t>
      </w:r>
      <w:proofErr w:type="spellStart"/>
      <w:r>
        <w:rPr>
          <w:rFonts w:ascii="Times New Roman" w:hAnsi="Times New Roman" w:cs="Times New Roman"/>
          <w:color w:val="000000"/>
        </w:rPr>
        <w:t>Ю.Кашкин</w:t>
      </w:r>
      <w:proofErr w:type="spellEnd"/>
      <w:r>
        <w:rPr>
          <w:rFonts w:ascii="Times New Roman" w:hAnsi="Times New Roman" w:cs="Times New Roman"/>
          <w:color w:val="000000"/>
        </w:rPr>
        <w:t>, П.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А. Калиниченко, А. О.Четвериков, Е. А. </w:t>
      </w:r>
      <w:proofErr w:type="spellStart"/>
      <w:r>
        <w:rPr>
          <w:rFonts w:ascii="Times New Roman" w:hAnsi="Times New Roman" w:cs="Times New Roman"/>
          <w:color w:val="000000"/>
        </w:rPr>
        <w:t>Чегринец</w:t>
      </w:r>
      <w:proofErr w:type="spellEnd"/>
      <w:r>
        <w:rPr>
          <w:rFonts w:ascii="Times New Roman" w:hAnsi="Times New Roman" w:cs="Times New Roman"/>
          <w:color w:val="000000"/>
        </w:rPr>
        <w:t>. – М.,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12" w:history="1">
        <w:r>
          <w:rPr>
            <w:rStyle w:val="a4"/>
            <w:rFonts w:ascii="Times New Roman" w:hAnsi="Times New Roman" w:cs="Times New Roman"/>
            <w:color w:val="000000"/>
          </w:rPr>
          <w:t>Юриспруденция</w:t>
        </w:r>
      </w:hyperlink>
      <w:r>
        <w:rPr>
          <w:rFonts w:ascii="Times New Roman" w:hAnsi="Times New Roman" w:cs="Times New Roman"/>
          <w:color w:val="000000"/>
        </w:rPr>
        <w:t>, 2001.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7.Кашкин, С. Ю. Европейское оборонное сотрудничество: документы и комментарии / С. </w:t>
      </w:r>
      <w:proofErr w:type="spellStart"/>
      <w:r>
        <w:rPr>
          <w:rFonts w:ascii="Times New Roman" w:hAnsi="Times New Roman" w:cs="Times New Roman"/>
          <w:color w:val="000000"/>
        </w:rPr>
        <w:t>Ю.Кашкин</w:t>
      </w:r>
      <w:proofErr w:type="spellEnd"/>
      <w:r>
        <w:rPr>
          <w:rFonts w:ascii="Times New Roman" w:hAnsi="Times New Roman" w:cs="Times New Roman"/>
          <w:color w:val="000000"/>
        </w:rPr>
        <w:t>, П. А.Калиниченко, А. О.Четвериков. – М., 2004.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8.Кашкин, С. Ю. Европейский Союз: Основополагающие акты в редакции Лиссабонского договора с комментариями / С. Ю. </w:t>
      </w:r>
      <w:proofErr w:type="spellStart"/>
      <w:r>
        <w:rPr>
          <w:rFonts w:ascii="Times New Roman" w:hAnsi="Times New Roman" w:cs="Times New Roman"/>
          <w:color w:val="000000"/>
        </w:rPr>
        <w:t>Кашкин</w:t>
      </w:r>
      <w:proofErr w:type="spellEnd"/>
      <w:r>
        <w:rPr>
          <w:rFonts w:ascii="Times New Roman" w:hAnsi="Times New Roman" w:cs="Times New Roman"/>
          <w:color w:val="000000"/>
        </w:rPr>
        <w:t xml:space="preserve"> – М., 2010.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9.Кремер, Л. Экологическое право Европейского Союза / Л. Кремер, Г. Винтер – М.: Городец, 2007.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</w:t>
      </w:r>
      <w:proofErr w:type="gramStart"/>
      <w:r>
        <w:rPr>
          <w:rFonts w:ascii="Times New Roman" w:hAnsi="Times New Roman" w:cs="Times New Roman"/>
          <w:color w:val="000000"/>
        </w:rPr>
        <w:t>Маклаков</w:t>
      </w:r>
      <w:proofErr w:type="gramEnd"/>
      <w:r>
        <w:rPr>
          <w:rFonts w:ascii="Times New Roman" w:hAnsi="Times New Roman" w:cs="Times New Roman"/>
          <w:color w:val="000000"/>
        </w:rPr>
        <w:t>, В. В. Права человека и гражданина в Европейском союзе / В. В. Маклаков – М.: ИНИОН РАН, 2006.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11.Потемина, О. Ю. Европейское пространство свободы, безопасности и правопорядка: границы, содержание, механизмы / О. Ю. </w:t>
      </w:r>
      <w:proofErr w:type="spellStart"/>
      <w:r>
        <w:rPr>
          <w:rFonts w:ascii="Times New Roman" w:hAnsi="Times New Roman" w:cs="Times New Roman"/>
          <w:color w:val="000000"/>
        </w:rPr>
        <w:t>Потемина</w:t>
      </w:r>
      <w:proofErr w:type="spellEnd"/>
      <w:r>
        <w:rPr>
          <w:rFonts w:ascii="Times New Roman" w:hAnsi="Times New Roman" w:cs="Times New Roman"/>
          <w:color w:val="000000"/>
        </w:rPr>
        <w:t xml:space="preserve"> – М., 2002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12.Право Европейского Союза: правовое регулирование торгового оборота / под ред. В. </w:t>
      </w:r>
      <w:proofErr w:type="spellStart"/>
      <w:r>
        <w:rPr>
          <w:rFonts w:ascii="Times New Roman" w:hAnsi="Times New Roman" w:cs="Times New Roman"/>
          <w:color w:val="000000"/>
        </w:rPr>
        <w:t>В.Безбаха</w:t>
      </w:r>
      <w:proofErr w:type="spellEnd"/>
      <w:r>
        <w:rPr>
          <w:rFonts w:ascii="Times New Roman" w:hAnsi="Times New Roman" w:cs="Times New Roman"/>
          <w:color w:val="000000"/>
        </w:rPr>
        <w:t xml:space="preserve">, А. Я.Капустина, В. </w:t>
      </w:r>
      <w:proofErr w:type="spellStart"/>
      <w:r>
        <w:rPr>
          <w:rFonts w:ascii="Times New Roman" w:hAnsi="Times New Roman" w:cs="Times New Roman"/>
          <w:color w:val="000000"/>
        </w:rPr>
        <w:t>К.Пучинского</w:t>
      </w:r>
      <w:proofErr w:type="spellEnd"/>
      <w:r>
        <w:rPr>
          <w:rFonts w:ascii="Times New Roman" w:hAnsi="Times New Roman" w:cs="Times New Roman"/>
          <w:color w:val="000000"/>
        </w:rPr>
        <w:t>. – М.: Зерцало, 2000.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13.Право Европейского Союза: учебник / под ред. С. </w:t>
      </w:r>
      <w:proofErr w:type="spellStart"/>
      <w:r>
        <w:rPr>
          <w:rFonts w:ascii="Times New Roman" w:hAnsi="Times New Roman" w:cs="Times New Roman"/>
          <w:color w:val="000000"/>
        </w:rPr>
        <w:t>Ю.Кашкина</w:t>
      </w:r>
      <w:proofErr w:type="spellEnd"/>
      <w:r>
        <w:rPr>
          <w:rFonts w:ascii="Times New Roman" w:hAnsi="Times New Roman" w:cs="Times New Roman"/>
          <w:color w:val="000000"/>
        </w:rPr>
        <w:t xml:space="preserve">. – М.: ТК </w:t>
      </w:r>
      <w:proofErr w:type="spellStart"/>
      <w:r>
        <w:rPr>
          <w:rFonts w:ascii="Times New Roman" w:hAnsi="Times New Roman" w:cs="Times New Roman"/>
          <w:color w:val="000000"/>
        </w:rPr>
        <w:t>Велби</w:t>
      </w:r>
      <w:proofErr w:type="spellEnd"/>
      <w:r>
        <w:rPr>
          <w:rFonts w:ascii="Times New Roman" w:hAnsi="Times New Roman" w:cs="Times New Roman"/>
          <w:color w:val="000000"/>
        </w:rPr>
        <w:t>, Проспект, – 2008.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045073" w:rsidRDefault="00045073" w:rsidP="0004507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14.Слугин, А. А. Эволюция отношений Россия (СССР) – Европейские Сообщества (ЕС) и подписание Соглашения о партнерстве и сотрудничестве между Россией и ЕС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 w:cs="Times New Roman"/>
            <w:color w:val="000000"/>
          </w:rPr>
          <w:t>1994 г</w:t>
        </w:r>
      </w:smartTag>
      <w:r>
        <w:rPr>
          <w:rFonts w:ascii="Times New Roman" w:hAnsi="Times New Roman" w:cs="Times New Roman"/>
          <w:color w:val="000000"/>
        </w:rPr>
        <w:t xml:space="preserve">. / А. А. </w:t>
      </w:r>
      <w:proofErr w:type="spellStart"/>
      <w:r>
        <w:rPr>
          <w:rFonts w:ascii="Times New Roman" w:hAnsi="Times New Roman" w:cs="Times New Roman"/>
          <w:color w:val="000000"/>
        </w:rPr>
        <w:t>Слугин</w:t>
      </w:r>
      <w:proofErr w:type="spellEnd"/>
      <w:r>
        <w:rPr>
          <w:rFonts w:ascii="Times New Roman" w:hAnsi="Times New Roman" w:cs="Times New Roman"/>
          <w:color w:val="000000"/>
        </w:rPr>
        <w:t xml:space="preserve"> // Московский журнал международного права. – 2000. – №4.</w:t>
      </w:r>
    </w:p>
    <w:p w:rsidR="00045073" w:rsidRDefault="00045073" w:rsidP="000450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</w:t>
      </w:r>
      <w:hyperlink r:id="rId13" w:history="1">
        <w:r>
          <w:rPr>
            <w:rStyle w:val="a4"/>
            <w:rFonts w:ascii="Times New Roman" w:hAnsi="Times New Roman" w:cs="Times New Roman"/>
            <w:bCs/>
            <w:color w:val="000000"/>
          </w:rPr>
          <w:t>Энтин Л.М.. Лиссабонский договор и реформа Европейского Союза // "Журнал российского права", N 3, март 2010 г. – 19 с. - 2010 год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45073" w:rsidRDefault="00045073" w:rsidP="00045073">
      <w:pPr>
        <w:spacing w:line="360" w:lineRule="auto"/>
        <w:rPr>
          <w:rStyle w:val="apple-converted-space"/>
        </w:rPr>
      </w:pPr>
      <w:r>
        <w:rPr>
          <w:rFonts w:ascii="Times New Roman" w:hAnsi="Times New Roman" w:cs="Times New Roman"/>
          <w:color w:val="000000"/>
        </w:rPr>
        <w:br/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Интернет-ресурсы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www.europa.eu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— официальный сайт Европейского Союза.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www.europeanunion.narod.ru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— каталог ссылок на ресурсы о ЕС.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www.eulaw.ru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— сайт по праву ЕС.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www.jeanmonnetprogram.org — Центр европейской документации им. Ж. Моне.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www.eiop.or.at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— европейская документация в Интернете.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www.europarl.europa.eu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Европейский парламент.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www.consilium.europa.eu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Совет Европейского Союза.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www.ec.europa.eu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Европейская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комиссия.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www.curia.europa.eu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Европейский суд.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www.eca.europa.eu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Европейская счетная палата.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www.eur-lex.europa.eu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правовая база данных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EUR-Lex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www.curia.europa.eu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en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content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juris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— база данных по прецедентному праву Суда ЕС.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www.europa.eu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scadplus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комментарий к законодательству ЕС.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www.delrus.cec.eu.int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Представительство Комиссии Европейских сообществ в России.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www.eu-visibility.ru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Интернет-газета об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отношениях между Россией и ЕС.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community.livejournal.com/eu_law – ЖЖ («Живой журнал») сообщество по праву Европейского Союза.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community.livejournal.com/eu_conferences – информация о конференциях и защитах диссертаций по праву ЕС и европейским исследованиям.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www.eulaw.typepad.com –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блог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по праву ЕС.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bloggingabouteulawandpolitics.blogspot.com -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блог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по праву и политике ЕС.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www.ecjblog.com –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блог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 решениях Суда Европейских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сообществ.</w:t>
      </w:r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www.lawofemu.info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блог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 праве ЭВС и евро.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butback"/>
          <w:rFonts w:ascii="Times New Roman" w:hAnsi="Times New Roman" w:cs="Times New Roman"/>
          <w:b/>
          <w:bCs/>
          <w:color w:val="666666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</w:p>
    <w:p w:rsidR="00045073" w:rsidRDefault="00045073" w:rsidP="00045073">
      <w:pPr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</w:p>
    <w:p w:rsidR="00045073" w:rsidRDefault="00045073" w:rsidP="00045073">
      <w:pPr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</w:p>
    <w:p w:rsidR="00045073" w:rsidRDefault="00045073" w:rsidP="00045073">
      <w:pPr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</w:p>
    <w:p w:rsidR="00045073" w:rsidRDefault="00045073" w:rsidP="00045073">
      <w:pPr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</w:p>
    <w:p w:rsidR="00045073" w:rsidRDefault="00045073" w:rsidP="00045073">
      <w:pPr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</w:p>
    <w:p w:rsidR="00235340" w:rsidRPr="003C2D3C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340" w:rsidRPr="0033015D" w:rsidRDefault="00235340" w:rsidP="00235340">
      <w:pPr>
        <w:pStyle w:val="ConsPlusNormal"/>
        <w:spacing w:line="360" w:lineRule="auto"/>
        <w:outlineLvl w:val="1"/>
        <w:rPr>
          <w:sz w:val="28"/>
          <w:szCs w:val="28"/>
        </w:rPr>
      </w:pPr>
    </w:p>
    <w:p w:rsidR="00235340" w:rsidRPr="0033015D" w:rsidRDefault="00235340" w:rsidP="0023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340" w:rsidRDefault="00235340" w:rsidP="00235340"/>
    <w:p w:rsidR="00AB7360" w:rsidRDefault="00AB7360"/>
    <w:sectPr w:rsidR="00AB7360" w:rsidSect="00FB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340"/>
    <w:rsid w:val="00045073"/>
    <w:rsid w:val="00235340"/>
    <w:rsid w:val="00AB7360"/>
    <w:rsid w:val="00D5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5340"/>
    <w:rPr>
      <w:b/>
      <w:bCs/>
    </w:rPr>
  </w:style>
  <w:style w:type="paragraph" w:customStyle="1" w:styleId="ConsPlusNormal">
    <w:name w:val="ConsPlusNormal"/>
    <w:rsid w:val="00235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5073"/>
    <w:rPr>
      <w:color w:val="0000FF"/>
      <w:u w:val="single"/>
    </w:rPr>
  </w:style>
  <w:style w:type="paragraph" w:customStyle="1" w:styleId="FR3">
    <w:name w:val="FR3"/>
    <w:rsid w:val="00045073"/>
    <w:pPr>
      <w:widowControl w:val="0"/>
      <w:autoSpaceDE w:val="0"/>
      <w:autoSpaceDN w:val="0"/>
      <w:adjustRightInd w:val="0"/>
      <w:spacing w:after="0" w:line="259" w:lineRule="auto"/>
      <w:ind w:left="80"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045073"/>
  </w:style>
  <w:style w:type="character" w:customStyle="1" w:styleId="butback">
    <w:name w:val="butback"/>
    <w:basedOn w:val="a0"/>
    <w:rsid w:val="00045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-sci.net/soyuza-evropeyskogo-pravo/shengenskoe-pravo-2010.html" TargetMode="External"/><Relationship Id="rId13" Type="http://schemas.openxmlformats.org/officeDocument/2006/relationships/hyperlink" Target="http://all-sci.net/soyuza-evropeyskogo-pravo/lissabonskiy-dogovor-reforma-evropeyskog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ll-sci.net/soyuza-evropeyskogo-pravo/shpargalka-pravu-evrosoyuza.html" TargetMode="External"/><Relationship Id="rId12" Type="http://schemas.openxmlformats.org/officeDocument/2006/relationships/hyperlink" Target="http://www.ozon.ru/context/detail/id/85739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l-sci.net/soyuza-evropeyskogo-pravo/pravovoy-rejim-peresecheniya-lyudmi-vnutrennih.html" TargetMode="External"/><Relationship Id="rId11" Type="http://schemas.openxmlformats.org/officeDocument/2006/relationships/hyperlink" Target="http://www.ozon.ru/context/detail/id/856658/" TargetMode="External"/><Relationship Id="rId5" Type="http://schemas.openxmlformats.org/officeDocument/2006/relationships/hyperlink" Target="http://all-sci.net/soyuza-evropeyskogo-pravo/pravo-evropeyskih-soobschestv-lektsionnyiy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ll-sci.net/soyuza-evropeyskogo-pravo/trudovoe-sotsialnoe-pravo-evropeyskogo-soyuza.html" TargetMode="External"/><Relationship Id="rId4" Type="http://schemas.openxmlformats.org/officeDocument/2006/relationships/hyperlink" Target="http://all-sci.net/soyuza-evropeyskogo-pravo/evropeyskoe-mejdunarodnoe-pravo.html" TargetMode="External"/><Relationship Id="rId9" Type="http://schemas.openxmlformats.org/officeDocument/2006/relationships/hyperlink" Target="http://all-sci.net/soyuza-evropeyskogo-pravo/regulyuvannya-prodovolchoji-bezpek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2613</Words>
  <Characters>14895</Characters>
  <Application>Microsoft Office Word</Application>
  <DocSecurity>0</DocSecurity>
  <Lines>124</Lines>
  <Paragraphs>34</Paragraphs>
  <ScaleCrop>false</ScaleCrop>
  <Company>Reanimator Extreme Edition</Company>
  <LinksUpToDate>false</LinksUpToDate>
  <CharactersWithSpaces>17474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2021-10-26T05:26:00Z</dcterms:created>
  <dcterms:modified xsi:type="dcterms:W3CDTF">2021-10-26T05:35:00Z</dcterms:modified>
</cp:coreProperties>
</file>