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10" w:rsidRDefault="00703010" w:rsidP="00703010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</w:rPr>
          <w:t>https://us05web.zoom.us/j/81834602604?pwd=Z2dtYXErR0hFNXRrRFY3Uzc0K250QT09</w:t>
        </w:r>
      </w:hyperlink>
    </w:p>
    <w:p w:rsidR="00703010" w:rsidRDefault="00703010" w:rsidP="00703010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Идентификатор конференции: </w:t>
      </w:r>
      <w:r>
        <w:rPr>
          <w:rStyle w:val="js-phone-number"/>
          <w:rFonts w:ascii="Arial" w:hAnsi="Arial" w:cs="Arial"/>
          <w:color w:val="2C2D2E"/>
          <w:sz w:val="23"/>
          <w:szCs w:val="23"/>
        </w:rPr>
        <w:t>818 3460 2604</w:t>
      </w:r>
      <w:r>
        <w:rPr>
          <w:rFonts w:ascii="Arial" w:hAnsi="Arial" w:cs="Arial"/>
          <w:color w:val="2C2D2E"/>
          <w:sz w:val="23"/>
          <w:szCs w:val="23"/>
        </w:rPr>
        <w:br/>
        <w:t>Код доступа: 8Cd95D</w:t>
      </w:r>
    </w:p>
    <w:p w:rsidR="00703010" w:rsidRDefault="00703010" w:rsidP="00C62E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010" w:rsidRDefault="00703010" w:rsidP="00C62E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F44" w:rsidRDefault="00C62EAA" w:rsidP="00C62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EA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7.02, 14.03</w:t>
      </w:r>
    </w:p>
    <w:p w:rsidR="00C62EAA" w:rsidRDefault="00C62EAA" w:rsidP="00C62E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AA" w:rsidRDefault="00C62EAA" w:rsidP="00C62EAA">
      <w:pPr>
        <w:spacing w:after="0" w:line="240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Задачи по вопросам темы </w:t>
      </w:r>
      <w:r w:rsidR="00C724F5">
        <w:rPr>
          <w:rFonts w:ascii="Times New Roman" w:hAnsi="Times New Roman"/>
          <w:b/>
          <w:i/>
          <w:iCs/>
          <w:sz w:val="24"/>
          <w:szCs w:val="24"/>
        </w:rPr>
        <w:t>(изучив лекцию решить задачи)</w:t>
      </w:r>
      <w:bookmarkStart w:id="0" w:name="_GoBack"/>
      <w:bookmarkEnd w:id="0"/>
    </w:p>
    <w:p w:rsidR="00C62EAA" w:rsidRDefault="00C62EAA" w:rsidP="00C62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1</w:t>
      </w: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правильный вариант определения понятия «финансовая деятельность государства»: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деятельность уполномоченных органов государства по созданию достаточных экономических условий функционирования государственного сектора экономики;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совокупность форм и методов управления экономическими процессами в обществе;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деятельность государства по образованию, перераспределению и использованию централизованных и децентрализованных фондов денежных средств в целях обеспечения потребностей государства и муниципальных образований в денежных ресурсах.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2</w:t>
      </w: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Выделите методы мобилизации финансовых ресурсов из приведенного ниже перечня: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финансирование;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кредитование;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налогообложение;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заем;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государственных лотерей;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обязательного страхования;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выплата пенсий и социальных пособий;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изъятие государством свободного остатка прибыли казенного предприятия.</w:t>
      </w:r>
    </w:p>
    <w:p w:rsidR="00C62EAA" w:rsidRDefault="00C62EAA" w:rsidP="00C62EAA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3</w:t>
      </w:r>
    </w:p>
    <w:p w:rsidR="00C62EAA" w:rsidRDefault="00C62EAA" w:rsidP="00C62E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Проанализируйте нормы Конституции РФ и назовите полномочия РФ, ее субъектов, муниципальных образований в сфере финансовой деятельности.</w:t>
      </w:r>
    </w:p>
    <w:p w:rsidR="00C62EAA" w:rsidRDefault="00C62EAA" w:rsidP="00C62E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4</w:t>
      </w: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основании Федерального закона от 6 октября 2003 г. № 131-ФЗ «Об общих принципах организации местного самоуправления в Российской Федерации» укажите что, из вопросов местного значения городского округа и муниципального района составляет финансовую деятельность данных муниципальных образований.</w:t>
      </w: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Задача № 5</w:t>
      </w:r>
    </w:p>
    <w:p w:rsidR="00C62EAA" w:rsidRDefault="00C62EAA" w:rsidP="00C62E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предприниматель В. Совершил следующие действия: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заключил договор страхования имущества с частной страховой компанией и уплатил по этому договору страховой взнос;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заключил договор автострахования с государственной страховой компанией и уплатил по этому договору страховой взнос;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уплатил взнос по обязательному пенсионному страхованию с зачислением сумм на счет Пенсионного фонда РФ;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оформил заявление в территориальном управлении Пенсионного фонда РФ о передаче накопительной части пенсии управляющей компан</w:t>
      </w:r>
      <w:proofErr w:type="gramStart"/>
      <w:r>
        <w:rPr>
          <w:rFonts w:ascii="Times New Roman" w:hAnsi="Times New Roman"/>
          <w:sz w:val="24"/>
          <w:szCs w:val="24"/>
        </w:rPr>
        <w:t>ии АО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Финанс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Какие фонды денежных средств будут сформированы в указанных ситуациях (централизованные или децентрализованные)? К каким звеньям финансовой системы будут относиться данные фонды?</w:t>
      </w:r>
    </w:p>
    <w:p w:rsidR="00C62EAA" w:rsidRDefault="00C62EAA" w:rsidP="00C62E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4F5" w:rsidRDefault="00C724F5" w:rsidP="00C72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F5">
        <w:rPr>
          <w:rFonts w:ascii="Times New Roman" w:hAnsi="Times New Roman" w:cs="Times New Roman"/>
          <w:b/>
          <w:sz w:val="28"/>
          <w:szCs w:val="28"/>
        </w:rPr>
        <w:t>9.02 Лекция</w:t>
      </w:r>
    </w:p>
    <w:p w:rsidR="00C724F5" w:rsidRDefault="00C724F5" w:rsidP="00C724F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Ирина Александрова приглашает вас на запланированную конференцию: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C724F5" w:rsidRDefault="00C724F5" w:rsidP="00C724F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Тема: Финансовое право</w:t>
      </w:r>
      <w:r>
        <w:rPr>
          <w:rFonts w:ascii="Arial" w:hAnsi="Arial" w:cs="Arial"/>
          <w:color w:val="2C2D2E"/>
          <w:sz w:val="23"/>
          <w:szCs w:val="23"/>
        </w:rPr>
        <w:br/>
        <w:t>Время: 9 февр. 2022 18:30 Сеул</w:t>
      </w:r>
    </w:p>
    <w:p w:rsidR="00C724F5" w:rsidRDefault="00C724F5" w:rsidP="00C724F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</w:r>
      <w:hyperlink r:id="rId6" w:tgtFrame="_blank" w:history="1">
        <w:r>
          <w:rPr>
            <w:rStyle w:val="a4"/>
            <w:rFonts w:ascii="Arial" w:hAnsi="Arial" w:cs="Arial"/>
            <w:sz w:val="23"/>
            <w:szCs w:val="23"/>
          </w:rPr>
          <w:t>https://us05web.zoom.us/j/81834602604?pwd=Z2dtYXErR0hFNXRrRFY3Uzc0K250QT09</w:t>
        </w:r>
      </w:hyperlink>
    </w:p>
    <w:p w:rsidR="00C724F5" w:rsidRDefault="00C724F5" w:rsidP="00C724F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Идентификатор конференции: </w:t>
      </w:r>
      <w:r>
        <w:rPr>
          <w:rStyle w:val="js-phone-number"/>
          <w:rFonts w:ascii="Arial" w:hAnsi="Arial" w:cs="Arial"/>
          <w:color w:val="2C2D2E"/>
          <w:sz w:val="23"/>
          <w:szCs w:val="23"/>
        </w:rPr>
        <w:t>818 3460 2604</w:t>
      </w:r>
      <w:r>
        <w:rPr>
          <w:rFonts w:ascii="Arial" w:hAnsi="Arial" w:cs="Arial"/>
          <w:color w:val="2C2D2E"/>
          <w:sz w:val="23"/>
          <w:szCs w:val="23"/>
        </w:rPr>
        <w:br/>
        <w:t>Код доступа: 8Cd95D</w:t>
      </w:r>
    </w:p>
    <w:p w:rsidR="00C724F5" w:rsidRPr="00C724F5" w:rsidRDefault="00C724F5" w:rsidP="00C724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24F5" w:rsidRPr="00C724F5" w:rsidSect="006B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61DB2"/>
    <w:multiLevelType w:val="hybridMultilevel"/>
    <w:tmpl w:val="D2DCBB58"/>
    <w:lvl w:ilvl="0" w:tplc="9E56B64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6F2893"/>
    <w:multiLevelType w:val="hybridMultilevel"/>
    <w:tmpl w:val="7CE874DA"/>
    <w:lvl w:ilvl="0" w:tplc="3D60D8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77A"/>
    <w:rsid w:val="006B4A85"/>
    <w:rsid w:val="00703010"/>
    <w:rsid w:val="00B44F44"/>
    <w:rsid w:val="00C62EAA"/>
    <w:rsid w:val="00C724F5"/>
    <w:rsid w:val="00DF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24F5"/>
    <w:rPr>
      <w:color w:val="0000FF"/>
      <w:u w:val="single"/>
    </w:rPr>
  </w:style>
  <w:style w:type="character" w:customStyle="1" w:styleId="js-phone-number">
    <w:name w:val="js-phone-number"/>
    <w:basedOn w:val="a0"/>
    <w:rsid w:val="00C72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1834602604?pwd=Z2dtYXErR0hFNXRrRFY3Uzc0K250QT09" TargetMode="External"/><Relationship Id="rId5" Type="http://schemas.openxmlformats.org/officeDocument/2006/relationships/hyperlink" Target="https://us05web.zoom.us/j/81834602604?pwd=Z2dtYXErR0hFNXRrRFY3Uzc0K25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Марина Александровна</dc:creator>
  <cp:lastModifiedBy>KondratyevaEV</cp:lastModifiedBy>
  <cp:revision>2</cp:revision>
  <dcterms:created xsi:type="dcterms:W3CDTF">2022-02-07T02:04:00Z</dcterms:created>
  <dcterms:modified xsi:type="dcterms:W3CDTF">2022-02-07T02:04:00Z</dcterms:modified>
</cp:coreProperties>
</file>