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F3" w:rsidRDefault="00BC69F3" w:rsidP="00BC69F3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2C9C">
        <w:rPr>
          <w:b/>
          <w:caps/>
          <w:sz w:val="28"/>
          <w:szCs w:val="28"/>
        </w:rPr>
        <w:t>В</w:t>
      </w:r>
      <w:r w:rsidRPr="00A92C9C">
        <w:rPr>
          <w:b/>
          <w:sz w:val="28"/>
          <w:szCs w:val="28"/>
        </w:rPr>
        <w:t>опросы для подготовки к экзамену</w:t>
      </w:r>
    </w:p>
    <w:p w:rsidR="00BC69F3" w:rsidRPr="00A92C9C" w:rsidRDefault="00BC69F3" w:rsidP="00BC69F3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0459">
        <w:rPr>
          <w:rFonts w:ascii="Times New Roman" w:hAnsi="Times New Roman" w:cs="Times New Roman"/>
          <w:sz w:val="28"/>
          <w:szCs w:val="28"/>
        </w:rPr>
        <w:t>Понятие, предмет и особенности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0459">
        <w:rPr>
          <w:rFonts w:ascii="Times New Roman" w:hAnsi="Times New Roman"/>
          <w:sz w:val="28"/>
          <w:szCs w:val="28"/>
        </w:rPr>
        <w:t xml:space="preserve">Соотношение внутригосударственного и международного права. Основные теории.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0459">
        <w:rPr>
          <w:rFonts w:ascii="Times New Roman" w:hAnsi="Times New Roman" w:cs="Times New Roman"/>
          <w:sz w:val="28"/>
          <w:szCs w:val="28"/>
        </w:rPr>
        <w:t>Система международного права и система науки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60459">
        <w:rPr>
          <w:rFonts w:ascii="Times New Roman" w:hAnsi="Times New Roman" w:cs="Times New Roman"/>
          <w:sz w:val="28"/>
          <w:szCs w:val="28"/>
        </w:rPr>
        <w:t>Источники международного права. Виды и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Нормы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cogens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60459">
        <w:rPr>
          <w:rFonts w:ascii="Times New Roman" w:hAnsi="Times New Roman" w:cs="Times New Roman"/>
          <w:sz w:val="28"/>
          <w:szCs w:val="28"/>
        </w:rPr>
        <w:t>Принципы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60459">
        <w:rPr>
          <w:rFonts w:ascii="Times New Roman" w:hAnsi="Times New Roman" w:cs="Times New Roman"/>
          <w:sz w:val="28"/>
          <w:szCs w:val="28"/>
        </w:rPr>
        <w:t>Субъекты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60459">
        <w:rPr>
          <w:rFonts w:ascii="Times New Roman" w:hAnsi="Times New Roman" w:cs="Times New Roman"/>
          <w:sz w:val="28"/>
          <w:szCs w:val="28"/>
        </w:rPr>
        <w:t>Понятие признания в международном праве и его формы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60459">
        <w:rPr>
          <w:rFonts w:ascii="Times New Roman" w:hAnsi="Times New Roman" w:cs="Times New Roman"/>
          <w:sz w:val="28"/>
          <w:szCs w:val="28"/>
        </w:rPr>
        <w:t>Теории и виды признания  в международном праве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60459">
        <w:rPr>
          <w:rFonts w:ascii="Times New Roman" w:hAnsi="Times New Roman" w:cs="Times New Roman"/>
          <w:sz w:val="28"/>
          <w:szCs w:val="28"/>
        </w:rPr>
        <w:t>Понятие территор</w:t>
      </w:r>
      <w:proofErr w:type="gramStart"/>
      <w:r w:rsidRPr="00E6045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60459">
        <w:rPr>
          <w:rFonts w:ascii="Times New Roman" w:hAnsi="Times New Roman" w:cs="Times New Roman"/>
          <w:sz w:val="28"/>
          <w:szCs w:val="28"/>
        </w:rPr>
        <w:t xml:space="preserve"> виды в международном праве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60459">
        <w:rPr>
          <w:rFonts w:ascii="Times New Roman" w:hAnsi="Times New Roman" w:cs="Times New Roman"/>
          <w:sz w:val="28"/>
          <w:szCs w:val="28"/>
        </w:rPr>
        <w:t>Понятие и состав государственной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60459">
        <w:rPr>
          <w:rFonts w:ascii="Times New Roman" w:hAnsi="Times New Roman" w:cs="Times New Roman"/>
          <w:sz w:val="28"/>
          <w:szCs w:val="28"/>
        </w:rPr>
        <w:t>Государственные границы, порядок их установления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E60459">
        <w:rPr>
          <w:rFonts w:ascii="Times New Roman" w:hAnsi="Times New Roman" w:cs="Times New Roman"/>
          <w:sz w:val="28"/>
          <w:szCs w:val="28"/>
        </w:rPr>
        <w:t>Территориальные споры и допустимые способы изменения государственных границ и принадлежности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60459">
        <w:rPr>
          <w:rFonts w:ascii="Times New Roman" w:hAnsi="Times New Roman" w:cs="Times New Roman"/>
          <w:sz w:val="28"/>
          <w:szCs w:val="28"/>
        </w:rPr>
        <w:t>Способы разрешения пограничных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Международные реки.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E60459">
        <w:rPr>
          <w:rFonts w:ascii="Times New Roman" w:hAnsi="Times New Roman" w:cs="Times New Roman"/>
          <w:sz w:val="28"/>
          <w:szCs w:val="28"/>
        </w:rPr>
        <w:t>Правовое положение открытого моря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60459">
        <w:rPr>
          <w:rFonts w:ascii="Times New Roman" w:hAnsi="Times New Roman" w:cs="Times New Roman"/>
          <w:sz w:val="28"/>
          <w:szCs w:val="28"/>
        </w:rPr>
        <w:t xml:space="preserve">Двойное гражданство и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безгражданство</w:t>
      </w:r>
      <w:proofErr w:type="spellEnd"/>
      <w:r w:rsidRPr="00E60459">
        <w:rPr>
          <w:rFonts w:ascii="Times New Roman" w:hAnsi="Times New Roman" w:cs="Times New Roman"/>
          <w:sz w:val="28"/>
          <w:szCs w:val="28"/>
        </w:rPr>
        <w:t xml:space="preserve"> и их правовые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60459">
        <w:rPr>
          <w:rFonts w:ascii="Times New Roman" w:hAnsi="Times New Roman" w:cs="Times New Roman"/>
          <w:sz w:val="28"/>
          <w:szCs w:val="28"/>
        </w:rPr>
        <w:t xml:space="preserve">Беженцы и перемещенные лица. Конвенция о статусе беженцев </w:t>
      </w:r>
      <w:smartTag w:uri="urn:schemas-microsoft-com:office:smarttags" w:element="metricconverter">
        <w:smartTagPr>
          <w:attr w:name="ProductID" w:val="1951 г"/>
        </w:smartTagPr>
        <w:r w:rsidRPr="00E60459">
          <w:rPr>
            <w:rFonts w:ascii="Times New Roman" w:hAnsi="Times New Roman" w:cs="Times New Roman"/>
            <w:sz w:val="28"/>
            <w:szCs w:val="28"/>
          </w:rPr>
          <w:t>1951 г</w:t>
        </w:r>
      </w:smartTag>
      <w:r w:rsidRPr="00E60459">
        <w:rPr>
          <w:rFonts w:ascii="Times New Roman" w:hAnsi="Times New Roman" w:cs="Times New Roman"/>
          <w:sz w:val="28"/>
          <w:szCs w:val="28"/>
        </w:rPr>
        <w:t xml:space="preserve">. и протокол к ней 1967г.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E60459">
        <w:rPr>
          <w:rFonts w:ascii="Times New Roman" w:hAnsi="Times New Roman" w:cs="Times New Roman"/>
          <w:sz w:val="28"/>
          <w:szCs w:val="28"/>
        </w:rPr>
        <w:t xml:space="preserve">Право убежища. Декларация о территориальном убежище 1967г.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60459">
        <w:rPr>
          <w:rFonts w:ascii="Times New Roman" w:hAnsi="Times New Roman" w:cs="Times New Roman"/>
          <w:sz w:val="28"/>
          <w:szCs w:val="28"/>
        </w:rPr>
        <w:t>Способы приобретения и утраты гражданства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E60459">
        <w:rPr>
          <w:rFonts w:ascii="Times New Roman" w:hAnsi="Times New Roman" w:cs="Times New Roman"/>
          <w:sz w:val="28"/>
          <w:szCs w:val="28"/>
        </w:rPr>
        <w:t>Понятие и классификация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60459">
        <w:rPr>
          <w:rFonts w:ascii="Times New Roman" w:hAnsi="Times New Roman" w:cs="Times New Roman"/>
          <w:sz w:val="28"/>
          <w:szCs w:val="28"/>
        </w:rPr>
        <w:t>Стадии заключения договора и их 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E60459">
        <w:rPr>
          <w:rFonts w:ascii="Times New Roman" w:hAnsi="Times New Roman" w:cs="Times New Roman"/>
          <w:sz w:val="28"/>
          <w:szCs w:val="28"/>
        </w:rPr>
        <w:t>Ратификация международного договора и ее 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E60459">
        <w:rPr>
          <w:rFonts w:ascii="Times New Roman" w:hAnsi="Times New Roman" w:cs="Times New Roman"/>
          <w:sz w:val="28"/>
          <w:szCs w:val="28"/>
        </w:rPr>
        <w:t>Прекращение и приостановление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E60459">
        <w:rPr>
          <w:rFonts w:ascii="Times New Roman" w:hAnsi="Times New Roman" w:cs="Times New Roman"/>
          <w:sz w:val="28"/>
          <w:szCs w:val="28"/>
        </w:rPr>
        <w:t>Толкование международных договоров и его виды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E60459">
        <w:rPr>
          <w:rFonts w:ascii="Times New Roman" w:hAnsi="Times New Roman" w:cs="Times New Roman"/>
          <w:sz w:val="28"/>
          <w:szCs w:val="28"/>
        </w:rPr>
        <w:t>Основания недействительности международных договоров. Оговорки и заявления к договорам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E60459">
        <w:rPr>
          <w:rFonts w:ascii="Times New Roman" w:hAnsi="Times New Roman" w:cs="Times New Roman"/>
          <w:sz w:val="28"/>
          <w:szCs w:val="28"/>
        </w:rPr>
        <w:t>Действие и применение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E60459">
        <w:rPr>
          <w:rFonts w:ascii="Times New Roman" w:hAnsi="Times New Roman" w:cs="Times New Roman"/>
          <w:sz w:val="28"/>
          <w:szCs w:val="28"/>
        </w:rPr>
        <w:t>Обеспечение выполнения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E60459">
        <w:rPr>
          <w:rFonts w:ascii="Times New Roman" w:hAnsi="Times New Roman" w:cs="Times New Roman"/>
          <w:sz w:val="28"/>
          <w:szCs w:val="28"/>
        </w:rPr>
        <w:t>Сущность и понятие правопреемства государств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60459">
        <w:rPr>
          <w:rFonts w:ascii="Times New Roman" w:hAnsi="Times New Roman" w:cs="Times New Roman"/>
          <w:sz w:val="28"/>
          <w:szCs w:val="28"/>
        </w:rPr>
        <w:t>Правопреемство в отношении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60459">
        <w:rPr>
          <w:rFonts w:ascii="Times New Roman" w:hAnsi="Times New Roman" w:cs="Times New Roman"/>
          <w:sz w:val="28"/>
          <w:szCs w:val="28"/>
        </w:rPr>
        <w:t>Понятие, классификация и порядок создания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E60459">
        <w:rPr>
          <w:rFonts w:ascii="Times New Roman" w:hAnsi="Times New Roman" w:cs="Times New Roman"/>
          <w:sz w:val="28"/>
          <w:szCs w:val="28"/>
        </w:rPr>
        <w:t>ООН – статус и значение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E60459">
        <w:rPr>
          <w:rFonts w:ascii="Times New Roman" w:hAnsi="Times New Roman" w:cs="Times New Roman"/>
          <w:sz w:val="28"/>
          <w:szCs w:val="28"/>
        </w:rPr>
        <w:t>Совет Европы: общая характеристика целей и структуры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E60459">
        <w:rPr>
          <w:rFonts w:ascii="Times New Roman" w:hAnsi="Times New Roman" w:cs="Times New Roman"/>
          <w:sz w:val="28"/>
          <w:szCs w:val="28"/>
        </w:rPr>
        <w:t>Европейский Союз, создание и его деятельность, взаимодействие с РФ.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E60459">
        <w:rPr>
          <w:rFonts w:ascii="Times New Roman" w:hAnsi="Times New Roman" w:cs="Times New Roman"/>
          <w:sz w:val="28"/>
          <w:szCs w:val="28"/>
        </w:rPr>
        <w:t>Организации по безопасности и сотрудничеству в Европе: общая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E60459">
        <w:rPr>
          <w:rFonts w:ascii="Times New Roman" w:hAnsi="Times New Roman" w:cs="Times New Roman"/>
          <w:sz w:val="28"/>
          <w:szCs w:val="28"/>
        </w:rPr>
        <w:t>Сотрудничество Независимых Государств: общая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E60459">
        <w:rPr>
          <w:rFonts w:ascii="Times New Roman" w:hAnsi="Times New Roman" w:cs="Times New Roman"/>
          <w:sz w:val="28"/>
          <w:szCs w:val="28"/>
        </w:rPr>
        <w:t>Понятие и роль неправительственных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E60459">
        <w:rPr>
          <w:rFonts w:ascii="Times New Roman" w:hAnsi="Times New Roman" w:cs="Times New Roman"/>
          <w:sz w:val="28"/>
          <w:szCs w:val="28"/>
        </w:rPr>
        <w:t xml:space="preserve">Мирное урегулирование споров и </w:t>
      </w:r>
      <w:proofErr w:type="gramStart"/>
      <w:r w:rsidRPr="00E6045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60459">
        <w:rPr>
          <w:rFonts w:ascii="Times New Roman" w:hAnsi="Times New Roman" w:cs="Times New Roman"/>
          <w:sz w:val="28"/>
          <w:szCs w:val="28"/>
        </w:rPr>
        <w:t xml:space="preserve"> ОБСЕ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E60459">
        <w:rPr>
          <w:rFonts w:ascii="Times New Roman" w:hAnsi="Times New Roman" w:cs="Times New Roman"/>
          <w:sz w:val="28"/>
          <w:szCs w:val="28"/>
        </w:rPr>
        <w:t>Понятие и источники международного гуманитарного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E60459">
        <w:rPr>
          <w:rFonts w:ascii="Times New Roman" w:hAnsi="Times New Roman" w:cs="Times New Roman"/>
          <w:sz w:val="28"/>
          <w:szCs w:val="28"/>
        </w:rPr>
        <w:t>Международно-правовое регулирование начала и окончания военных действий и состояния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E60459">
        <w:rPr>
          <w:rFonts w:ascii="Times New Roman" w:hAnsi="Times New Roman" w:cs="Times New Roman"/>
          <w:sz w:val="28"/>
          <w:szCs w:val="28"/>
        </w:rPr>
        <w:t>Международно-правовая защита жертв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E60459">
        <w:rPr>
          <w:rFonts w:ascii="Times New Roman" w:hAnsi="Times New Roman" w:cs="Times New Roman"/>
          <w:sz w:val="28"/>
          <w:szCs w:val="28"/>
        </w:rPr>
        <w:t>Защита гражданских объектов и культурных ценностей в период вооруженных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E60459">
        <w:rPr>
          <w:rFonts w:ascii="Times New Roman" w:hAnsi="Times New Roman" w:cs="Times New Roman"/>
          <w:sz w:val="28"/>
          <w:szCs w:val="28"/>
        </w:rPr>
        <w:t>Понятие и источники дипломатического права, государственные органы внешних сношений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E60459">
        <w:rPr>
          <w:rFonts w:ascii="Times New Roman" w:hAnsi="Times New Roman" w:cs="Times New Roman"/>
          <w:sz w:val="28"/>
          <w:szCs w:val="28"/>
        </w:rPr>
        <w:t>Функции дипломатического представительства и состав его персонала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Понятие и источники консульского права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E60459">
        <w:rPr>
          <w:rFonts w:ascii="Times New Roman" w:hAnsi="Times New Roman" w:cs="Times New Roman"/>
          <w:sz w:val="28"/>
          <w:szCs w:val="28"/>
        </w:rPr>
        <w:t>Виды и формы ответственности по международному праву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Pr="00E60459">
        <w:rPr>
          <w:rFonts w:ascii="Times New Roman" w:hAnsi="Times New Roman" w:cs="Times New Roman"/>
          <w:sz w:val="28"/>
          <w:szCs w:val="28"/>
        </w:rPr>
        <w:t>Основания возникновения международно-правовой ответственности и случаи освобождения от нее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E60459">
        <w:rPr>
          <w:rFonts w:ascii="Times New Roman" w:hAnsi="Times New Roman" w:cs="Times New Roman"/>
          <w:sz w:val="28"/>
          <w:szCs w:val="28"/>
        </w:rPr>
        <w:t>Ответственность за международные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49.</w:t>
      </w:r>
      <w:r w:rsidRPr="00E60459">
        <w:rPr>
          <w:rFonts w:ascii="Times New Roman" w:hAnsi="Times New Roman" w:cs="Times New Roman"/>
          <w:sz w:val="28"/>
          <w:szCs w:val="28"/>
        </w:rPr>
        <w:t>Ответственность физических лиц за международные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E60459">
        <w:rPr>
          <w:rFonts w:ascii="Times New Roman" w:hAnsi="Times New Roman" w:cs="Times New Roman"/>
          <w:sz w:val="28"/>
          <w:szCs w:val="28"/>
        </w:rPr>
        <w:t>Особенности ответственности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Pr="00E60459">
        <w:rPr>
          <w:rFonts w:ascii="Times New Roman" w:hAnsi="Times New Roman" w:cs="Times New Roman"/>
          <w:sz w:val="28"/>
          <w:szCs w:val="28"/>
        </w:rPr>
        <w:t xml:space="preserve">Традиционные мирные средства урегулирования споров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E60459">
        <w:rPr>
          <w:rFonts w:ascii="Times New Roman" w:hAnsi="Times New Roman" w:cs="Times New Roman"/>
          <w:sz w:val="28"/>
          <w:szCs w:val="28"/>
        </w:rPr>
        <w:t>Компетенция и порядок деятельности Международного Суда ООН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Pr="00E60459">
        <w:rPr>
          <w:rFonts w:ascii="Times New Roman" w:hAnsi="Times New Roman" w:cs="Times New Roman"/>
          <w:sz w:val="28"/>
          <w:szCs w:val="28"/>
        </w:rPr>
        <w:t>Сравнительная характеристика арбитражной и судебной процедуры мирного урегулирования споров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Pr="00E60459">
        <w:rPr>
          <w:rFonts w:ascii="Times New Roman" w:hAnsi="Times New Roman" w:cs="Times New Roman"/>
          <w:sz w:val="28"/>
          <w:szCs w:val="28"/>
        </w:rPr>
        <w:t>Запрещенные методы и средства ведения военных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Pr="00E60459">
        <w:rPr>
          <w:rFonts w:ascii="Times New Roman" w:hAnsi="Times New Roman" w:cs="Times New Roman"/>
          <w:sz w:val="28"/>
          <w:szCs w:val="28"/>
        </w:rPr>
        <w:t>Интерпол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Pr="00E60459">
        <w:rPr>
          <w:rFonts w:ascii="Times New Roman" w:hAnsi="Times New Roman" w:cs="Times New Roman"/>
          <w:sz w:val="28"/>
          <w:szCs w:val="28"/>
        </w:rPr>
        <w:t>Европол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 w:rsidRPr="00E60459">
        <w:rPr>
          <w:rFonts w:ascii="Times New Roman" w:hAnsi="Times New Roman" w:cs="Times New Roman"/>
          <w:sz w:val="28"/>
          <w:szCs w:val="28"/>
        </w:rPr>
        <w:t>Американпол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E60459">
        <w:rPr>
          <w:rFonts w:ascii="Times New Roman" w:hAnsi="Times New Roman" w:cs="Times New Roman"/>
          <w:sz w:val="28"/>
          <w:szCs w:val="28"/>
        </w:rPr>
        <w:t>Виды международно-правовой ответственности и формы её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Pr="00E60459">
        <w:rPr>
          <w:rFonts w:ascii="Times New Roman" w:hAnsi="Times New Roman" w:cs="Times New Roman"/>
          <w:sz w:val="28"/>
          <w:szCs w:val="28"/>
        </w:rPr>
        <w:t>Европейский Суд по правам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</w:t>
      </w:r>
      <w:r w:rsidRPr="00E60459">
        <w:rPr>
          <w:rFonts w:ascii="Times New Roman" w:hAnsi="Times New Roman"/>
          <w:sz w:val="28"/>
          <w:szCs w:val="28"/>
        </w:rPr>
        <w:t>Международный экологический суд</w:t>
      </w:r>
      <w:r>
        <w:rPr>
          <w:rFonts w:ascii="Times New Roman" w:hAnsi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Pr="00E60459">
        <w:rPr>
          <w:rFonts w:ascii="Times New Roman" w:hAnsi="Times New Roman" w:cs="Times New Roman"/>
          <w:sz w:val="28"/>
          <w:szCs w:val="28"/>
        </w:rPr>
        <w:t>Международный арбитраж. Виды. Порядок деятельности.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</w:t>
      </w:r>
      <w:r w:rsidRPr="00E60459">
        <w:rPr>
          <w:rFonts w:ascii="Times New Roman" w:hAnsi="Times New Roman" w:cs="Times New Roman"/>
          <w:sz w:val="28"/>
          <w:szCs w:val="28"/>
        </w:rPr>
        <w:t>Понятие консульского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морского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воздушного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космического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международно-правовой охраны окружающей среды.</w:t>
      </w:r>
    </w:p>
    <w:p w:rsidR="00BC69F3" w:rsidRDefault="00BC69F3" w:rsidP="00BC69F3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1.Ануфриева Л.П. Международное право: Учебник. - </w:t>
      </w:r>
      <w:proofErr w:type="spellStart"/>
      <w:r>
        <w:rPr>
          <w:b w:val="0"/>
          <w:color w:val="000000" w:themeColor="text1"/>
          <w:sz w:val="28"/>
          <w:szCs w:val="28"/>
        </w:rPr>
        <w:t>Инфра-М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РИОР . -2016. - 416с.</w:t>
      </w:r>
    </w:p>
    <w:p w:rsidR="00C47F24" w:rsidRDefault="00C47F24" w:rsidP="00C47F24">
      <w:pPr>
        <w:pStyle w:val="1"/>
        <w:spacing w:line="360" w:lineRule="auto"/>
        <w:ind w:firstLine="709"/>
        <w:rPr>
          <w:rStyle w:val="a6"/>
          <w:bCs w:val="0"/>
        </w:rPr>
      </w:pPr>
      <w:r>
        <w:rPr>
          <w:b w:val="0"/>
          <w:color w:val="000000" w:themeColor="text1"/>
          <w:sz w:val="28"/>
          <w:szCs w:val="28"/>
        </w:rPr>
        <w:t>2.</w:t>
      </w:r>
      <w:r>
        <w:rPr>
          <w:rStyle w:val="a6"/>
          <w:color w:val="000000" w:themeColor="text1"/>
          <w:sz w:val="28"/>
          <w:szCs w:val="28"/>
        </w:rPr>
        <w:t xml:space="preserve">Ануфриева Л. П., </w:t>
      </w:r>
      <w:proofErr w:type="spellStart"/>
      <w:r>
        <w:rPr>
          <w:rStyle w:val="a6"/>
          <w:color w:val="000000" w:themeColor="text1"/>
          <w:sz w:val="28"/>
          <w:szCs w:val="28"/>
        </w:rPr>
        <w:t>Бекяшев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К. А., </w:t>
      </w:r>
      <w:proofErr w:type="spellStart"/>
      <w:r>
        <w:rPr>
          <w:rStyle w:val="a6"/>
          <w:color w:val="000000" w:themeColor="text1"/>
          <w:sz w:val="28"/>
          <w:szCs w:val="28"/>
        </w:rPr>
        <w:t>Волосов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М. Е.  и др.</w:t>
      </w:r>
      <w:proofErr w:type="gramStart"/>
      <w:r>
        <w:rPr>
          <w:rStyle w:val="a6"/>
          <w:color w:val="000000" w:themeColor="text1"/>
          <w:sz w:val="28"/>
          <w:szCs w:val="28"/>
        </w:rPr>
        <w:t xml:space="preserve"> ;</w:t>
      </w:r>
      <w:proofErr w:type="gramEnd"/>
      <w:r>
        <w:rPr>
          <w:rStyle w:val="a6"/>
          <w:color w:val="000000" w:themeColor="text1"/>
          <w:sz w:val="28"/>
          <w:szCs w:val="28"/>
        </w:rPr>
        <w:t xml:space="preserve"> отв. ред. К. А. </w:t>
      </w:r>
      <w:proofErr w:type="spellStart"/>
      <w:r>
        <w:rPr>
          <w:rStyle w:val="a6"/>
          <w:color w:val="000000" w:themeColor="text1"/>
          <w:sz w:val="28"/>
          <w:szCs w:val="28"/>
        </w:rPr>
        <w:t>Бекяшев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Международное право: учебник для бакалавров. – М. «Проспект» - 2016. – 350с.</w:t>
      </w:r>
    </w:p>
    <w:p w:rsidR="00C47F24" w:rsidRDefault="00C47F24" w:rsidP="00C47F24">
      <w:pPr>
        <w:pStyle w:val="1"/>
        <w:spacing w:line="360" w:lineRule="auto"/>
        <w:ind w:firstLine="709"/>
      </w:pPr>
      <w:r>
        <w:rPr>
          <w:rStyle w:val="a6"/>
          <w:color w:val="000000" w:themeColor="text1"/>
          <w:sz w:val="28"/>
          <w:szCs w:val="28"/>
        </w:rPr>
        <w:t>3.</w:t>
      </w:r>
      <w:r>
        <w:rPr>
          <w:b w:val="0"/>
          <w:color w:val="000000" w:themeColor="text1"/>
          <w:sz w:val="28"/>
          <w:szCs w:val="28"/>
        </w:rPr>
        <w:t xml:space="preserve">Вылегжанин А.Н. Международное право в 2-х частях. Часть 1.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-2016. -2019с.</w:t>
      </w: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pStyle w:val="1"/>
        <w:spacing w:line="360" w:lineRule="auto"/>
        <w:ind w:firstLine="709"/>
        <w:rPr>
          <w:rStyle w:val="a6"/>
          <w:bCs w:val="0"/>
          <w:color w:val="000000" w:themeColor="text1"/>
        </w:rPr>
      </w:pPr>
      <w:r>
        <w:rPr>
          <w:b w:val="0"/>
          <w:color w:val="000000" w:themeColor="text1"/>
          <w:sz w:val="28"/>
          <w:szCs w:val="28"/>
        </w:rPr>
        <w:lastRenderedPageBreak/>
        <w:t>4.</w:t>
      </w:r>
      <w:r>
        <w:rPr>
          <w:rStyle w:val="a6"/>
          <w:color w:val="000000" w:themeColor="text1"/>
          <w:sz w:val="28"/>
          <w:szCs w:val="28"/>
        </w:rPr>
        <w:t>Валеев Р.М.Международное право, общая часть. – М. «Статут»– 2013. – 624с.</w:t>
      </w:r>
    </w:p>
    <w:p w:rsidR="00C47F24" w:rsidRDefault="00C47F24" w:rsidP="00C47F24">
      <w:pPr>
        <w:pStyle w:val="1"/>
        <w:spacing w:line="360" w:lineRule="auto"/>
        <w:ind w:firstLine="709"/>
      </w:pPr>
      <w:r>
        <w:rPr>
          <w:rStyle w:val="a6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>.Игнатенко Г.В. Международное право. – Норма. - 2016 -752с.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6.Каламкарян Р.А. Учебник для бакалавров Международное право. М.,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>. - 2016 – 632с.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7.Матвеева Т. Международное право. Учебник для </w:t>
      </w:r>
      <w:proofErr w:type="gramStart"/>
      <w:r>
        <w:rPr>
          <w:b w:val="0"/>
          <w:color w:val="000000" w:themeColor="text1"/>
          <w:sz w:val="28"/>
          <w:szCs w:val="28"/>
        </w:rPr>
        <w:t>академического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b w:val="0"/>
          <w:color w:val="000000" w:themeColor="text1"/>
          <w:sz w:val="28"/>
          <w:szCs w:val="28"/>
        </w:rPr>
        <w:t>бакалавриата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–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>. – 2015 – 370с.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8. </w:t>
      </w:r>
      <w:hyperlink r:id="rId4" w:history="1">
        <w:proofErr w:type="spellStart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Маршалок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 xml:space="preserve"> Н.В., Ульянова И.Л. Латинские термины в современном международном праве: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Латинско-русский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, русско-латинский словарь. – М.: Статут, 2015.</w:t>
        </w:r>
      </w:hyperlink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9. </w:t>
      </w:r>
      <w:hyperlink r:id="rId5" w:history="1">
        <w:r>
          <w:rPr>
            <w:rStyle w:val="a5"/>
            <w:b w:val="0"/>
            <w:color w:val="000000" w:themeColor="text1"/>
            <w:sz w:val="28"/>
            <w:szCs w:val="28"/>
          </w:rPr>
          <w:t xml:space="preserve">Международное право: учебник / Б.М.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Ашавский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 xml:space="preserve">, М.М. Бирюков, В.Д.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Бордунов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 xml:space="preserve"> и др.; отв. ред. С.А. Егоров. 5-е изд.,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перераб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>. и доп. М.: Статут, 2014.</w:t>
        </w:r>
      </w:hyperlink>
    </w:p>
    <w:p w:rsidR="00E501A3" w:rsidRDefault="00E501A3"/>
    <w:sectPr w:rsidR="00E501A3" w:rsidSect="00E5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9F3"/>
    <w:rsid w:val="00062AB6"/>
    <w:rsid w:val="00BC69F3"/>
    <w:rsid w:val="00C47F24"/>
    <w:rsid w:val="00E5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F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7F24"/>
    <w:pPr>
      <w:keepNext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C69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C69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7F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C47F24"/>
    <w:rPr>
      <w:strike w:val="0"/>
      <w:dstrike w:val="0"/>
      <w:color w:val="0072BC"/>
      <w:u w:val="none"/>
      <w:effect w:val="none"/>
    </w:rPr>
  </w:style>
  <w:style w:type="character" w:styleId="a6">
    <w:name w:val="Strong"/>
    <w:basedOn w:val="a0"/>
    <w:uiPriority w:val="22"/>
    <w:qFormat/>
    <w:rsid w:val="00C47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edu/student/download_books/" TargetMode="External"/><Relationship Id="rId4" Type="http://schemas.openxmlformats.org/officeDocument/2006/relationships/hyperlink" Target="http://www.consultant.ru/edu/student/download_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2020-12-08T04:46:00Z</dcterms:created>
  <dcterms:modified xsi:type="dcterms:W3CDTF">2020-12-08T04:53:00Z</dcterms:modified>
</cp:coreProperties>
</file>