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AA" w:rsidRPr="00A417E9" w:rsidRDefault="00CC5EAA" w:rsidP="00CC5E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7E9">
        <w:rPr>
          <w:rFonts w:ascii="Times New Roman" w:hAnsi="Times New Roman" w:cs="Times New Roman"/>
          <w:sz w:val="28"/>
          <w:szCs w:val="28"/>
        </w:rPr>
        <w:t>Задание для заочной формы по дисциплине</w:t>
      </w:r>
    </w:p>
    <w:p w:rsidR="00CC5EAA" w:rsidRPr="009045A3" w:rsidRDefault="00CC5EAA" w:rsidP="00CC5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Европейское право</w:t>
      </w:r>
    </w:p>
    <w:p w:rsidR="00CC5EAA" w:rsidRDefault="00CC5EAA" w:rsidP="00CC5EA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1B3C">
        <w:rPr>
          <w:rFonts w:ascii="Times New Roman" w:hAnsi="Times New Roman" w:cs="Times New Roman"/>
          <w:sz w:val="28"/>
          <w:szCs w:val="28"/>
          <w:highlight w:val="cyan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выполнить домашнюю </w:t>
      </w:r>
      <w:r w:rsidRPr="00593F39">
        <w:rPr>
          <w:rFonts w:ascii="Times New Roman" w:hAnsi="Times New Roman" w:cs="Times New Roman"/>
          <w:sz w:val="28"/>
          <w:szCs w:val="28"/>
          <w:highlight w:val="yellow"/>
        </w:rPr>
        <w:t>контрольную работу</w:t>
      </w:r>
      <w:r>
        <w:rPr>
          <w:rFonts w:ascii="Times New Roman" w:hAnsi="Times New Roman" w:cs="Times New Roman"/>
          <w:sz w:val="28"/>
          <w:szCs w:val="28"/>
        </w:rPr>
        <w:t xml:space="preserve"> с сайта университета из раздела - </w:t>
      </w:r>
      <w:r w:rsidRPr="00072A7C">
        <w:rPr>
          <w:rFonts w:ascii="Times New Roman" w:hAnsi="Times New Roman" w:cs="Times New Roman"/>
          <w:i/>
          <w:sz w:val="28"/>
          <w:szCs w:val="28"/>
        </w:rPr>
        <w:t xml:space="preserve">студенту / установочные задания / юридический </w:t>
      </w:r>
      <w:r w:rsidRPr="00DF3665">
        <w:rPr>
          <w:rFonts w:ascii="Times New Roman" w:hAnsi="Times New Roman" w:cs="Times New Roman"/>
          <w:i/>
          <w:sz w:val="28"/>
          <w:szCs w:val="28"/>
        </w:rPr>
        <w:t xml:space="preserve">факультет / 40.01.03 Юриспруденция / 9 семестр / </w:t>
      </w:r>
      <w:r w:rsidR="00F662E8">
        <w:rPr>
          <w:rFonts w:ascii="Times New Roman" w:hAnsi="Times New Roman" w:cs="Times New Roman"/>
          <w:i/>
          <w:sz w:val="28"/>
          <w:szCs w:val="28"/>
        </w:rPr>
        <w:t>европейское право</w:t>
      </w:r>
      <w:r>
        <w:rPr>
          <w:rFonts w:ascii="Times New Roman" w:hAnsi="Times New Roman" w:cs="Times New Roman"/>
          <w:sz w:val="28"/>
          <w:szCs w:val="28"/>
        </w:rPr>
        <w:t xml:space="preserve"> - с соблюдением всех  требований</w:t>
      </w:r>
      <w:r w:rsidRPr="00562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выложить его в личный кабинет для проверки и зачета. 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работы выбирается по последней цифре зачетной книжки, 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назвать </w:t>
      </w:r>
      <w:r w:rsidRPr="00CC5EA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Европейское </w:t>
      </w:r>
      <w:proofErr w:type="spellStart"/>
      <w:r w:rsidRPr="00CC5EAA">
        <w:rPr>
          <w:rFonts w:ascii="Times New Roman" w:hAnsi="Times New Roman" w:cs="Times New Roman"/>
          <w:b/>
          <w:i/>
          <w:sz w:val="28"/>
          <w:szCs w:val="28"/>
          <w:u w:val="single"/>
        </w:rPr>
        <w:t>право</w:t>
      </w:r>
      <w:r w:rsidRPr="00A417E9">
        <w:rPr>
          <w:rFonts w:ascii="Times New Roman" w:hAnsi="Times New Roman" w:cs="Times New Roman"/>
          <w:i/>
          <w:sz w:val="28"/>
          <w:szCs w:val="28"/>
          <w:u w:val="single"/>
        </w:rPr>
        <w:t>_контрольная</w:t>
      </w:r>
      <w:proofErr w:type="spellEnd"/>
      <w:r w:rsidRPr="00A417E9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C5EAA" w:rsidRPr="006D1348" w:rsidRDefault="00CC5EAA" w:rsidP="00CC5EAA">
      <w:pPr>
        <w:pStyle w:val="FR3"/>
        <w:spacing w:before="240" w:line="240" w:lineRule="auto"/>
        <w:ind w:left="120" w:firstLine="360"/>
        <w:jc w:val="center"/>
        <w:outlineLvl w:val="0"/>
        <w:rPr>
          <w:sz w:val="28"/>
          <w:szCs w:val="28"/>
        </w:rPr>
      </w:pPr>
      <w:r w:rsidRPr="006D1348">
        <w:rPr>
          <w:b/>
          <w:sz w:val="28"/>
          <w:szCs w:val="28"/>
        </w:rPr>
        <w:t>Оформление контрольной работы</w:t>
      </w:r>
    </w:p>
    <w:p w:rsidR="00CC5EAA" w:rsidRDefault="00CC5EAA" w:rsidP="00CC5EAA">
      <w:pPr>
        <w:pStyle w:val="FR3"/>
        <w:spacing w:before="180" w:line="240" w:lineRule="auto"/>
        <w:ind w:left="0" w:firstLine="360"/>
        <w:rPr>
          <w:sz w:val="28"/>
          <w:szCs w:val="28"/>
        </w:rPr>
      </w:pPr>
      <w:r w:rsidRPr="006D1348">
        <w:rPr>
          <w:sz w:val="28"/>
          <w:szCs w:val="28"/>
        </w:rPr>
        <w:t>В каждом варианте контрольной работы студентам предлагается раскрыть два теоретических вопроса. Структура работы должна соответствовать последовательности этих вопросов. В конце каждого теоретического вопроса необходимо сделать общий вывод.</w:t>
      </w:r>
    </w:p>
    <w:p w:rsidR="00CC5EAA" w:rsidRDefault="00CC5EAA" w:rsidP="00CC5EAA">
      <w:pPr>
        <w:pStyle w:val="FR3"/>
        <w:spacing w:before="180"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И практическое задание </w:t>
      </w:r>
      <w:proofErr w:type="gramStart"/>
      <w:r>
        <w:rPr>
          <w:sz w:val="28"/>
          <w:szCs w:val="28"/>
        </w:rPr>
        <w:t>выполнение</w:t>
      </w:r>
      <w:proofErr w:type="gramEnd"/>
      <w:r>
        <w:rPr>
          <w:sz w:val="28"/>
          <w:szCs w:val="28"/>
        </w:rPr>
        <w:t xml:space="preserve"> которого связано с изучением практики деятельности Европейского суда по правам человека.</w:t>
      </w:r>
    </w:p>
    <w:p w:rsidR="00CC5EAA" w:rsidRPr="006D1348" w:rsidRDefault="00CC5EAA" w:rsidP="00CC5EAA">
      <w:pPr>
        <w:pStyle w:val="FR3"/>
        <w:spacing w:before="180"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Поскольку в контрольной работе содержаться разные вопросы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тема</w:t>
      </w:r>
      <w:proofErr w:type="gramEnd"/>
      <w:r>
        <w:rPr>
          <w:sz w:val="28"/>
          <w:szCs w:val="28"/>
        </w:rPr>
        <w:t xml:space="preserve"> изучаемого курса, то введение и заключение в работе не пишут</w:t>
      </w:r>
      <w:r w:rsidRPr="006D1348">
        <w:rPr>
          <w:sz w:val="28"/>
          <w:szCs w:val="28"/>
        </w:rPr>
        <w:t>,</w:t>
      </w:r>
      <w:r>
        <w:rPr>
          <w:sz w:val="28"/>
          <w:szCs w:val="28"/>
        </w:rPr>
        <w:t xml:space="preserve"> но в конце работы обязателен</w:t>
      </w:r>
      <w:r w:rsidRPr="006D1348">
        <w:rPr>
          <w:sz w:val="28"/>
          <w:szCs w:val="28"/>
        </w:rPr>
        <w:t xml:space="preserve"> список используемой литературы.</w:t>
      </w:r>
    </w:p>
    <w:p w:rsidR="00CC5EAA" w:rsidRPr="006D1348" w:rsidRDefault="00CC5EAA" w:rsidP="00CC5EAA">
      <w:pPr>
        <w:pStyle w:val="FR3"/>
        <w:spacing w:before="180" w:line="240" w:lineRule="auto"/>
        <w:ind w:left="0" w:firstLine="360"/>
        <w:rPr>
          <w:sz w:val="28"/>
          <w:szCs w:val="28"/>
        </w:rPr>
      </w:pPr>
      <w:r w:rsidRPr="006D1348">
        <w:rPr>
          <w:sz w:val="28"/>
          <w:szCs w:val="28"/>
        </w:rPr>
        <w:t xml:space="preserve">Контрольная работы должна быть вычитана и отредактирована. Она печатается на компьютере на одной стороне стандартного листа формата А-4. </w:t>
      </w:r>
      <w:r w:rsidRPr="006D1348">
        <w:rPr>
          <w:b/>
          <w:sz w:val="28"/>
          <w:szCs w:val="28"/>
        </w:rPr>
        <w:t xml:space="preserve">Объем </w:t>
      </w:r>
      <w:r>
        <w:rPr>
          <w:b/>
          <w:sz w:val="28"/>
          <w:szCs w:val="28"/>
        </w:rPr>
        <w:t>контрольной работы составляет 20</w:t>
      </w:r>
      <w:r w:rsidRPr="006D13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- 25</w:t>
      </w:r>
      <w:r w:rsidRPr="006D1348">
        <w:rPr>
          <w:b/>
          <w:sz w:val="28"/>
          <w:szCs w:val="28"/>
        </w:rPr>
        <w:t xml:space="preserve"> листов.</w:t>
      </w:r>
      <w:r w:rsidRPr="006D1348">
        <w:rPr>
          <w:sz w:val="28"/>
          <w:szCs w:val="28"/>
        </w:rPr>
        <w:t xml:space="preserve"> Приложения в общий объем не входят. Допускается представлять таблицы на листах формата не более А-4.</w:t>
      </w:r>
    </w:p>
    <w:p w:rsidR="00CC5EAA" w:rsidRPr="006D1348" w:rsidRDefault="00CC5EAA" w:rsidP="00CC5EAA">
      <w:pPr>
        <w:pStyle w:val="FR3"/>
        <w:spacing w:line="220" w:lineRule="auto"/>
        <w:ind w:left="0" w:firstLine="360"/>
        <w:rPr>
          <w:sz w:val="28"/>
          <w:szCs w:val="28"/>
        </w:rPr>
      </w:pPr>
      <w:r w:rsidRPr="006D1348">
        <w:rPr>
          <w:sz w:val="28"/>
          <w:szCs w:val="28"/>
        </w:rPr>
        <w:t>Те</w:t>
      </w:r>
      <w:proofErr w:type="gramStart"/>
      <w:r w:rsidRPr="006D1348">
        <w:rPr>
          <w:sz w:val="28"/>
          <w:szCs w:val="28"/>
        </w:rPr>
        <w:t>кст сл</w:t>
      </w:r>
      <w:proofErr w:type="gramEnd"/>
      <w:r w:rsidRPr="006D1348">
        <w:rPr>
          <w:sz w:val="28"/>
          <w:szCs w:val="28"/>
        </w:rPr>
        <w:t xml:space="preserve">едует печатать через полтора интервала, шрифт 14, соблюдая требования делопроизводства. На странице располагается 28-30 строк, в строке 60 ± 2 знаков, включая пробелы. При этом важно соблюдать следующие размеры полей: </w:t>
      </w:r>
      <w:proofErr w:type="gramStart"/>
      <w:r w:rsidRPr="006D1348">
        <w:rPr>
          <w:sz w:val="28"/>
          <w:szCs w:val="28"/>
        </w:rPr>
        <w:t>левое</w:t>
      </w:r>
      <w:proofErr w:type="gramEnd"/>
      <w:r w:rsidRPr="006D1348">
        <w:rPr>
          <w:sz w:val="28"/>
          <w:szCs w:val="28"/>
        </w:rPr>
        <w:t xml:space="preserve"> - не менее </w:t>
      </w:r>
      <w:smartTag w:uri="urn:schemas-microsoft-com:office:smarttags" w:element="metricconverter">
        <w:smartTagPr>
          <w:attr w:name="ProductID" w:val="30 мм"/>
        </w:smartTagPr>
        <w:r w:rsidRPr="006D1348">
          <w:rPr>
            <w:sz w:val="28"/>
            <w:szCs w:val="28"/>
          </w:rPr>
          <w:t>30 мм</w:t>
        </w:r>
      </w:smartTag>
      <w:r w:rsidRPr="006D1348">
        <w:rPr>
          <w:sz w:val="28"/>
          <w:szCs w:val="28"/>
        </w:rPr>
        <w:t xml:space="preserve">, правое - не менее </w:t>
      </w:r>
      <w:smartTag w:uri="urn:schemas-microsoft-com:office:smarttags" w:element="metricconverter">
        <w:smartTagPr>
          <w:attr w:name="ProductID" w:val="10 мм"/>
        </w:smartTagPr>
        <w:r w:rsidRPr="006D1348">
          <w:rPr>
            <w:sz w:val="28"/>
            <w:szCs w:val="28"/>
          </w:rPr>
          <w:t>10 мм</w:t>
        </w:r>
      </w:smartTag>
      <w:r w:rsidRPr="006D1348">
        <w:rPr>
          <w:sz w:val="28"/>
          <w:szCs w:val="28"/>
        </w:rPr>
        <w:t xml:space="preserve">, верхнее - не менее </w:t>
      </w:r>
      <w:smartTag w:uri="urn:schemas-microsoft-com:office:smarttags" w:element="metricconverter">
        <w:smartTagPr>
          <w:attr w:name="ProductID" w:val="15 мм"/>
        </w:smartTagPr>
        <w:r w:rsidRPr="006D1348">
          <w:rPr>
            <w:sz w:val="28"/>
            <w:szCs w:val="28"/>
          </w:rPr>
          <w:t>15 мм</w:t>
        </w:r>
      </w:smartTag>
      <w:r w:rsidRPr="006D1348">
        <w:rPr>
          <w:sz w:val="28"/>
          <w:szCs w:val="28"/>
        </w:rPr>
        <w:t xml:space="preserve">, нижнее - не менее </w:t>
      </w:r>
      <w:smartTag w:uri="urn:schemas-microsoft-com:office:smarttags" w:element="metricconverter">
        <w:smartTagPr>
          <w:attr w:name="ProductID" w:val="20 мм"/>
        </w:smartTagPr>
        <w:r w:rsidRPr="006D1348">
          <w:rPr>
            <w:sz w:val="28"/>
            <w:szCs w:val="28"/>
          </w:rPr>
          <w:t>20 мм</w:t>
        </w:r>
      </w:smartTag>
      <w:r w:rsidRPr="006D1348">
        <w:rPr>
          <w:sz w:val="28"/>
          <w:szCs w:val="28"/>
        </w:rPr>
        <w:t>. Абзац должен быть равен 5 знакам.</w:t>
      </w:r>
    </w:p>
    <w:p w:rsidR="00CC5EAA" w:rsidRPr="006D1348" w:rsidRDefault="00CC5EAA" w:rsidP="00CC5EAA">
      <w:pPr>
        <w:pStyle w:val="FR3"/>
        <w:spacing w:before="180" w:line="240" w:lineRule="auto"/>
        <w:ind w:left="0" w:firstLine="360"/>
        <w:rPr>
          <w:sz w:val="28"/>
          <w:szCs w:val="28"/>
        </w:rPr>
      </w:pPr>
      <w:r w:rsidRPr="006D1348">
        <w:rPr>
          <w:sz w:val="28"/>
          <w:szCs w:val="28"/>
        </w:rPr>
        <w:t>Допускается написание контрольной работы от руки в тетради. Объем контрольной работы при этом должен составлять 20-25 страниц.</w:t>
      </w:r>
    </w:p>
    <w:p w:rsidR="00CC5EAA" w:rsidRDefault="00CC5EAA" w:rsidP="00CC5EAA">
      <w:pPr>
        <w:ind w:left="360"/>
      </w:pPr>
    </w:p>
    <w:p w:rsidR="00CC5EAA" w:rsidRDefault="00CC5EAA" w:rsidP="00CC5EAA">
      <w:pPr>
        <w:ind w:left="360"/>
      </w:pPr>
    </w:p>
    <w:p w:rsidR="00CC5EAA" w:rsidRDefault="00CC5EAA" w:rsidP="002F5AE4">
      <w:pPr>
        <w:spacing w:after="0" w:line="240" w:lineRule="auto"/>
        <w:ind w:left="360" w:firstLine="709"/>
      </w:pPr>
    </w:p>
    <w:p w:rsidR="002F5AE4" w:rsidRDefault="002F5AE4" w:rsidP="002F5AE4">
      <w:pPr>
        <w:spacing w:after="0" w:line="240" w:lineRule="auto"/>
        <w:ind w:left="360" w:firstLine="709"/>
      </w:pPr>
    </w:p>
    <w:p w:rsidR="002F5AE4" w:rsidRPr="002F5AE4" w:rsidRDefault="002F5AE4" w:rsidP="002F5AE4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AE4">
        <w:rPr>
          <w:rFonts w:ascii="Times New Roman" w:hAnsi="Times New Roman" w:cs="Times New Roman"/>
          <w:b/>
          <w:sz w:val="28"/>
          <w:szCs w:val="28"/>
        </w:rPr>
        <w:lastRenderedPageBreak/>
        <w:t>ПЕРЕЧЕНЬ ВАРИАНТОВ КОНТРОЛЬНОЙ РАБОТЫ</w:t>
      </w: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0</w:t>
      </w: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1.Европейское право как сфера научного познания и учебная дисциплина.</w:t>
      </w:r>
      <w:r w:rsidRPr="002F5AE4">
        <w:rPr>
          <w:rFonts w:ascii="Times New Roman" w:hAnsi="Times New Roman" w:cs="Times New Roman"/>
        </w:rPr>
        <w:br/>
        <w:t>2. Внешняя политика ЕС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1</w:t>
      </w: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 Основные предпосылки создания Европейских сообществ и Европейского Союза.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 Порядок подачи обращения в ЕС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2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Зарождение и развитие Европейских сообществ: их правовая характеристика.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 xml:space="preserve">2. </w:t>
      </w:r>
      <w:proofErr w:type="spellStart"/>
      <w:r w:rsidRPr="002F5AE4">
        <w:rPr>
          <w:rFonts w:ascii="Times New Roman" w:hAnsi="Times New Roman" w:cs="Times New Roman"/>
        </w:rPr>
        <w:t>Шенгенское</w:t>
      </w:r>
      <w:proofErr w:type="spellEnd"/>
      <w:r w:rsidRPr="002F5AE4">
        <w:rPr>
          <w:rFonts w:ascii="Times New Roman" w:hAnsi="Times New Roman" w:cs="Times New Roman"/>
        </w:rPr>
        <w:t xml:space="preserve"> соглашение, порядок получения </w:t>
      </w:r>
      <w:proofErr w:type="spellStart"/>
      <w:r w:rsidRPr="002F5AE4">
        <w:rPr>
          <w:rFonts w:ascii="Times New Roman" w:hAnsi="Times New Roman" w:cs="Times New Roman"/>
        </w:rPr>
        <w:t>шенгенской</w:t>
      </w:r>
      <w:proofErr w:type="spellEnd"/>
      <w:r w:rsidRPr="002F5AE4">
        <w:rPr>
          <w:rFonts w:ascii="Times New Roman" w:hAnsi="Times New Roman" w:cs="Times New Roman"/>
        </w:rPr>
        <w:t xml:space="preserve"> визы.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3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Расширение Европейского Союза: требования, предъявляемые к государству-кандидату, процедура вступления в члены.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 Таможенное право европейского союза.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lastRenderedPageBreak/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4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Процедура выхода из состава Европейского Союза.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 Европейская комиссия основные принципы деятельности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5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Понятие, предмет и методы европейского права.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 Правовой статус европейского уполномоченного по правам человека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6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Принципы европейского права.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 xml:space="preserve">2. Правовой статус </w:t>
      </w:r>
      <w:proofErr w:type="spellStart"/>
      <w:r w:rsidRPr="002F5AE4">
        <w:rPr>
          <w:rFonts w:ascii="Times New Roman" w:hAnsi="Times New Roman" w:cs="Times New Roman"/>
        </w:rPr>
        <w:t>Евроюста</w:t>
      </w:r>
      <w:proofErr w:type="spellEnd"/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7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Система источников европейского права.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 xml:space="preserve">2. Правовой статус </w:t>
      </w:r>
      <w:proofErr w:type="spellStart"/>
      <w:r w:rsidRPr="002F5AE4">
        <w:rPr>
          <w:rFonts w:ascii="Times New Roman" w:hAnsi="Times New Roman" w:cs="Times New Roman"/>
        </w:rPr>
        <w:t>Евроюста</w:t>
      </w:r>
      <w:proofErr w:type="spellEnd"/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lastRenderedPageBreak/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8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br/>
        <w:t>1. Правовая характеристика Договора о Европейском Союзе.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 Правовой статус ЕВРОПОЛА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ВАРИАНТ 9</w:t>
      </w:r>
    </w:p>
    <w:p w:rsidR="00CC5EAA" w:rsidRPr="002F5AE4" w:rsidRDefault="00CC5EAA" w:rsidP="002F5AE4">
      <w:pPr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 Функции и полномочия Совета Европы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12. Европейский суд по правам человека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 Рассмотрите решение Европейского суда по правам человека (НА УСМОТРЕНИЯ СТУДЕНТА, ЖЕЛАТЕЛЬНО БОЛЕЕ НОВЫЕ РЕШЕНИЯ ЕС) по следующему алгоритму: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1.Определите причину подачи данного обращения в суд.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2.Изучите судебную практику по исследуемому вопросу (были ли подобные вопросы рассмотрены другими судами, какие решения были приняты судами по этим вопросам).</w:t>
      </w:r>
    </w:p>
    <w:p w:rsidR="00CC5EAA" w:rsidRPr="002F5AE4" w:rsidRDefault="00CC5EAA" w:rsidP="002F5AE4">
      <w:pPr>
        <w:spacing w:after="0" w:line="240" w:lineRule="auto"/>
        <w:ind w:left="360" w:firstLine="709"/>
        <w:jc w:val="both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3.</w:t>
      </w:r>
      <w:proofErr w:type="gramStart"/>
      <w:r w:rsidRPr="002F5AE4">
        <w:rPr>
          <w:rFonts w:ascii="Times New Roman" w:hAnsi="Times New Roman" w:cs="Times New Roman"/>
        </w:rPr>
        <w:t>Определите к какой категории прав относится</w:t>
      </w:r>
      <w:proofErr w:type="gramEnd"/>
      <w:r w:rsidRPr="002F5AE4">
        <w:rPr>
          <w:rFonts w:ascii="Times New Roman" w:hAnsi="Times New Roman" w:cs="Times New Roman"/>
        </w:rPr>
        <w:t xml:space="preserve"> данное решение (защита личных, политических, экономических, социальных, культурных прав).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4.Каковы были основания принятия такого решения.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  <w:r w:rsidRPr="002F5AE4">
        <w:rPr>
          <w:rFonts w:ascii="Times New Roman" w:hAnsi="Times New Roman" w:cs="Times New Roman"/>
        </w:rPr>
        <w:t>5.Какая правовая позиция суда была выработана.</w:t>
      </w: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</w:rPr>
      </w:pPr>
    </w:p>
    <w:p w:rsidR="00CC5EAA" w:rsidRPr="002F5AE4" w:rsidRDefault="00CC5EAA" w:rsidP="002F5AE4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CC5EAA" w:rsidRPr="002F5AE4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C5EAA" w:rsidRPr="002F5AE4" w:rsidRDefault="00CC5EAA" w:rsidP="00CC5EAA">
      <w:pPr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 xml:space="preserve">  Примерный перечень </w:t>
      </w:r>
    </w:p>
    <w:p w:rsidR="00CC5EAA" w:rsidRPr="002F5AE4" w:rsidRDefault="00CC5EAA" w:rsidP="00CC5EAA">
      <w:pPr>
        <w:jc w:val="center"/>
        <w:rPr>
          <w:rFonts w:ascii="Times New Roman" w:hAnsi="Times New Roman" w:cs="Times New Roman"/>
          <w:b/>
        </w:rPr>
      </w:pPr>
      <w:r w:rsidRPr="002F5AE4">
        <w:rPr>
          <w:rFonts w:ascii="Times New Roman" w:hAnsi="Times New Roman" w:cs="Times New Roman"/>
          <w:b/>
        </w:rPr>
        <w:t>нормативных правовых актов и литературы, необходимых для подготовки контрольной работы</w:t>
      </w:r>
    </w:p>
    <w:p w:rsidR="002F5AE4" w:rsidRDefault="00CC5EAA" w:rsidP="002F5A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F5AE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Рекомендуемые источники</w:t>
      </w:r>
    </w:p>
    <w:p w:rsidR="002F5AE4" w:rsidRDefault="002F5AE4" w:rsidP="002F5AE4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Нормативно-правовые документы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>1. Договор о Европейском Союзе. Консолидированный текст // Европейское право. – М., 2000.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2. Хартия основных прав Европейского Союза. //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Ниццский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 и Хартия основных прав Европейского Союза. – М.: Норма, 2003.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</w:rPr>
        <w:br/>
      </w:r>
      <w:r w:rsidR="002F5AE4">
        <w:rPr>
          <w:rFonts w:ascii="Times New Roman" w:hAnsi="Times New Roman" w:cs="Times New Roman"/>
          <w:b/>
          <w:color w:val="000000"/>
        </w:rPr>
        <w:t>Основная литература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1. Европейское право. Право Европейского Союза и правовое обеспечение защиты прав человека: учебник / под ред. Л. М.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Энтина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. – М.: НОРМА, 2005.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>2. Марченко, М. Н., Право Европейского Союза. Вопросы истории и теории: учеб</w:t>
      </w:r>
      <w:proofErr w:type="gram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особие / М. Н. </w:t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Марченко, Е. М. Дерябина – М.: Проспект, 2010.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3. Право Европейского Союза: учебник / под ред. С. Ю.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Кашкина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М.: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Юрайт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, 2010.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4. Россия и Европейский Союз: документы и материалы / отв. ред. С. Ю.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Кашкин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. – М., 2003.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iCs/>
        </w:rPr>
      </w:pP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5. </w:t>
      </w:r>
      <w:proofErr w:type="spellStart"/>
      <w:r w:rsidRPr="002F5AE4">
        <w:rPr>
          <w:rFonts w:ascii="Times New Roman" w:hAnsi="Times New Roman" w:cs="Times New Roman"/>
          <w:iCs/>
        </w:rPr>
        <w:t>Кашкин</w:t>
      </w:r>
      <w:proofErr w:type="spellEnd"/>
      <w:r w:rsidRPr="002F5AE4">
        <w:rPr>
          <w:rFonts w:ascii="Times New Roman" w:hAnsi="Times New Roman" w:cs="Times New Roman"/>
          <w:iCs/>
        </w:rPr>
        <w:t xml:space="preserve"> С.Ю., Четвериков А.О., Калиниченко П.А. и др. Право Европейского Союза: учебное пособие (отв. ред. С.Ю. </w:t>
      </w:r>
      <w:proofErr w:type="spellStart"/>
      <w:r w:rsidRPr="002F5AE4">
        <w:rPr>
          <w:rFonts w:ascii="Times New Roman" w:hAnsi="Times New Roman" w:cs="Times New Roman"/>
          <w:iCs/>
        </w:rPr>
        <w:t>Кашкин</w:t>
      </w:r>
      <w:proofErr w:type="spellEnd"/>
      <w:r w:rsidRPr="002F5AE4">
        <w:rPr>
          <w:rFonts w:ascii="Times New Roman" w:hAnsi="Times New Roman" w:cs="Times New Roman"/>
          <w:iCs/>
        </w:rPr>
        <w:t xml:space="preserve">). - 3-е изд., </w:t>
      </w:r>
      <w:proofErr w:type="spellStart"/>
      <w:r w:rsidRPr="002F5AE4">
        <w:rPr>
          <w:rFonts w:ascii="Times New Roman" w:hAnsi="Times New Roman" w:cs="Times New Roman"/>
          <w:iCs/>
        </w:rPr>
        <w:t>перераб</w:t>
      </w:r>
      <w:proofErr w:type="spellEnd"/>
      <w:r w:rsidRPr="002F5AE4">
        <w:rPr>
          <w:rFonts w:ascii="Times New Roman" w:hAnsi="Times New Roman" w:cs="Times New Roman"/>
          <w:iCs/>
        </w:rPr>
        <w:t xml:space="preserve">. и доп. - "Проспект", </w:t>
      </w:r>
      <w:smartTag w:uri="urn:schemas-microsoft-com:office:smarttags" w:element="metricconverter">
        <w:smartTagPr>
          <w:attr w:name="ProductID" w:val="2011 г"/>
        </w:smartTagPr>
        <w:r w:rsidRPr="002F5AE4">
          <w:rPr>
            <w:rFonts w:ascii="Times New Roman" w:hAnsi="Times New Roman" w:cs="Times New Roman"/>
            <w:iCs/>
          </w:rPr>
          <w:t>2011 г</w:t>
        </w:r>
      </w:smartTag>
      <w:r w:rsidRPr="002F5AE4">
        <w:rPr>
          <w:rFonts w:ascii="Times New Roman" w:hAnsi="Times New Roman" w:cs="Times New Roman"/>
          <w:iCs/>
        </w:rPr>
        <w:t>.</w:t>
      </w:r>
    </w:p>
    <w:p w:rsidR="00CC5EAA" w:rsidRPr="002F5AE4" w:rsidRDefault="00CC5EAA" w:rsidP="002F5AE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2F5AE4">
        <w:rPr>
          <w:rFonts w:ascii="Times New Roman" w:hAnsi="Times New Roman" w:cs="Times New Roman"/>
          <w:iCs/>
        </w:rPr>
        <w:t>6.</w:t>
      </w:r>
      <w:hyperlink r:id="rId5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Колосов Ю.М.,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Кривчикова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Е.С.,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Савасков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П.В.. Европейское международное право. 2010 - 2010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iCs/>
        </w:rPr>
      </w:pPr>
      <w:r w:rsidRPr="002F5AE4">
        <w:rPr>
          <w:rFonts w:ascii="Times New Roman" w:hAnsi="Times New Roman" w:cs="Times New Roman"/>
          <w:iCs/>
        </w:rPr>
        <w:t>7.</w:t>
      </w:r>
      <w:hyperlink r:id="rId6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ДИКМАН Сергей Сергеевич. ПРАВО ЕВРОПЕЙСКИХ СООБЩЕСТВ. Лекционный курс.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ИПиГО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МГУЭСИ Москва 2010 - 2010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iCs/>
        </w:rPr>
      </w:pPr>
      <w:r w:rsidRPr="002F5AE4">
        <w:rPr>
          <w:rFonts w:ascii="Times New Roman" w:hAnsi="Times New Roman" w:cs="Times New Roman"/>
          <w:iCs/>
        </w:rPr>
        <w:t>8.</w:t>
      </w:r>
      <w:hyperlink r:id="rId7" w:history="1">
        <w:proofErr w:type="gram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Четвериков А.О.. Правовой режим пересечения людьми внутренних и внешних границ государств - членов Европейского Союз (под ред. и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предисл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.</w:t>
        </w:r>
        <w:proofErr w:type="gram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</w:t>
        </w:r>
        <w:proofErr w:type="gram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С.Ю.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Кашкина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).</w:t>
        </w:r>
        <w:proofErr w:type="gram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– М.: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Волтерс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Клувер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, 2010г. – 54 с.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iCs/>
        </w:rPr>
      </w:pPr>
      <w:r w:rsidRPr="002F5AE4">
        <w:rPr>
          <w:rFonts w:ascii="Times New Roman" w:hAnsi="Times New Roman" w:cs="Times New Roman"/>
          <w:iCs/>
        </w:rPr>
        <w:t>9.</w:t>
      </w:r>
      <w:hyperlink r:id="rId8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Виктория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Резепова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. Шпаргалка по праву Евросоюза, 2010 - 2010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В. 10.ВОЙНИКОВ, О. ПОТЁМКИНА.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Шенгенское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право, 2010 - 2010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  <w:r w:rsidRPr="002F5AE4">
        <w:rPr>
          <w:rFonts w:ascii="Times New Roman" w:hAnsi="Times New Roman" w:cs="Times New Roman"/>
          <w:iCs/>
        </w:rPr>
        <w:t>11.</w:t>
      </w:r>
      <w:hyperlink r:id="rId10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Гребенюк М.. РЕГУЛЮВАННЯ ПРОДОВОЛЬЧОЇ БЕЗПЕКИ У ЗАКОНОДАВСТВІ ЄВРОПЕЙСЬКОГО СОЮЗУ ТА УКРАЇНИ 2010 - 2010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iCs/>
        </w:rPr>
        <w:t>12.</w:t>
      </w:r>
      <w:hyperlink r:id="rId11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Программа Европейского Союза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Europe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</w:t>
        </w:r>
        <w:proofErr w:type="spellStart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Aid</w:t>
        </w:r>
        <w:proofErr w:type="spellEnd"/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 xml:space="preserve"> для Российской Федерации. Трудовое и социальное право Европейского Союза: документы и материалы. — М.: «Права человека»,2005. — 98 с. - 2005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2F5AE4">
      <w:pPr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13.Топорнин Б.Н. Европейское право. Учебник. – 1998г. - 456с.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14.Хартли, Т. К. Основы права Европейского сообщества. Введение в конституционное и административное право Европейского сообщества/ Т. К. </w:t>
      </w:r>
      <w:proofErr w:type="spellStart"/>
      <w:r w:rsidRPr="002F5AE4">
        <w:rPr>
          <w:rFonts w:ascii="Times New Roman" w:hAnsi="Times New Roman" w:cs="Times New Roman"/>
          <w:color w:val="000000"/>
        </w:rPr>
        <w:t>Харли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– М., 1998.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Дополнительная</w:t>
      </w:r>
      <w:r w:rsidR="002F5AE4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 xml:space="preserve"> литература</w:t>
      </w:r>
      <w:r w:rsidRPr="002F5AE4">
        <w:rPr>
          <w:rFonts w:ascii="Times New Roman" w:hAnsi="Times New Roman" w:cs="Times New Roman"/>
          <w:color w:val="000000"/>
        </w:rPr>
        <w:br/>
        <w:t>1.</w:t>
      </w:r>
      <w:proofErr w:type="gramStart"/>
      <w:r w:rsidRPr="002F5AE4">
        <w:rPr>
          <w:rFonts w:ascii="Times New Roman" w:hAnsi="Times New Roman" w:cs="Times New Roman"/>
          <w:color w:val="000000"/>
        </w:rPr>
        <w:t>Базедов</w:t>
      </w:r>
      <w:proofErr w:type="gramEnd"/>
      <w:r w:rsidRPr="002F5AE4">
        <w:rPr>
          <w:rFonts w:ascii="Times New Roman" w:hAnsi="Times New Roman" w:cs="Times New Roman"/>
          <w:color w:val="000000"/>
        </w:rPr>
        <w:t>, Ю. Возрождение процессов унификации права: Европейское договорное право и его элементы/ Ю. Базедов // Гражданское право. – 2000. – № 2.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2.Горнинг, Г. Право Европейского Союза / Г. </w:t>
      </w:r>
      <w:proofErr w:type="spellStart"/>
      <w:r w:rsidRPr="002F5AE4">
        <w:rPr>
          <w:rFonts w:ascii="Times New Roman" w:hAnsi="Times New Roman" w:cs="Times New Roman"/>
          <w:color w:val="000000"/>
        </w:rPr>
        <w:t>Горнинг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, О. </w:t>
      </w:r>
      <w:proofErr w:type="spellStart"/>
      <w:r w:rsidRPr="002F5AE4">
        <w:rPr>
          <w:rFonts w:ascii="Times New Roman" w:hAnsi="Times New Roman" w:cs="Times New Roman"/>
          <w:color w:val="000000"/>
        </w:rPr>
        <w:t>Витвицкая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– СПб</w:t>
      </w:r>
      <w:proofErr w:type="gramStart"/>
      <w:r w:rsidRPr="002F5AE4">
        <w:rPr>
          <w:rFonts w:ascii="Times New Roman" w:hAnsi="Times New Roman" w:cs="Times New Roman"/>
          <w:color w:val="000000"/>
        </w:rPr>
        <w:t xml:space="preserve">.: </w:t>
      </w:r>
      <w:proofErr w:type="gramEnd"/>
      <w:r w:rsidRPr="002F5AE4">
        <w:rPr>
          <w:rFonts w:ascii="Times New Roman" w:hAnsi="Times New Roman" w:cs="Times New Roman"/>
          <w:color w:val="000000"/>
        </w:rPr>
        <w:t>ПИТЕР, 2005.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3.Ильин, Н. Ю. Основы права Европейского Союза / Н.Ю. Ильин – М.: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12" w:history="1">
        <w:r w:rsidRPr="002F5AE4">
          <w:rPr>
            <w:rStyle w:val="a3"/>
            <w:rFonts w:ascii="Times New Roman" w:hAnsi="Times New Roman" w:cs="Times New Roman"/>
            <w:color w:val="000000"/>
            <w:u w:val="none"/>
          </w:rPr>
          <w:t>Норма</w:t>
        </w:r>
      </w:hyperlink>
      <w:r w:rsidRPr="002F5AE4">
        <w:rPr>
          <w:rFonts w:ascii="Times New Roman" w:hAnsi="Times New Roman" w:cs="Times New Roman"/>
          <w:color w:val="000000"/>
        </w:rPr>
        <w:t>, 2008.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4.Кашкин, С. Ю.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F5AE4">
        <w:rPr>
          <w:rFonts w:ascii="Times New Roman" w:hAnsi="Times New Roman" w:cs="Times New Roman"/>
          <w:color w:val="000000"/>
        </w:rPr>
        <w:t xml:space="preserve">Введение </w:t>
      </w:r>
      <w:proofErr w:type="gramStart"/>
      <w:r w:rsidRPr="002F5AE4">
        <w:rPr>
          <w:rFonts w:ascii="Times New Roman" w:hAnsi="Times New Roman" w:cs="Times New Roman"/>
          <w:color w:val="000000"/>
        </w:rPr>
        <w:t>в право</w:t>
      </w:r>
      <w:proofErr w:type="gramEnd"/>
      <w:r w:rsidRPr="002F5AE4">
        <w:rPr>
          <w:rFonts w:ascii="Times New Roman" w:hAnsi="Times New Roman" w:cs="Times New Roman"/>
          <w:color w:val="000000"/>
        </w:rPr>
        <w:t xml:space="preserve"> Европейского союза/ С. Ю.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proofErr w:type="spellStart"/>
      <w:r w:rsidRPr="002F5AE4">
        <w:rPr>
          <w:rFonts w:ascii="Times New Roman" w:hAnsi="Times New Roman" w:cs="Times New Roman"/>
          <w:color w:val="000000"/>
        </w:rPr>
        <w:t>Кашкин</w:t>
      </w:r>
      <w:proofErr w:type="spellEnd"/>
      <w:r w:rsidRPr="002F5AE4">
        <w:rPr>
          <w:rFonts w:ascii="Times New Roman" w:hAnsi="Times New Roman" w:cs="Times New Roman"/>
          <w:color w:val="000000"/>
        </w:rPr>
        <w:t>, П.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F5AE4">
        <w:rPr>
          <w:rFonts w:ascii="Times New Roman" w:hAnsi="Times New Roman" w:cs="Times New Roman"/>
          <w:color w:val="000000"/>
        </w:rPr>
        <w:t>А. Калиниченко, А. О.Четвериков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F5AE4">
        <w:rPr>
          <w:rFonts w:ascii="Times New Roman" w:hAnsi="Times New Roman" w:cs="Times New Roman"/>
          <w:color w:val="000000"/>
        </w:rPr>
        <w:t xml:space="preserve">– М.: </w:t>
      </w:r>
      <w:proofErr w:type="spellStart"/>
      <w:r w:rsidRPr="002F5AE4">
        <w:rPr>
          <w:rFonts w:ascii="Times New Roman" w:hAnsi="Times New Roman" w:cs="Times New Roman"/>
          <w:color w:val="000000"/>
        </w:rPr>
        <w:t>Эксмо</w:t>
      </w:r>
      <w:proofErr w:type="spellEnd"/>
      <w:r w:rsidRPr="002F5AE4">
        <w:rPr>
          <w:rFonts w:ascii="Times New Roman" w:hAnsi="Times New Roman" w:cs="Times New Roman"/>
          <w:color w:val="000000"/>
        </w:rPr>
        <w:t>, 2008.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5.Кашкин, С. Ю. </w:t>
      </w:r>
      <w:proofErr w:type="spellStart"/>
      <w:r w:rsidRPr="002F5AE4">
        <w:rPr>
          <w:rFonts w:ascii="Times New Roman" w:hAnsi="Times New Roman" w:cs="Times New Roman"/>
          <w:color w:val="000000"/>
        </w:rPr>
        <w:t>Шенгенские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соглашения / С. </w:t>
      </w:r>
      <w:proofErr w:type="spellStart"/>
      <w:r w:rsidRPr="002F5AE4">
        <w:rPr>
          <w:rFonts w:ascii="Times New Roman" w:hAnsi="Times New Roman" w:cs="Times New Roman"/>
          <w:color w:val="000000"/>
        </w:rPr>
        <w:t>Ю.Кашкин</w:t>
      </w:r>
      <w:proofErr w:type="spellEnd"/>
      <w:r w:rsidRPr="002F5AE4">
        <w:rPr>
          <w:rFonts w:ascii="Times New Roman" w:hAnsi="Times New Roman" w:cs="Times New Roman"/>
          <w:color w:val="000000"/>
        </w:rPr>
        <w:t>, А. О.Четвериков. – М., 2000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6.Кашкин, С. Ю. Хартия Европейского Союза об основных правах. Комментарии / С. </w:t>
      </w:r>
      <w:proofErr w:type="spellStart"/>
      <w:r w:rsidRPr="002F5AE4">
        <w:rPr>
          <w:rFonts w:ascii="Times New Roman" w:hAnsi="Times New Roman" w:cs="Times New Roman"/>
          <w:color w:val="000000"/>
        </w:rPr>
        <w:t>Ю.Кашкин</w:t>
      </w:r>
      <w:proofErr w:type="spellEnd"/>
      <w:r w:rsidRPr="002F5AE4">
        <w:rPr>
          <w:rFonts w:ascii="Times New Roman" w:hAnsi="Times New Roman" w:cs="Times New Roman"/>
          <w:color w:val="000000"/>
        </w:rPr>
        <w:t>, П.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2F5AE4">
        <w:rPr>
          <w:rFonts w:ascii="Times New Roman" w:hAnsi="Times New Roman" w:cs="Times New Roman"/>
          <w:color w:val="000000"/>
        </w:rPr>
        <w:t xml:space="preserve">А. Калиниченко, А. О.Четвериков, Е. А. </w:t>
      </w:r>
      <w:proofErr w:type="spellStart"/>
      <w:r w:rsidRPr="002F5AE4">
        <w:rPr>
          <w:rFonts w:ascii="Times New Roman" w:hAnsi="Times New Roman" w:cs="Times New Roman"/>
          <w:color w:val="000000"/>
        </w:rPr>
        <w:t>Чегринец</w:t>
      </w:r>
      <w:proofErr w:type="spellEnd"/>
      <w:r w:rsidRPr="002F5AE4">
        <w:rPr>
          <w:rFonts w:ascii="Times New Roman" w:hAnsi="Times New Roman" w:cs="Times New Roman"/>
          <w:color w:val="000000"/>
        </w:rPr>
        <w:t>. – М.,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13" w:history="1">
        <w:r w:rsidRPr="002F5AE4">
          <w:rPr>
            <w:rStyle w:val="a3"/>
            <w:rFonts w:ascii="Times New Roman" w:hAnsi="Times New Roman" w:cs="Times New Roman"/>
            <w:color w:val="000000"/>
            <w:u w:val="none"/>
          </w:rPr>
          <w:t>Юриспруденция</w:t>
        </w:r>
      </w:hyperlink>
      <w:r w:rsidRPr="002F5AE4">
        <w:rPr>
          <w:rFonts w:ascii="Times New Roman" w:hAnsi="Times New Roman" w:cs="Times New Roman"/>
          <w:color w:val="000000"/>
        </w:rPr>
        <w:t>, 2001.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7.Кашкин, С. Ю. Европейское оборонное сотрудничество: документы и комментарии / С. </w:t>
      </w:r>
      <w:proofErr w:type="spellStart"/>
      <w:r w:rsidRPr="002F5AE4">
        <w:rPr>
          <w:rFonts w:ascii="Times New Roman" w:hAnsi="Times New Roman" w:cs="Times New Roman"/>
          <w:color w:val="000000"/>
        </w:rPr>
        <w:t>Ю.Кашкин</w:t>
      </w:r>
      <w:proofErr w:type="spellEnd"/>
      <w:r w:rsidRPr="002F5AE4">
        <w:rPr>
          <w:rFonts w:ascii="Times New Roman" w:hAnsi="Times New Roman" w:cs="Times New Roman"/>
          <w:color w:val="000000"/>
        </w:rPr>
        <w:t>, П. А.Калиниченко, А. О.Четвериков. – М., 2004.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8.Кашкин, С. Ю. Европейский Союз: Основополагающие акты в редакции Лиссабонского договора с комментариями / С. Ю. </w:t>
      </w:r>
      <w:proofErr w:type="spellStart"/>
      <w:r w:rsidRPr="002F5AE4">
        <w:rPr>
          <w:rFonts w:ascii="Times New Roman" w:hAnsi="Times New Roman" w:cs="Times New Roman"/>
          <w:color w:val="000000"/>
        </w:rPr>
        <w:t>Кашкин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– М., 2010.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9.Кремер, Л. Экологическое право Европейского Союза / Л. Кремер, Г. Винтер – М.: Городец, 2007.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10.</w:t>
      </w:r>
      <w:proofErr w:type="gramStart"/>
      <w:r w:rsidRPr="002F5AE4">
        <w:rPr>
          <w:rFonts w:ascii="Times New Roman" w:hAnsi="Times New Roman" w:cs="Times New Roman"/>
          <w:color w:val="000000"/>
        </w:rPr>
        <w:t>Маклаков</w:t>
      </w:r>
      <w:proofErr w:type="gramEnd"/>
      <w:r w:rsidRPr="002F5AE4">
        <w:rPr>
          <w:rFonts w:ascii="Times New Roman" w:hAnsi="Times New Roman" w:cs="Times New Roman"/>
          <w:color w:val="000000"/>
        </w:rPr>
        <w:t>, В. В. Права человека и гражданина в Европейском союзе / В. В. Маклаков – М.: ИНИОН РАН, 2006.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11.Потемина, О. Ю. Европейское пространство свободы, безопасности и правопорядка: границы, содержание, механизмы / О. Ю. </w:t>
      </w:r>
      <w:proofErr w:type="spellStart"/>
      <w:r w:rsidRPr="002F5AE4">
        <w:rPr>
          <w:rFonts w:ascii="Times New Roman" w:hAnsi="Times New Roman" w:cs="Times New Roman"/>
          <w:color w:val="000000"/>
        </w:rPr>
        <w:t>Потемина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– М., 2002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12.Право Европейского Союза: правовое регулирование торгового оборота / под ред. В. </w:t>
      </w:r>
      <w:proofErr w:type="spellStart"/>
      <w:r w:rsidRPr="002F5AE4">
        <w:rPr>
          <w:rFonts w:ascii="Times New Roman" w:hAnsi="Times New Roman" w:cs="Times New Roman"/>
          <w:color w:val="000000"/>
        </w:rPr>
        <w:t>В.Безбаха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, А. Я.Капустина, В. </w:t>
      </w:r>
      <w:proofErr w:type="spellStart"/>
      <w:r w:rsidRPr="002F5AE4">
        <w:rPr>
          <w:rFonts w:ascii="Times New Roman" w:hAnsi="Times New Roman" w:cs="Times New Roman"/>
          <w:color w:val="000000"/>
        </w:rPr>
        <w:t>К.Пучинского</w:t>
      </w:r>
      <w:proofErr w:type="spellEnd"/>
      <w:r w:rsidRPr="002F5AE4">
        <w:rPr>
          <w:rFonts w:ascii="Times New Roman" w:hAnsi="Times New Roman" w:cs="Times New Roman"/>
          <w:color w:val="000000"/>
        </w:rPr>
        <w:t>. – М.: Зерцало, 2000.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13.Право Европейского Союза: учебник / под ред. С. </w:t>
      </w:r>
      <w:proofErr w:type="spellStart"/>
      <w:r w:rsidRPr="002F5AE4">
        <w:rPr>
          <w:rFonts w:ascii="Times New Roman" w:hAnsi="Times New Roman" w:cs="Times New Roman"/>
          <w:color w:val="000000"/>
        </w:rPr>
        <w:t>Ю.Кашкина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. – М.: ТК </w:t>
      </w:r>
      <w:proofErr w:type="spellStart"/>
      <w:r w:rsidRPr="002F5AE4">
        <w:rPr>
          <w:rFonts w:ascii="Times New Roman" w:hAnsi="Times New Roman" w:cs="Times New Roman"/>
          <w:color w:val="000000"/>
        </w:rPr>
        <w:t>Велби</w:t>
      </w:r>
      <w:proofErr w:type="spellEnd"/>
      <w:r w:rsidRPr="002F5AE4">
        <w:rPr>
          <w:rFonts w:ascii="Times New Roman" w:hAnsi="Times New Roman" w:cs="Times New Roman"/>
          <w:color w:val="000000"/>
        </w:rPr>
        <w:t>, Проспект, – 2008.</w:t>
      </w:r>
      <w:r w:rsidRPr="002F5AE4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CC5EAA" w:rsidRPr="002F5AE4" w:rsidRDefault="00CC5EAA" w:rsidP="002F5AE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 xml:space="preserve">14.Слугин, А. А. Эволюция отношений Россия (СССР) – Европейские Сообщества (ЕС) и подписание Соглашения о партнерстве и сотрудничестве между Россией и ЕС </w:t>
      </w:r>
      <w:smartTag w:uri="urn:schemas-microsoft-com:office:smarttags" w:element="metricconverter">
        <w:smartTagPr>
          <w:attr w:name="ProductID" w:val="1994 г"/>
        </w:smartTagPr>
        <w:r w:rsidRPr="002F5AE4">
          <w:rPr>
            <w:rFonts w:ascii="Times New Roman" w:hAnsi="Times New Roman" w:cs="Times New Roman"/>
            <w:color w:val="000000"/>
          </w:rPr>
          <w:t>1994 г</w:t>
        </w:r>
      </w:smartTag>
      <w:r w:rsidRPr="002F5AE4">
        <w:rPr>
          <w:rFonts w:ascii="Times New Roman" w:hAnsi="Times New Roman" w:cs="Times New Roman"/>
          <w:color w:val="000000"/>
        </w:rPr>
        <w:t xml:space="preserve">. / А. А. </w:t>
      </w:r>
      <w:proofErr w:type="spellStart"/>
      <w:r w:rsidRPr="002F5AE4">
        <w:rPr>
          <w:rFonts w:ascii="Times New Roman" w:hAnsi="Times New Roman" w:cs="Times New Roman"/>
          <w:color w:val="000000"/>
        </w:rPr>
        <w:t>Слугин</w:t>
      </w:r>
      <w:proofErr w:type="spellEnd"/>
      <w:r w:rsidRPr="002F5AE4">
        <w:rPr>
          <w:rFonts w:ascii="Times New Roman" w:hAnsi="Times New Roman" w:cs="Times New Roman"/>
          <w:color w:val="000000"/>
        </w:rPr>
        <w:t xml:space="preserve"> // Московский журнал международного права. – 2000. – №4.</w:t>
      </w:r>
    </w:p>
    <w:p w:rsidR="00CC5EAA" w:rsidRPr="002F5AE4" w:rsidRDefault="00CC5EAA" w:rsidP="002F5A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t>15.</w:t>
      </w:r>
      <w:hyperlink r:id="rId14" w:history="1">
        <w:r w:rsidRPr="002F5AE4">
          <w:rPr>
            <w:rStyle w:val="a3"/>
            <w:rFonts w:ascii="Times New Roman" w:hAnsi="Times New Roman" w:cs="Times New Roman"/>
            <w:bCs/>
            <w:color w:val="000000"/>
            <w:u w:val="none"/>
          </w:rPr>
          <w:t>Энтин Л.М.. Лиссабонский договор и реформа Европейского Союза // "Журнал российского права", N 3, март 2010 г. – 19 с. - 2010 год</w:t>
        </w:r>
      </w:hyperlink>
      <w:r w:rsidRPr="002F5AE4">
        <w:rPr>
          <w:rFonts w:ascii="Times New Roman" w:hAnsi="Times New Roman" w:cs="Times New Roman"/>
          <w:color w:val="000000"/>
        </w:rPr>
        <w:t xml:space="preserve"> </w:t>
      </w:r>
    </w:p>
    <w:p w:rsidR="00CC5EAA" w:rsidRPr="002F5AE4" w:rsidRDefault="00CC5EAA" w:rsidP="00CC5EAA">
      <w:pPr>
        <w:spacing w:line="360" w:lineRule="auto"/>
        <w:rPr>
          <w:rStyle w:val="apple-converted-space"/>
          <w:rFonts w:ascii="Times New Roman" w:hAnsi="Times New Roman" w:cs="Times New Roman"/>
          <w:color w:val="000000"/>
        </w:rPr>
      </w:pPr>
      <w:r w:rsidRPr="002F5AE4">
        <w:rPr>
          <w:rFonts w:ascii="Times New Roman" w:hAnsi="Times New Roman" w:cs="Times New Roman"/>
          <w:color w:val="000000"/>
        </w:rPr>
        <w:br/>
      </w:r>
      <w:proofErr w:type="gramStart"/>
      <w:r w:rsidRPr="002F5AE4">
        <w:rPr>
          <w:rFonts w:ascii="Times New Roman" w:hAnsi="Times New Roman" w:cs="Times New Roman"/>
          <w:b/>
          <w:bCs/>
          <w:iCs/>
          <w:color w:val="000000"/>
          <w:shd w:val="clear" w:color="auto" w:fill="FFFFFF"/>
        </w:rPr>
        <w:t>Интернет-ресурсы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— официальный сайт Европейского Союза.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www.europeanunion.narod.ru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— каталог ссылок на ресурсы о ЕС.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www.eulaw.ru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— сайт по праву ЕС.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www.jeanmonnetprogram.org — Центр европейской документации им. Ж. Моне.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www.eiop.or.at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— европейская документация в Интернете.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www.europarl.europa.eu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Европейский парламент.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www.consilium.europa.eu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Совет Европейского Союза.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www.ec.europa.eu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Европейская</w:t>
      </w:r>
      <w:proofErr w:type="gram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комиссия.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www.curia.europa.eu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Европейский суд.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www.eca.europa.eu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Европейская счетная палата.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www.eur-lex.europa.eu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правовая база данных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EUR-Lex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www.curia.europa.eu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en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content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juris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— база данных по прецедентному праву Суда ЕС.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www.europa.eu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scadplus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комментарий к законодательству ЕС.</w:t>
      </w:r>
      <w:r w:rsidRPr="002F5AE4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www.delrus.cec.eu.int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Представительство Комиссии Европейских сообществ в России.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www.eu-visibility.ru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Интернет-газета об</w:t>
      </w:r>
      <w:proofErr w:type="gram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отношениях между Россией и ЕС.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>community.livejournal.com/eu_law – ЖЖ («Живой журнал») сообщество по праву Европейского Союза.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>community.livejournal.com/eu_conferences – информация о конференциях и защитах диссертаций по праву ЕС и европейским исследованиям.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www.eulaw.typepad.com –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блог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по праву ЕС.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bloggingabouteulawandpolitics.blogspot.com -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блог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по праву и политике ЕС.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www.ecjblog.com –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блог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о решениях Суда Европейских</w:t>
      </w:r>
      <w:proofErr w:type="gram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сообществ.</w:t>
      </w:r>
      <w:r w:rsidRPr="002F5AE4">
        <w:rPr>
          <w:rFonts w:ascii="Times New Roman" w:hAnsi="Times New Roman" w:cs="Times New Roman"/>
          <w:color w:val="000000"/>
        </w:rPr>
        <w:br/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www.lawofemu.info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Pr="002F5AE4">
        <w:rPr>
          <w:rFonts w:ascii="Times New Roman" w:hAnsi="Times New Roman" w:cs="Times New Roman"/>
          <w:color w:val="000000"/>
          <w:shd w:val="clear" w:color="auto" w:fill="FFFFFF"/>
        </w:rPr>
        <w:t>блог</w:t>
      </w:r>
      <w:proofErr w:type="spellEnd"/>
      <w:r w:rsidRPr="002F5AE4">
        <w:rPr>
          <w:rFonts w:ascii="Times New Roman" w:hAnsi="Times New Roman" w:cs="Times New Roman"/>
          <w:color w:val="000000"/>
          <w:shd w:val="clear" w:color="auto" w:fill="FFFFFF"/>
        </w:rPr>
        <w:t xml:space="preserve"> о праве ЭВС и евро.</w:t>
      </w:r>
      <w:r w:rsidRPr="002F5AE4">
        <w:rPr>
          <w:rFonts w:ascii="Times New Roman" w:hAnsi="Times New Roman" w:cs="Times New Roman"/>
          <w:color w:val="000000"/>
        </w:rPr>
        <w:br/>
      </w:r>
      <w:r w:rsidRPr="002F5AE4">
        <w:rPr>
          <w:rStyle w:val="butback"/>
          <w:rFonts w:ascii="Times New Roman" w:hAnsi="Times New Roman" w:cs="Times New Roman"/>
          <w:b/>
          <w:bCs/>
          <w:color w:val="666666"/>
          <w:shd w:val="clear" w:color="auto" w:fill="FFFFFF"/>
        </w:rPr>
        <w:t>^</w:t>
      </w:r>
      <w:r w:rsidRPr="002F5AE4">
        <w:rPr>
          <w:rStyle w:val="apple-converted-space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p w:rsidR="00CC5EAA" w:rsidRPr="002F5AE4" w:rsidRDefault="00CC5EAA" w:rsidP="00CC5EAA">
      <w:pPr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CC5EAA" w:rsidRDefault="00CC5EAA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2F5AE4" w:rsidRPr="002F5AE4" w:rsidRDefault="002F5AE4" w:rsidP="00CC5EAA">
      <w:pPr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</w:p>
    <w:p w:rsidR="00F662E8" w:rsidRDefault="00F662E8" w:rsidP="002F5AE4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2E8">
        <w:rPr>
          <w:rFonts w:ascii="Times New Roman" w:hAnsi="Times New Roman" w:cs="Times New Roman"/>
          <w:b/>
          <w:sz w:val="32"/>
          <w:szCs w:val="32"/>
          <w:highlight w:val="yellow"/>
        </w:rPr>
        <w:lastRenderedPageBreak/>
        <w:t>2. Задания по лекциям</w:t>
      </w:r>
    </w:p>
    <w:p w:rsidR="00F662E8" w:rsidRDefault="00F662E8" w:rsidP="002F5AE4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5EAA" w:rsidRPr="002F5AE4" w:rsidRDefault="002F5AE4" w:rsidP="002F5AE4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 лекции и практических занятий</w:t>
      </w:r>
    </w:p>
    <w:p w:rsidR="00CC5EAA" w:rsidRPr="002F5AE4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</w:p>
    <w:p w:rsidR="00584ACD" w:rsidRPr="000A09A5" w:rsidRDefault="00584ACD" w:rsidP="00584AC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будут проводиться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системе 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en-US"/>
        </w:rPr>
        <w:t>b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igBlueButton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9A5">
        <w:rPr>
          <w:rFonts w:ascii="Times New Roman" w:hAnsi="Times New Roman" w:cs="Times New Roman"/>
          <w:sz w:val="28"/>
          <w:szCs w:val="28"/>
        </w:rPr>
        <w:t xml:space="preserve"> </w:t>
      </w:r>
      <w:r w:rsidRPr="00335D9D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0A09A5">
        <w:rPr>
          <w:rFonts w:ascii="Times New Roman" w:hAnsi="Times New Roman" w:cs="Times New Roman"/>
          <w:b/>
          <w:bCs/>
          <w:sz w:val="28"/>
          <w:szCs w:val="28"/>
        </w:rPr>
        <w:t>а по которой необходимо выйти</w:t>
      </w:r>
      <w:r w:rsidRPr="00335D9D">
        <w:rPr>
          <w:rFonts w:ascii="Times New Roman" w:hAnsi="Times New Roman" w:cs="Times New Roman"/>
          <w:b/>
          <w:bCs/>
          <w:sz w:val="28"/>
          <w:szCs w:val="28"/>
        </w:rPr>
        <w:t>--</w:t>
      </w:r>
      <w:r w:rsidRPr="00335D9D">
        <w:rPr>
          <w:b/>
        </w:rPr>
        <w:t xml:space="preserve"> http://disrm3.zabgu.ru/b/vkq-xg9-9fx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EAA" w:rsidRPr="00A10996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2F5AE4">
        <w:rPr>
          <w:rFonts w:ascii="Times New Roman" w:hAnsi="Times New Roman" w:cs="Times New Roman"/>
          <w:b/>
          <w:sz w:val="28"/>
          <w:szCs w:val="28"/>
        </w:rPr>
        <w:t>№</w:t>
      </w:r>
      <w:r w:rsidRPr="00A10996">
        <w:rPr>
          <w:rFonts w:ascii="Times New Roman" w:hAnsi="Times New Roman" w:cs="Times New Roman"/>
          <w:b/>
          <w:sz w:val="28"/>
          <w:szCs w:val="28"/>
        </w:rPr>
        <w:t>1</w:t>
      </w:r>
      <w:r w:rsidR="00584ACD">
        <w:rPr>
          <w:rFonts w:ascii="Times New Roman" w:hAnsi="Times New Roman" w:cs="Times New Roman"/>
          <w:b/>
          <w:sz w:val="28"/>
          <w:szCs w:val="28"/>
        </w:rPr>
        <w:t xml:space="preserve"> - 29.01.2021 – 10.15.</w:t>
      </w:r>
    </w:p>
    <w:p w:rsidR="00CC5EAA" w:rsidRPr="00CC5EAA" w:rsidRDefault="00CC5EAA" w:rsidP="00CC5EAA">
      <w:pPr>
        <w:spacing w:line="360" w:lineRule="auto"/>
        <w:ind w:left="360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Pr="00635CFA">
        <w:rPr>
          <w:rFonts w:ascii="Calibri" w:eastAsia="Calibri" w:hAnsi="Calibri" w:cs="Times New Roman"/>
          <w:b/>
          <w:sz w:val="26"/>
          <w:szCs w:val="26"/>
        </w:rPr>
        <w:t>Понятие Европейского права</w:t>
      </w:r>
      <w:r w:rsidR="00584ACD">
        <w:rPr>
          <w:rFonts w:ascii="Calibri" w:eastAsia="Calibri" w:hAnsi="Calibri" w:cs="Times New Roman"/>
          <w:b/>
          <w:sz w:val="26"/>
          <w:szCs w:val="26"/>
        </w:rPr>
        <w:t>. Возникновение, действие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1. Ознакомиться с информацией по теме, написать конспект в объеме 100-150 слов (пол-листа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шрифт 14, интервал 1,5).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5EAA" w:rsidRPr="00A10996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96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2F5AE4">
        <w:rPr>
          <w:rFonts w:ascii="Times New Roman" w:hAnsi="Times New Roman" w:cs="Times New Roman"/>
          <w:b/>
          <w:sz w:val="28"/>
          <w:szCs w:val="28"/>
        </w:rPr>
        <w:t>№</w:t>
      </w:r>
      <w:r w:rsidRPr="00A10996">
        <w:rPr>
          <w:rFonts w:ascii="Times New Roman" w:hAnsi="Times New Roman" w:cs="Times New Roman"/>
          <w:b/>
          <w:sz w:val="28"/>
          <w:szCs w:val="28"/>
        </w:rPr>
        <w:t>2</w:t>
      </w:r>
      <w:r w:rsidR="00584ACD">
        <w:rPr>
          <w:rFonts w:ascii="Times New Roman" w:hAnsi="Times New Roman" w:cs="Times New Roman"/>
          <w:b/>
          <w:sz w:val="28"/>
          <w:szCs w:val="28"/>
        </w:rPr>
        <w:t xml:space="preserve"> - 29.01.2021 – 12.00.</w:t>
      </w:r>
    </w:p>
    <w:p w:rsidR="00CC5EAA" w:rsidRPr="00584ACD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600D27">
        <w:rPr>
          <w:rFonts w:ascii="Times New Roman" w:hAnsi="Times New Roman" w:cs="Times New Roman"/>
          <w:sz w:val="28"/>
          <w:szCs w:val="28"/>
        </w:rPr>
        <w:t xml:space="preserve"> </w:t>
      </w:r>
      <w:r w:rsidR="00584ACD" w:rsidRPr="00584A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Принципы и источники права Европейского Союза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2. Ознакомиться с информацией по теме, написать конспект в объеме 100-150 слов (пол-листа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шрифт 14, интервал 1,5).</w:t>
      </w:r>
    </w:p>
    <w:p w:rsidR="00584ACD" w:rsidRDefault="00584ACD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4ACD" w:rsidRPr="00A10996" w:rsidRDefault="00584ACD" w:rsidP="00584A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 w:rsidR="002F5AE4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3 - 29.01.2021 – 13.45.</w:t>
      </w:r>
    </w:p>
    <w:p w:rsidR="00584ACD" w:rsidRPr="00584ACD" w:rsidRDefault="00584ACD" w:rsidP="00584ACD">
      <w:pPr>
        <w:pStyle w:val="1"/>
        <w:spacing w:before="0" w:after="0" w:line="360" w:lineRule="auto"/>
        <w:ind w:firstLine="709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584ACD">
        <w:rPr>
          <w:rFonts w:ascii="Times New Roman" w:hAnsi="Times New Roman"/>
          <w:color w:val="000000" w:themeColor="text1"/>
          <w:sz w:val="28"/>
          <w:szCs w:val="28"/>
        </w:rPr>
        <w:t xml:space="preserve">Тема: </w:t>
      </w:r>
      <w:r w:rsidRPr="00584ACD">
        <w:rPr>
          <w:rFonts w:ascii="Times New Roman" w:hAnsi="Times New Roman"/>
          <w:color w:val="000000"/>
          <w:sz w:val="28"/>
          <w:szCs w:val="28"/>
        </w:rPr>
        <w:t>Судебная система Европейского Союза</w:t>
      </w:r>
      <w:r>
        <w:rPr>
          <w:rFonts w:ascii="Times New Roman" w:hAnsi="Times New Roman"/>
          <w:color w:val="000000" w:themeColor="text1"/>
          <w:sz w:val="28"/>
          <w:szCs w:val="28"/>
        </w:rPr>
        <w:t>. Европейский суд по правам человека</w:t>
      </w:r>
    </w:p>
    <w:p w:rsidR="00584ACD" w:rsidRDefault="00584ACD" w:rsidP="00584A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Ознакомиться с информацией по теме, написать конспект в объеме 100-150 слов (пол-листа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шрифт 14, интервал 1,5).</w:t>
      </w:r>
    </w:p>
    <w:p w:rsidR="00F662E8" w:rsidRDefault="00F662E8" w:rsidP="00584A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2E8" w:rsidRDefault="00F662E8" w:rsidP="00F662E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3. Задания по </w:t>
      </w:r>
      <w:r w:rsidRPr="00F662E8">
        <w:rPr>
          <w:rFonts w:ascii="Times New Roman" w:hAnsi="Times New Roman" w:cs="Times New Roman"/>
          <w:b/>
          <w:sz w:val="32"/>
          <w:szCs w:val="32"/>
          <w:highlight w:val="yellow"/>
        </w:rPr>
        <w:t>практикам</w:t>
      </w:r>
    </w:p>
    <w:p w:rsidR="00F662E8" w:rsidRDefault="00F662E8" w:rsidP="00F662E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09A5" w:rsidRDefault="002350A7" w:rsidP="00235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0A09A5" w:rsidRDefault="000A09A5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9A5" w:rsidRPr="000A09A5" w:rsidRDefault="000A09A5" w:rsidP="000A09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студенты, поскольку практики будут проходить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подготовить вопросы практического занятия, которые вы будете отвечать, выполнить тест и другие задания</w:t>
      </w:r>
    </w:p>
    <w:p w:rsidR="000A09A5" w:rsidRDefault="000A09A5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EAA" w:rsidRDefault="002350A7" w:rsidP="00235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 xml:space="preserve">рактическое занятие </w:t>
      </w:r>
      <w:r w:rsidR="000A09A5">
        <w:rPr>
          <w:rFonts w:ascii="Times New Roman" w:hAnsi="Times New Roman" w:cs="Times New Roman"/>
          <w:b/>
          <w:sz w:val="28"/>
          <w:szCs w:val="28"/>
        </w:rPr>
        <w:t>№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>1</w:t>
      </w:r>
      <w:r w:rsidR="000A09A5">
        <w:rPr>
          <w:rFonts w:ascii="Times New Roman" w:hAnsi="Times New Roman" w:cs="Times New Roman"/>
          <w:b/>
          <w:sz w:val="28"/>
          <w:szCs w:val="28"/>
        </w:rPr>
        <w:t>- 4.02.2021. – 10.15</w:t>
      </w:r>
    </w:p>
    <w:p w:rsidR="000A09A5" w:rsidRDefault="000A09A5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9A5" w:rsidRDefault="000A09A5" w:rsidP="00CC5EA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9A5" w:rsidRPr="0033015D" w:rsidRDefault="002350A7" w:rsidP="000A09A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A09A5" w:rsidRPr="0033015D">
        <w:rPr>
          <w:rFonts w:ascii="Times New Roman" w:hAnsi="Times New Roman" w:cs="Times New Roman"/>
          <w:sz w:val="28"/>
          <w:szCs w:val="28"/>
        </w:rPr>
        <w:t>ОБЩАЯ ХАРАКТЕРИСТИКА ЮРИДИЧЕСКОЙ ПРИРОДЫ</w:t>
      </w:r>
    </w:p>
    <w:p w:rsidR="000A09A5" w:rsidRPr="0033015D" w:rsidRDefault="000A09A5" w:rsidP="000A09A5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lastRenderedPageBreak/>
        <w:t>ЕВРОПЕЙСКОГО СОЮЗА</w:t>
      </w:r>
    </w:p>
    <w:p w:rsidR="000A09A5" w:rsidRPr="0033015D" w:rsidRDefault="000A09A5" w:rsidP="000A09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9A5" w:rsidRPr="0033015D" w:rsidRDefault="000A09A5" w:rsidP="002350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1. Исторические этапы возникновения и развития Е</w:t>
      </w:r>
      <w:proofErr w:type="gramStart"/>
      <w:r w:rsidRPr="0033015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3015D">
        <w:rPr>
          <w:rStyle w:val="a5"/>
          <w:rFonts w:ascii="Times New Roman" w:hAnsi="Times New Roman" w:cs="Times New Roman"/>
          <w:color w:val="000000"/>
          <w:sz w:val="28"/>
          <w:szCs w:val="28"/>
        </w:rPr>
        <w:t>«план Шумана»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).</w:t>
      </w:r>
      <w:r w:rsidRPr="0097292E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015D">
        <w:rPr>
          <w:rFonts w:ascii="Times New Roman" w:hAnsi="Times New Roman" w:cs="Times New Roman"/>
          <w:sz w:val="28"/>
          <w:szCs w:val="28"/>
        </w:rPr>
        <w:t>Правосубъектность</w:t>
      </w:r>
      <w:proofErr w:type="spellEnd"/>
      <w:r w:rsidRPr="0033015D">
        <w:rPr>
          <w:rFonts w:ascii="Times New Roman" w:hAnsi="Times New Roman" w:cs="Times New Roman"/>
          <w:sz w:val="28"/>
          <w:szCs w:val="28"/>
        </w:rPr>
        <w:t xml:space="preserve"> и юридическая природа ЕС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3. Ценности Европейского союза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4. Членство в Европейском союзе: вступление, выход из состава, приостановление отдельных прав, вытекающих из членства в Союзе (ст. ст. 49, 50 Договора о Европейском союзе), исключение из ЕС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5.Действие права Европейского союза во времени, в пространстве и по предмету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6. Процедура изменения Договора о Европейском союзе и Договора о функционировании Европейского союза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7. Субъекты права Европейского союза</w:t>
      </w:r>
    </w:p>
    <w:p w:rsidR="000A09A5" w:rsidRDefault="000A09A5" w:rsidP="000A09A5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задания</w:t>
      </w:r>
    </w:p>
    <w:p w:rsidR="000A09A5" w:rsidRDefault="000A09A5" w:rsidP="000A09A5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Определите основные этапы развития европейского права, используйте теории о возможности формирования европейской интеграции на основании следующей таблицы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Конрад Аденауэр: прагматический демократ и неутомимый сторонник объединения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Первый канцлер Федеративной Республики Германия стоял во главе </w:t>
            </w:r>
            <w:proofErr w:type="spellStart"/>
            <w:r w:rsidRPr="00B833B6">
              <w:t>новосозданного</w:t>
            </w:r>
            <w:proofErr w:type="spellEnd"/>
            <w:r w:rsidRPr="00B833B6">
              <w:t xml:space="preserve"> государства с 1949 по 1963 г. Как никто другой, повлиял на немецкую и европейскую послевоенную историю. Примирение с Францией сформировало краеугольный камень внешней политики Аденауэра. Вместе с президентом Франции Шарлем де Голлем в 1963 г. подписал Договор о дружбе между Германией и Францией, который стал важной вехой на пути к европейской интеграции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Джозеф Бек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>Джозеф Бек был люксембургским политиком, который принимал участие в начале 1950-х гг. в создании Европейского объединения угля и стали и был движущей силой европейской интеграции в конце 1950-х гг.</w:t>
            </w:r>
          </w:p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>Совместный меморандум стран Бенилюкса привел к созыву Конференции в Мессине в июне 1955 г., которая проложила путь к Европейскому экономическому сообществу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Йохан </w:t>
            </w:r>
            <w:proofErr w:type="spellStart"/>
            <w:r w:rsidRPr="00B833B6">
              <w:rPr>
                <w:b/>
                <w:bCs/>
              </w:rPr>
              <w:t>Виллем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Бейен</w:t>
            </w:r>
            <w:proofErr w:type="spellEnd"/>
            <w:r w:rsidRPr="00B833B6">
              <w:rPr>
                <w:b/>
                <w:bCs/>
              </w:rPr>
              <w:t xml:space="preserve"> (</w:t>
            </w:r>
            <w:proofErr w:type="spellStart"/>
            <w:r w:rsidRPr="00B833B6">
              <w:rPr>
                <w:b/>
                <w:bCs/>
              </w:rPr>
              <w:t>Beyen</w:t>
            </w:r>
            <w:proofErr w:type="spellEnd"/>
            <w:r w:rsidRPr="00B833B6">
              <w:rPr>
                <w:b/>
                <w:bCs/>
              </w:rPr>
              <w:t>): разработал план общего рынка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Международный банкир, бизнесмен и политик </w:t>
            </w:r>
            <w:proofErr w:type="spellStart"/>
            <w:r w:rsidRPr="00B833B6">
              <w:t>Иохан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Виллем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Бейен</w:t>
            </w:r>
            <w:proofErr w:type="spellEnd"/>
            <w:r w:rsidRPr="00B833B6">
              <w:t xml:space="preserve"> был голландским политиком, который в середине 1950-х гг. разработал план </w:t>
            </w:r>
            <w:proofErr w:type="spellStart"/>
            <w:r w:rsidRPr="00B833B6">
              <w:t>Бейена</w:t>
            </w:r>
            <w:proofErr w:type="spellEnd"/>
            <w:r w:rsidRPr="00B833B6">
              <w:t xml:space="preserve"> и дал новую жизнь процессу европейской интеграции.</w:t>
            </w:r>
          </w:p>
          <w:p w:rsidR="000A09A5" w:rsidRPr="00B833B6" w:rsidRDefault="000A09A5" w:rsidP="008764B0">
            <w:pPr>
              <w:pStyle w:val="ConsPlusNormal"/>
              <w:jc w:val="both"/>
            </w:pPr>
            <w:proofErr w:type="spellStart"/>
            <w:r w:rsidRPr="00B833B6">
              <w:lastRenderedPageBreak/>
              <w:t>Бейен</w:t>
            </w:r>
            <w:proofErr w:type="spellEnd"/>
            <w:r w:rsidRPr="00B833B6">
              <w:t xml:space="preserve"> является одним из менее известных отцов-основателей ЕС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lastRenderedPageBreak/>
              <w:t>Уинстон Черчилль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>Бывший армейский офицер и военный корреспондент был с 1940 по 1945 г. и с 1951 по 1955 г. одним из первых британских премьер-министров, который призвал к созданию Соединенных Штатов Европы. Он был убежден, что после</w:t>
            </w:r>
            <w:proofErr w:type="gramStart"/>
            <w:r w:rsidRPr="00B833B6">
              <w:t xml:space="preserve"> В</w:t>
            </w:r>
            <w:proofErr w:type="gramEnd"/>
            <w:r w:rsidRPr="00B833B6">
              <w:t>торой мировой войны только объединенная Европа может гарантировать мир. Его цель - искоренить национализм и пропаганду войны в Европе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Альчиде</w:t>
            </w:r>
            <w:proofErr w:type="spellEnd"/>
            <w:proofErr w:type="gramStart"/>
            <w:r w:rsidRPr="00B833B6">
              <w:rPr>
                <w:b/>
                <w:bCs/>
              </w:rPr>
              <w:t xml:space="preserve"> Д</w:t>
            </w:r>
            <w:proofErr w:type="gramEnd"/>
            <w:r w:rsidRPr="00B833B6">
              <w:rPr>
                <w:b/>
                <w:bCs/>
              </w:rPr>
              <w:t xml:space="preserve">е </w:t>
            </w:r>
            <w:proofErr w:type="spellStart"/>
            <w:r w:rsidRPr="00B833B6">
              <w:rPr>
                <w:b/>
                <w:bCs/>
              </w:rPr>
              <w:t>Гаспери</w:t>
            </w:r>
            <w:proofErr w:type="spellEnd"/>
            <w:r w:rsidRPr="00B833B6">
              <w:rPr>
                <w:b/>
                <w:bCs/>
              </w:rPr>
              <w:t>: специальный посредник за демократию и свободу в Европе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Как премьер-министр Италии и министр иностранных дел, </w:t>
            </w:r>
            <w:proofErr w:type="spellStart"/>
            <w:r w:rsidRPr="00B833B6">
              <w:t>Альчиде</w:t>
            </w:r>
            <w:proofErr w:type="spellEnd"/>
            <w:proofErr w:type="gramStart"/>
            <w:r w:rsidRPr="00B833B6">
              <w:t xml:space="preserve"> Д</w:t>
            </w:r>
            <w:proofErr w:type="gramEnd"/>
            <w:r w:rsidRPr="00B833B6">
              <w:t xml:space="preserve">е </w:t>
            </w:r>
            <w:proofErr w:type="spellStart"/>
            <w:r w:rsidRPr="00B833B6">
              <w:t>Гаспери</w:t>
            </w:r>
            <w:proofErr w:type="spellEnd"/>
            <w:r w:rsidRPr="00B833B6">
              <w:t xml:space="preserve"> с 1945 по 1953 г. выступал с инициативами к объединению Западной Европы, а также работал над реализацией плана Маршалла и установлением тесных отношений с другими европейскими странами, особенно с Францией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Вальтер </w:t>
            </w:r>
            <w:proofErr w:type="spellStart"/>
            <w:r w:rsidRPr="00B833B6">
              <w:rPr>
                <w:b/>
                <w:bCs/>
              </w:rPr>
              <w:t>Холлстейн</w:t>
            </w:r>
            <w:proofErr w:type="spellEnd"/>
            <w:r w:rsidRPr="00B833B6">
              <w:rPr>
                <w:b/>
                <w:bCs/>
              </w:rPr>
              <w:t>: был дипломатической движущей силой для европейской интеграции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Вальтер </w:t>
            </w:r>
            <w:proofErr w:type="spellStart"/>
            <w:r w:rsidRPr="00B833B6">
              <w:t>Холлстейн</w:t>
            </w:r>
            <w:proofErr w:type="spellEnd"/>
            <w:r w:rsidRPr="00B833B6">
              <w:t xml:space="preserve"> был первым президентом Комиссии Европейского экономического сообщества (1958 - 1967 гг.). Как президент Комиссии, </w:t>
            </w:r>
            <w:proofErr w:type="spellStart"/>
            <w:r w:rsidRPr="00B833B6">
              <w:t>Холлстейн</w:t>
            </w:r>
            <w:proofErr w:type="spellEnd"/>
            <w:r w:rsidRPr="00B833B6">
              <w:t xml:space="preserve"> работал в направлении быстрой реализации общего рынка. Его энтузиазм и реализация полномочий способствовали европейской интеграции. Во время своего мандата он заметно продвинул интеграцию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Сикко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Мансхольт</w:t>
            </w:r>
            <w:proofErr w:type="spellEnd"/>
            <w:r w:rsidRPr="00B833B6">
              <w:rPr>
                <w:b/>
                <w:bCs/>
              </w:rPr>
              <w:t xml:space="preserve"> (</w:t>
            </w:r>
            <w:proofErr w:type="spellStart"/>
            <w:r w:rsidRPr="00B833B6">
              <w:rPr>
                <w:b/>
                <w:bCs/>
              </w:rPr>
              <w:t>Mansholt</w:t>
            </w:r>
            <w:proofErr w:type="spellEnd"/>
            <w:r w:rsidRPr="00B833B6">
              <w:rPr>
                <w:b/>
                <w:bCs/>
              </w:rPr>
              <w:t>)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proofErr w:type="spellStart"/>
            <w:r w:rsidRPr="00B833B6">
              <w:t>Сикко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Мансхольт</w:t>
            </w:r>
            <w:proofErr w:type="spellEnd"/>
            <w:r w:rsidRPr="00B833B6">
              <w:t xml:space="preserve"> был фермером, членом голландского Сопротивления во время</w:t>
            </w:r>
            <w:proofErr w:type="gramStart"/>
            <w:r w:rsidRPr="00B833B6">
              <w:t xml:space="preserve"> В</w:t>
            </w:r>
            <w:proofErr w:type="gramEnd"/>
            <w:r w:rsidRPr="00B833B6">
              <w:t xml:space="preserve">торой мировой войны, государственным деятелем и первым комиссаром ЕС по вопросам сельского хозяйства. Идеи </w:t>
            </w:r>
            <w:proofErr w:type="spellStart"/>
            <w:r w:rsidRPr="00B833B6">
              <w:t>Мансхольта</w:t>
            </w:r>
            <w:proofErr w:type="spellEnd"/>
            <w:r w:rsidRPr="00B833B6">
              <w:t xml:space="preserve"> легли в основу общей сельскохозяйственной политики Европейского союза, которая является центральным элементом европейской институциональной системы </w:t>
            </w:r>
            <w:proofErr w:type="spellStart"/>
            <w:r w:rsidRPr="00B833B6">
              <w:t>сельхозсубсидирования</w:t>
            </w:r>
            <w:proofErr w:type="spellEnd"/>
            <w:r w:rsidRPr="00B833B6">
              <w:t xml:space="preserve"> и </w:t>
            </w:r>
            <w:proofErr w:type="spellStart"/>
            <w:r w:rsidRPr="00B833B6">
              <w:t>сельхозпрограмм</w:t>
            </w:r>
            <w:proofErr w:type="spellEnd"/>
            <w:r w:rsidRPr="00B833B6">
              <w:t xml:space="preserve"> с момента создания ЕС.</w:t>
            </w:r>
          </w:p>
          <w:p w:rsidR="000A09A5" w:rsidRPr="00B833B6" w:rsidRDefault="000A09A5" w:rsidP="008764B0">
            <w:pPr>
              <w:pStyle w:val="ConsPlusNormal"/>
              <w:jc w:val="both"/>
            </w:pPr>
            <w:proofErr w:type="spellStart"/>
            <w:r w:rsidRPr="00B833B6">
              <w:t>Мансхольт</w:t>
            </w:r>
            <w:proofErr w:type="spellEnd"/>
            <w:r w:rsidRPr="00B833B6">
              <w:t xml:space="preserve"> был свидетелем ужасного голода зимой в Нидерландах в конце</w:t>
            </w:r>
            <w:proofErr w:type="gramStart"/>
            <w:r w:rsidRPr="00B833B6">
              <w:t xml:space="preserve"> В</w:t>
            </w:r>
            <w:proofErr w:type="gramEnd"/>
            <w:r w:rsidRPr="00B833B6">
              <w:t xml:space="preserve">торой мировой войны. Он был убежден, что Европе необходимо стать </w:t>
            </w:r>
            <w:proofErr w:type="spellStart"/>
            <w:r w:rsidRPr="00B833B6">
              <w:t>самодостаточной</w:t>
            </w:r>
            <w:proofErr w:type="spellEnd"/>
            <w:r w:rsidRPr="00B833B6">
              <w:t xml:space="preserve"> и должно быть гарантировано надежное снабжение продовольствием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 xml:space="preserve">Жан </w:t>
            </w:r>
            <w:proofErr w:type="spellStart"/>
            <w:r w:rsidRPr="00B833B6">
              <w:rPr>
                <w:b/>
                <w:bCs/>
              </w:rPr>
              <w:t>Монне</w:t>
            </w:r>
            <w:proofErr w:type="spellEnd"/>
            <w:r w:rsidRPr="00B833B6">
              <w:rPr>
                <w:b/>
                <w:bCs/>
              </w:rPr>
              <w:t>: был объединяющей силой в рождении Европейского союза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Свою жизнь французский политический и экономический советник Жан </w:t>
            </w:r>
            <w:proofErr w:type="spellStart"/>
            <w:r w:rsidRPr="00B833B6">
              <w:t>Монне</w:t>
            </w:r>
            <w:proofErr w:type="spellEnd"/>
            <w:r w:rsidRPr="00B833B6">
              <w:t xml:space="preserve"> посвятил делу европейской интеграции. Он был соавтором плана Шумана, который привел к слиянию западноевропейской тяжелой промышленности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t>Роберт Шуман: архитектор европейской интеграции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>Роберт Шуман, юрист и министр иностранных дел Франции 1948 - 1952 гг., был одним из отцов-основателей европейского объединения.</w:t>
            </w:r>
          </w:p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В сотрудничестве с Жаном </w:t>
            </w:r>
            <w:proofErr w:type="spellStart"/>
            <w:r w:rsidRPr="00B833B6">
              <w:t>Монне</w:t>
            </w:r>
            <w:proofErr w:type="spellEnd"/>
            <w:r w:rsidRPr="00B833B6">
              <w:t xml:space="preserve"> он разработал всемирно признанный план Шумана. План обнародован 9 мая 1950 г. Эта дата считается рождением Европейского союза. Он предложил совместное управление производством угля и стали, основного сырья для военной промышленности. Идея состояла в том, что можно контролем над углем и сталью предотвратить новую войну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r w:rsidRPr="00B833B6">
              <w:rPr>
                <w:b/>
                <w:bCs/>
              </w:rPr>
              <w:lastRenderedPageBreak/>
              <w:t xml:space="preserve">Поль-Анри </w:t>
            </w:r>
            <w:proofErr w:type="spellStart"/>
            <w:r w:rsidRPr="00B833B6">
              <w:rPr>
                <w:b/>
                <w:bCs/>
              </w:rPr>
              <w:t>Спаак</w:t>
            </w:r>
            <w:proofErr w:type="spellEnd"/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Европейский государственный деятель. При составлении Римского договора </w:t>
            </w:r>
            <w:proofErr w:type="spellStart"/>
            <w:r w:rsidRPr="00B833B6">
              <w:t>Спаак</w:t>
            </w:r>
            <w:proofErr w:type="spellEnd"/>
            <w:r w:rsidRPr="00B833B6">
              <w:t xml:space="preserve"> был ведущей фигурой. В Мессине на конференции (1955 г.) он был назначен шестью правительствами стран-участниц в качестве председателя Рабочей группы, которой была поручена формулировка договора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center"/>
            </w:pPr>
            <w:proofErr w:type="spellStart"/>
            <w:r w:rsidRPr="00B833B6">
              <w:rPr>
                <w:b/>
                <w:bCs/>
              </w:rPr>
              <w:t>Альтиеро</w:t>
            </w:r>
            <w:proofErr w:type="spellEnd"/>
            <w:r w:rsidRPr="00B833B6">
              <w:rPr>
                <w:b/>
                <w:bCs/>
              </w:rPr>
              <w:t xml:space="preserve"> </w:t>
            </w:r>
            <w:proofErr w:type="spellStart"/>
            <w:r w:rsidRPr="00B833B6">
              <w:rPr>
                <w:b/>
                <w:bCs/>
              </w:rPr>
              <w:t>Спинелли</w:t>
            </w:r>
            <w:proofErr w:type="spellEnd"/>
            <w:r w:rsidRPr="00B833B6">
              <w:rPr>
                <w:b/>
                <w:bCs/>
              </w:rPr>
              <w:t>: непоколебимый федералист</w:t>
            </w:r>
          </w:p>
        </w:tc>
      </w:tr>
      <w:tr w:rsidR="000A09A5" w:rsidRPr="00B833B6" w:rsidTr="008764B0"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t xml:space="preserve">Итальянский политик </w:t>
            </w:r>
            <w:proofErr w:type="spellStart"/>
            <w:r w:rsidRPr="00B833B6">
              <w:t>Альтиеро</w:t>
            </w:r>
            <w:proofErr w:type="spellEnd"/>
            <w:r w:rsidRPr="00B833B6">
              <w:t xml:space="preserve"> </w:t>
            </w:r>
            <w:proofErr w:type="spellStart"/>
            <w:r w:rsidRPr="00B833B6">
              <w:t>Спинелли</w:t>
            </w:r>
            <w:proofErr w:type="spellEnd"/>
            <w:r w:rsidRPr="00B833B6">
              <w:t xml:space="preserve"> является одним из отцов-основателей Европейского союза. Он сыграл важную роль в разработке Парламентом Европейского союза проекта договора о создании федерального Европейского союза. Проект был назван в его честь: "проект </w:t>
            </w:r>
            <w:proofErr w:type="spellStart"/>
            <w:r w:rsidRPr="00B833B6">
              <w:t>Спинелли</w:t>
            </w:r>
            <w:proofErr w:type="spellEnd"/>
            <w:r w:rsidRPr="00B833B6">
              <w:t>". Проект был принят в 1984 г. подавляющим большинством в Парламенте и имел сильное влияние на структуру договоров ЕС в 1980 - 1990-х гг.</w:t>
            </w:r>
          </w:p>
        </w:tc>
      </w:tr>
    </w:tbl>
    <w:p w:rsidR="000A09A5" w:rsidRDefault="000A09A5" w:rsidP="000A09A5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</w:p>
    <w:p w:rsidR="000A09A5" w:rsidRDefault="000A09A5" w:rsidP="000A09A5">
      <w:pPr>
        <w:pStyle w:val="ConsPlusNormal"/>
        <w:spacing w:line="360" w:lineRule="auto"/>
        <w:jc w:val="both"/>
        <w:outlineLvl w:val="1"/>
        <w:rPr>
          <w:b/>
          <w:sz w:val="28"/>
          <w:szCs w:val="28"/>
        </w:rPr>
      </w:pPr>
      <w:r w:rsidRPr="004930F4">
        <w:rPr>
          <w:b/>
          <w:sz w:val="28"/>
          <w:szCs w:val="28"/>
        </w:rPr>
        <w:t>Тест</w:t>
      </w:r>
    </w:p>
    <w:p w:rsidR="000A09A5" w:rsidRPr="004930F4" w:rsidRDefault="000A09A5" w:rsidP="000A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B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Европейское право – это:</w:t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отрасль национального права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самостоятельная правовая система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отрасль международного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Европейское право регулирует:</w:t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европейскими государствами</w:t>
      </w:r>
    </w:p>
    <w:p w:rsidR="000A09A5" w:rsidRPr="004930F4" w:rsidRDefault="000A09A5" w:rsidP="000A0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между физическими и юридическими лицами европейских государств</w:t>
      </w:r>
    </w:p>
    <w:p w:rsidR="000A09A5" w:rsidRPr="004930F4" w:rsidRDefault="000A09A5" w:rsidP="000A0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 складывающиеся в рамках Европейского Союза и Европейских сообществ</w:t>
      </w:r>
    </w:p>
    <w:p w:rsidR="000A09A5" w:rsidRPr="004930F4" w:rsidRDefault="000A09A5" w:rsidP="000A09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Субъектами европейского права являются:</w:t>
      </w:r>
      <w:r w:rsidRPr="00493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осударства-участники Европейского Союза</w:t>
      </w:r>
    </w:p>
    <w:p w:rsidR="000A09A5" w:rsidRPr="004930F4" w:rsidRDefault="000A09A5" w:rsidP="000A0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вропейский Союз, Европейские сообщества, их институты, государства – члены, а также физические и юридические лица этих государств </w:t>
      </w:r>
    </w:p>
    <w:p w:rsidR="000A09A5" w:rsidRPr="004930F4" w:rsidRDefault="000A09A5" w:rsidP="000A0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49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европейские международные организации, государства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4. Источниками европейского права являются: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А) учредительные акты Европейского Союза и Европейских сообществ</w:t>
      </w: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  <w:shd w:val="clear" w:color="auto" w:fill="FFFFFF"/>
        </w:rPr>
        <w:t>Б) национальное законодательство государств-членов Европейского Союза</w:t>
      </w:r>
      <w:r w:rsidRPr="004930F4">
        <w:rPr>
          <w:color w:val="000000"/>
          <w:sz w:val="28"/>
          <w:szCs w:val="28"/>
        </w:rPr>
        <w:br/>
      </w:r>
      <w:r w:rsidRPr="004930F4">
        <w:rPr>
          <w:color w:val="000000"/>
          <w:sz w:val="28"/>
          <w:szCs w:val="28"/>
          <w:shd w:val="clear" w:color="auto" w:fill="FFFFFF"/>
        </w:rPr>
        <w:t>В) учредительные акты Европейского Союза и Европейских сообществ; нормативно-правовые акты Европейского Союза; решения Суда Европейских сообществ; международные договоры Европейского Союза, Европейских сообществ и государств-членов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 xml:space="preserve">5. Европейский Союз был образован </w:t>
      </w:r>
      <w:proofErr w:type="gramStart"/>
      <w:r w:rsidRPr="004930F4"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4930F4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lastRenderedPageBreak/>
        <w:t>А) 1949 году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2000 году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1992 году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6. Европейский Союз основан на базе: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Совета Европы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Организации по безопасности и сотрудничеству в Европе (ОБСЕ)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Европейских сообществ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7. В 1952 году было образовано: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Европейское экономическое сообщество (ЕЭС)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Европейское сообщество по атомной энергии (Евратом)</w:t>
      </w:r>
      <w:r w:rsidRPr="004930F4">
        <w:rPr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Европейское объединение угля и стали (ЕОУС)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8. В настоящее время в состав Европейского Союза в качестве полноправных членов входят: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А) 28</w:t>
      </w:r>
      <w:r w:rsidRPr="004930F4">
        <w:rPr>
          <w:color w:val="000000"/>
          <w:sz w:val="28"/>
          <w:szCs w:val="28"/>
          <w:shd w:val="clear" w:color="auto" w:fill="FFFFFF"/>
        </w:rPr>
        <w:t xml:space="preserve"> государств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25 государств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В)15 государств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 xml:space="preserve">9. Единая система институтов для всех Европейских сообществ была образована </w:t>
      </w:r>
      <w:proofErr w:type="gramStart"/>
      <w:r w:rsidRPr="004930F4">
        <w:rPr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End"/>
      <w:r w:rsidRPr="004930F4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60-е годы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80-е годы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>В) 90-е годы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</w:rPr>
        <w:br/>
      </w:r>
      <w:r w:rsidRPr="004930F4">
        <w:rPr>
          <w:b/>
          <w:bCs/>
          <w:color w:val="000000"/>
          <w:sz w:val="28"/>
          <w:szCs w:val="28"/>
          <w:shd w:val="clear" w:color="auto" w:fill="FFFFFF"/>
        </w:rPr>
        <w:t>10. В 2000-2001 годах был принят:</w:t>
      </w:r>
      <w:r w:rsidRPr="004930F4">
        <w:rPr>
          <w:b/>
          <w:bCs/>
          <w:color w:val="000000"/>
          <w:sz w:val="28"/>
          <w:szCs w:val="28"/>
        </w:rPr>
        <w:t> 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А) Амстердамский договор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</w:rPr>
      </w:pPr>
      <w:r w:rsidRPr="004930F4">
        <w:rPr>
          <w:color w:val="000000"/>
          <w:sz w:val="28"/>
          <w:szCs w:val="28"/>
          <w:shd w:val="clear" w:color="auto" w:fill="FFFFFF"/>
        </w:rPr>
        <w:t>Б) Маастрихтский договор</w:t>
      </w:r>
    </w:p>
    <w:p w:rsidR="000A09A5" w:rsidRDefault="000A09A5" w:rsidP="000A09A5">
      <w:pPr>
        <w:pStyle w:val="ConsPlusNormal"/>
        <w:jc w:val="both"/>
        <w:outlineLvl w:val="1"/>
        <w:rPr>
          <w:color w:val="000000"/>
          <w:sz w:val="28"/>
          <w:szCs w:val="28"/>
          <w:shd w:val="clear" w:color="auto" w:fill="FFFFFF"/>
        </w:rPr>
      </w:pPr>
      <w:r w:rsidRPr="004930F4">
        <w:rPr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4930F4">
        <w:rPr>
          <w:color w:val="000000"/>
          <w:sz w:val="28"/>
          <w:szCs w:val="28"/>
          <w:shd w:val="clear" w:color="auto" w:fill="FFFFFF"/>
        </w:rPr>
        <w:t>Ниццкий</w:t>
      </w:r>
      <w:proofErr w:type="spellEnd"/>
      <w:r w:rsidRPr="004930F4">
        <w:rPr>
          <w:color w:val="000000"/>
          <w:sz w:val="28"/>
          <w:szCs w:val="28"/>
          <w:shd w:val="clear" w:color="auto" w:fill="FFFFFF"/>
        </w:rPr>
        <w:t xml:space="preserve"> договор</w:t>
      </w:r>
    </w:p>
    <w:p w:rsidR="000A09A5" w:rsidRPr="00F901C0" w:rsidRDefault="000A09A5" w:rsidP="000A09A5">
      <w:pPr>
        <w:pStyle w:val="ConsPlusNormal"/>
        <w:jc w:val="both"/>
        <w:outlineLvl w:val="1"/>
        <w:rPr>
          <w:b/>
          <w:bCs/>
          <w:color w:val="000000"/>
          <w:sz w:val="28"/>
          <w:szCs w:val="28"/>
        </w:rPr>
      </w:pPr>
    </w:p>
    <w:p w:rsidR="00CC5EAA" w:rsidRPr="00A10996" w:rsidRDefault="002350A7" w:rsidP="00235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 xml:space="preserve">рактическое занятие </w:t>
      </w:r>
      <w:r w:rsidR="000A09A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>2</w:t>
      </w:r>
      <w:r w:rsidR="000A09A5">
        <w:rPr>
          <w:rFonts w:ascii="Times New Roman" w:hAnsi="Times New Roman" w:cs="Times New Roman"/>
          <w:b/>
          <w:sz w:val="28"/>
          <w:szCs w:val="28"/>
        </w:rPr>
        <w:t xml:space="preserve">  - 4.02.2021. – 12.00</w:t>
      </w:r>
    </w:p>
    <w:p w:rsidR="002350A7" w:rsidRDefault="002350A7" w:rsidP="000A09A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A09A5" w:rsidRPr="002350A7" w:rsidRDefault="002350A7" w:rsidP="002350A7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9A5" w:rsidRPr="0033015D">
        <w:rPr>
          <w:rFonts w:ascii="Times New Roman" w:hAnsi="Times New Roman" w:cs="Times New Roman"/>
          <w:sz w:val="28"/>
          <w:szCs w:val="28"/>
        </w:rPr>
        <w:t>ИНСТИТУТЫ И ОРГАНЫ ЕВРОПЕЙСКОГО СОЮЗА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1. Демократические принципы ЕС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2. Органы Европейского союза</w:t>
      </w:r>
    </w:p>
    <w:p w:rsidR="000A09A5" w:rsidRPr="0033015D" w:rsidRDefault="000A09A5" w:rsidP="000A09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3. Европейский парламент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t>4. Европейский совет (ст. ст. 16 ДЕС, 235 - 236 ДФЕС)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t>5. Европейская комиссия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t>6. Суд Европейского союза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t>7. Европейский центральный банк</w:t>
      </w:r>
    </w:p>
    <w:p w:rsidR="000A09A5" w:rsidRPr="0033015D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lastRenderedPageBreak/>
        <w:t>8. Счетная палата</w:t>
      </w:r>
    </w:p>
    <w:p w:rsidR="000A09A5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  <w:r w:rsidRPr="0033015D">
        <w:rPr>
          <w:sz w:val="28"/>
          <w:szCs w:val="28"/>
        </w:rPr>
        <w:t>9. Другие органы и институты: Консультативные органы Союза, Экономический и социальный комитет, Комитет регионов, Европейский инвестиционный банк</w:t>
      </w:r>
      <w:r>
        <w:rPr>
          <w:sz w:val="28"/>
          <w:szCs w:val="28"/>
        </w:rPr>
        <w:t>.</w:t>
      </w:r>
    </w:p>
    <w:p w:rsidR="000A09A5" w:rsidRDefault="000A09A5" w:rsidP="000A09A5">
      <w:pPr>
        <w:pStyle w:val="ConsPlusNormal"/>
        <w:spacing w:line="360" w:lineRule="auto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задание – </w:t>
      </w:r>
      <w:proofErr w:type="gramStart"/>
      <w:r>
        <w:rPr>
          <w:b/>
          <w:sz w:val="28"/>
          <w:szCs w:val="28"/>
        </w:rPr>
        <w:t>составьте схемы органов ЕС опираясь</w:t>
      </w:r>
      <w:proofErr w:type="gramEnd"/>
      <w:r>
        <w:rPr>
          <w:b/>
          <w:sz w:val="28"/>
          <w:szCs w:val="28"/>
        </w:rPr>
        <w:t xml:space="preserve"> на таблицу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60"/>
      </w:tblGrid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Европейский парламент;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Европейский совет;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Совет Европейского союза;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Европейская комиссия;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Суд Европейского союза;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Европейский центральный банк;</w:t>
            </w:r>
          </w:p>
        </w:tc>
      </w:tr>
      <w:tr w:rsidR="000A09A5" w:rsidRPr="00B833B6" w:rsidTr="008764B0"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9A5" w:rsidRPr="00B833B6" w:rsidRDefault="000A09A5" w:rsidP="008764B0">
            <w:pPr>
              <w:pStyle w:val="ConsPlusNormal"/>
              <w:jc w:val="both"/>
            </w:pPr>
            <w:r w:rsidRPr="00B833B6">
              <w:rPr>
                <w:b/>
                <w:bCs/>
              </w:rPr>
              <w:t>Счетная палата</w:t>
            </w:r>
          </w:p>
        </w:tc>
      </w:tr>
    </w:tbl>
    <w:p w:rsidR="000A09A5" w:rsidRDefault="000A09A5" w:rsidP="000A09A5">
      <w:pPr>
        <w:pStyle w:val="ConsPlusNormal"/>
        <w:spacing w:line="360" w:lineRule="auto"/>
        <w:jc w:val="both"/>
        <w:outlineLvl w:val="2"/>
        <w:rPr>
          <w:sz w:val="28"/>
          <w:szCs w:val="28"/>
        </w:rPr>
      </w:pPr>
    </w:p>
    <w:p w:rsidR="000A09A5" w:rsidRPr="00037728" w:rsidRDefault="000A09A5" w:rsidP="000A09A5">
      <w:pPr>
        <w:pStyle w:val="ConsPlusNormal"/>
        <w:spacing w:line="360" w:lineRule="auto"/>
        <w:jc w:val="both"/>
        <w:outlineLvl w:val="2"/>
        <w:rPr>
          <w:b/>
          <w:sz w:val="28"/>
          <w:szCs w:val="28"/>
        </w:rPr>
      </w:pPr>
      <w:r w:rsidRPr="00037728">
        <w:rPr>
          <w:b/>
          <w:sz w:val="28"/>
          <w:szCs w:val="28"/>
        </w:rPr>
        <w:t>Тест</w:t>
      </w:r>
    </w:p>
    <w:p w:rsidR="00CC5EAA" w:rsidRPr="002350A7" w:rsidRDefault="000A09A5" w:rsidP="002350A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0A7">
        <w:rPr>
          <w:rFonts w:ascii="Times New Roman" w:hAnsi="Times New Roman" w:cs="Times New Roman"/>
          <w:sz w:val="28"/>
          <w:szCs w:val="28"/>
        </w:rPr>
        <w:t xml:space="preserve"> 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Институтом Европейского Союза не является: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Совет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Европейский инвестиционный банк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Счетная палата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 Одним из институтов Европейского Союза и Европейских сообществ является: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Совет Европы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Европейский Парламент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Европейский Совет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 Одним из институтов Европейского Союза и Европейских сообществ является: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Экономический и социальный комитет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Европейская Комиссия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Парламентская Ассамблея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С исковыми заявлениями в Суд Европейских сообществ могут обращаться: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физические лица государств-членов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институты Европейского Союза и Европейских сообществ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все субъекты европейского права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5. В судебную систему Европейского Союза и Европейских сообще</w:t>
      </w:r>
      <w:proofErr w:type="gramStart"/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ств вх</w:t>
      </w:r>
      <w:proofErr w:type="gramEnd"/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одят: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Европейский суд по правам человека, Суд Европейских сообществ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Суд Европейских сообществ, Суд первой инстанции, национальные судебные органы государств-членов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национальные судебные органы государств-членов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 Решения Суда Европейских сообществ: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являются источниками европейского права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не являются источниками европейского права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7. Количество судей Суда Европейских сообществ: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20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равняется количеству государств – 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30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8. Инициатором принятия нормативно-правового акта Европейского Союза и его разработчиком является: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Европейская Комиссия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Европейский Парламент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Совет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 Первые выборы в Европейский Парламент состоялись в: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1993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1960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1979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10. Счетная Палата (Палата аудиторов) была образована в: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1975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1985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1995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11. Суд первой инстанции был образован в: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1959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1967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1989 году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12. Депутаты Европейского Парламента являются представителями: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граждан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государств – 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отдельных регионов государств – 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13. Под служащими Европейского Союза и Европейских сообществ понимаются: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лица, занимающие постоянные должности в штатах институтов Европейского Союза и Европейских сообществ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государственные служащие государств – членов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В) Председатель Европейской Комиссии, Председатель Суда Европейских сообществ и иные высокие должностные лица Европейского Союза и Европейских сообществ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14. Установление общих принципов и ориентиров общей внешней политики и политики безопасности Европейского Союза входит в компетенцию: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Европейского Парламента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Европейского Совета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Совета Европейского Союза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15. Документ, в котором определяется официальное отношение Европейского Союза к внешнеполитическим проблемам, - это: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Общая стратегия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Общее мнение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Общая позиция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16. Представительство Европейского Союза и Европейских сообществ за рубежом осуществляет:</w:t>
      </w:r>
      <w:r w:rsidRPr="002350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Европейская Комиссия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Европейский Совет</w:t>
      </w:r>
      <w:r w:rsidRPr="002350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50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Совет Европейского Союза</w:t>
      </w:r>
    </w:p>
    <w:p w:rsidR="002350A7" w:rsidRPr="00A417E9" w:rsidRDefault="002350A7" w:rsidP="000A09A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5EAA" w:rsidRPr="00A10996" w:rsidRDefault="002350A7" w:rsidP="00235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 xml:space="preserve">рактическое занятие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CC5EAA" w:rsidRPr="00A1099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0A09A5">
        <w:rPr>
          <w:rFonts w:ascii="Times New Roman" w:hAnsi="Times New Roman" w:cs="Times New Roman"/>
          <w:b/>
          <w:sz w:val="28"/>
          <w:szCs w:val="28"/>
        </w:rPr>
        <w:t>4.02.2021. –</w:t>
      </w:r>
      <w:r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0A09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0A09A5">
        <w:rPr>
          <w:rFonts w:ascii="Times New Roman" w:hAnsi="Times New Roman" w:cs="Times New Roman"/>
          <w:b/>
          <w:sz w:val="28"/>
          <w:szCs w:val="28"/>
        </w:rPr>
        <w:t>5</w:t>
      </w:r>
    </w:p>
    <w:p w:rsidR="00CC5EAA" w:rsidRDefault="00CC5EAA" w:rsidP="00CC5E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50A7" w:rsidRPr="0033015D" w:rsidRDefault="002350A7" w:rsidP="002350A7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33015D">
        <w:rPr>
          <w:rFonts w:ascii="Times New Roman" w:hAnsi="Times New Roman" w:cs="Times New Roman"/>
          <w:sz w:val="28"/>
          <w:szCs w:val="28"/>
        </w:rPr>
        <w:t>ПОНЯТИЕ И ОТДЕЛЬНЫЕ ВИДЫ КОМПЕТЕНЦИИ</w:t>
      </w:r>
    </w:p>
    <w:p w:rsidR="002350A7" w:rsidRPr="0033015D" w:rsidRDefault="002350A7" w:rsidP="002350A7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ЕВРОПЕЙСКОГО СОЮЗА</w:t>
      </w:r>
    </w:p>
    <w:p w:rsidR="002350A7" w:rsidRPr="0033015D" w:rsidRDefault="002350A7" w:rsidP="002350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1. Компетенция Европейского союза</w:t>
      </w:r>
    </w:p>
    <w:p w:rsidR="002350A7" w:rsidRPr="0033015D" w:rsidRDefault="002350A7" w:rsidP="002350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2. Право конкуренции ЕС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3. Государственная помощь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4. Экономический союз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5. Валютный союз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6. Общие положения о внешнеполитической деятельности ЕС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7. Общая внешняя политика и политика безопасности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8. Гражданство ЕС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 xml:space="preserve">9. </w:t>
      </w:r>
      <w:proofErr w:type="spellStart"/>
      <w:r w:rsidRPr="0033015D">
        <w:rPr>
          <w:sz w:val="28"/>
          <w:szCs w:val="28"/>
        </w:rPr>
        <w:t>Шенгенские</w:t>
      </w:r>
      <w:proofErr w:type="spellEnd"/>
      <w:r w:rsidRPr="0033015D">
        <w:rPr>
          <w:sz w:val="28"/>
          <w:szCs w:val="28"/>
        </w:rPr>
        <w:t xml:space="preserve"> нормы</w:t>
      </w:r>
    </w:p>
    <w:p w:rsidR="002350A7" w:rsidRPr="0033015D" w:rsidRDefault="002350A7" w:rsidP="002350A7">
      <w:pPr>
        <w:pStyle w:val="ConsPlusNormal"/>
        <w:spacing w:line="360" w:lineRule="auto"/>
        <w:jc w:val="both"/>
        <w:outlineLvl w:val="1"/>
        <w:rPr>
          <w:sz w:val="28"/>
          <w:szCs w:val="28"/>
        </w:rPr>
      </w:pPr>
      <w:r w:rsidRPr="0033015D">
        <w:rPr>
          <w:sz w:val="28"/>
          <w:szCs w:val="28"/>
        </w:rPr>
        <w:t>10. Компетенция Европейского союза в сфере социальной политики</w:t>
      </w:r>
    </w:p>
    <w:p w:rsidR="002350A7" w:rsidRDefault="002350A7" w:rsidP="00CC5EA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62E8" w:rsidRDefault="00F662E8" w:rsidP="00F662E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62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4.Зачет</w:t>
      </w:r>
    </w:p>
    <w:p w:rsidR="00CC5EAA" w:rsidRPr="00A10996" w:rsidRDefault="00CC5EAA" w:rsidP="00235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0A7" w:rsidRPr="002350A7" w:rsidRDefault="002350A7" w:rsidP="002350A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A7">
        <w:rPr>
          <w:rFonts w:ascii="Times New Roman" w:hAnsi="Times New Roman" w:cs="Times New Roman"/>
          <w:b/>
          <w:sz w:val="28"/>
          <w:szCs w:val="28"/>
        </w:rPr>
        <w:t>Вопросы к зачету</w:t>
      </w:r>
    </w:p>
    <w:p w:rsidR="002350A7" w:rsidRPr="002350A7" w:rsidRDefault="002350A7" w:rsidP="002350A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0A7" w:rsidRPr="002350A7" w:rsidRDefault="002350A7" w:rsidP="002350A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 xml:space="preserve">1. Исторические предпосылки европейской интеграции после 2 мировой войны. </w:t>
      </w:r>
    </w:p>
    <w:p w:rsidR="002350A7" w:rsidRPr="002350A7" w:rsidRDefault="002350A7" w:rsidP="002350A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 xml:space="preserve">2. Создание Европейского Союза (Маастрихтский договор </w:t>
      </w:r>
      <w:smartTag w:uri="urn:schemas-microsoft-com:office:smarttags" w:element="metricconverter">
        <w:smartTagPr>
          <w:attr w:name="ProductID" w:val="1992 г"/>
        </w:smartTagPr>
        <w:r w:rsidRPr="002350A7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2350A7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3. Реформа Европейского Союза в результате вступления в силу Амстердамского догово</w:t>
      </w:r>
      <w:r w:rsidRPr="002350A7">
        <w:rPr>
          <w:rFonts w:ascii="Times New Roman" w:hAnsi="Times New Roman" w:cs="Times New Roman"/>
          <w:sz w:val="28"/>
          <w:szCs w:val="28"/>
        </w:rPr>
        <w:softHyphen/>
        <w:t xml:space="preserve">ра 1997 года и </w:t>
      </w:r>
      <w:proofErr w:type="spellStart"/>
      <w:r w:rsidRPr="002350A7">
        <w:rPr>
          <w:rFonts w:ascii="Times New Roman" w:hAnsi="Times New Roman" w:cs="Times New Roman"/>
          <w:sz w:val="28"/>
          <w:szCs w:val="28"/>
        </w:rPr>
        <w:t>Ниццкого</w:t>
      </w:r>
      <w:proofErr w:type="spellEnd"/>
      <w:r w:rsidRPr="002350A7">
        <w:rPr>
          <w:rFonts w:ascii="Times New Roman" w:hAnsi="Times New Roman" w:cs="Times New Roman"/>
          <w:sz w:val="28"/>
          <w:szCs w:val="28"/>
        </w:rPr>
        <w:t xml:space="preserve"> договора 2001 года.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 xml:space="preserve">4. Условия и порядок вступления в ЕС новых государств-членов. 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 xml:space="preserve">5. Правовая природа Европейского Союза. 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6.Институциональная система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7.Совет Европейского Союза: состав, порядок формирования и принятия решений.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8.Полномочия Совета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9.Европейская комиссия: состав и порядок формирования.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10.Европейский парламент: состав, порядок формирования и внутренняя организация. Полномочия Европейского парламента.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11.Судебная система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12. Состав, порядок формирования и компетенция Суда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13.Европейский совет: состав, полномочия.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14.Европейский центральный банк: структура, полномочия.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lastRenderedPageBreak/>
        <w:t>15.Классификация источников европейского права. Первичное, вторичное и прецедентное право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16.Значение практики Суда Европейского Союза для формирования европейского права.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18.Концепция косвенного действия права Европейского Союза (принцип «лояльной ин</w:t>
      </w:r>
      <w:r w:rsidRPr="002350A7">
        <w:rPr>
          <w:rFonts w:ascii="Times New Roman" w:hAnsi="Times New Roman" w:cs="Times New Roman"/>
          <w:sz w:val="28"/>
          <w:szCs w:val="28"/>
        </w:rPr>
        <w:softHyphen/>
        <w:t>терпретации»). Принцип имущественной ответственности государств-членов.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19. Компетенция Европейского Союза в сфере внешней политики и политики безопасно</w:t>
      </w:r>
      <w:r w:rsidRPr="002350A7">
        <w:rPr>
          <w:rFonts w:ascii="Times New Roman" w:hAnsi="Times New Roman" w:cs="Times New Roman"/>
          <w:sz w:val="28"/>
          <w:szCs w:val="28"/>
        </w:rPr>
        <w:softHyphen/>
        <w:t>сти.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20.Понятие, методы построения и принципы внутреннего рынка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21. Свобода перемещения товаров: правовая регламентация, сфера действия, допустимые ограничения. Запрет таможенных пошлин на импорт и экспорт или равнозначных сборов.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22.Понятие и содержание экономической и валютной политики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23.Экономический и валютный союз: понятие, компоненты, этапы формирования.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24.Предпосылки и современные тенденции формирования договорного пра</w:t>
      </w:r>
      <w:r w:rsidRPr="002350A7">
        <w:rPr>
          <w:rFonts w:ascii="Times New Roman" w:hAnsi="Times New Roman" w:cs="Times New Roman"/>
          <w:sz w:val="28"/>
          <w:szCs w:val="28"/>
        </w:rPr>
        <w:softHyphen/>
        <w:t>ва Европейского Союза.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25.Порядок введения санкции ЕС в отношении РФ</w:t>
      </w:r>
    </w:p>
    <w:p w:rsidR="002350A7" w:rsidRPr="002350A7" w:rsidRDefault="002350A7" w:rsidP="002350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0A7">
        <w:rPr>
          <w:rFonts w:ascii="Times New Roman" w:hAnsi="Times New Roman" w:cs="Times New Roman"/>
          <w:sz w:val="28"/>
          <w:szCs w:val="28"/>
        </w:rPr>
        <w:t>26.Порядок введения процедуры эмбарго ЕС.</w:t>
      </w:r>
    </w:p>
    <w:p w:rsidR="0042656B" w:rsidRDefault="0042656B"/>
    <w:p w:rsidR="000A09A5" w:rsidRDefault="000A09A5" w:rsidP="000A09A5">
      <w:pPr>
        <w:jc w:val="center"/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</w:pPr>
    </w:p>
    <w:p w:rsidR="000A09A5" w:rsidRDefault="000A09A5" w:rsidP="000A09A5">
      <w:pPr>
        <w:jc w:val="center"/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</w:pPr>
    </w:p>
    <w:p w:rsidR="000A09A5" w:rsidRPr="00F662E8" w:rsidRDefault="000A09A5" w:rsidP="00F662E8">
      <w:pPr>
        <w:jc w:val="center"/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lastRenderedPageBreak/>
        <w:t>И</w:t>
      </w:r>
      <w:r w:rsidRPr="00B634C5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t>нструкция</w:t>
      </w:r>
    </w:p>
    <w:p w:rsidR="000A09A5" w:rsidRDefault="000A09A5" w:rsidP="000A09A5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en-US"/>
        </w:rPr>
        <w:t>b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igBlueButton</w:t>
      </w:r>
      <w:proofErr w:type="spellEnd"/>
      <w:proofErr w:type="gram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— открытое программное обеспечение для проведения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веб-конференции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Система разработана в первую очередь для дистанционного обучения.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Для того чтобы работать с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вебинаром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BigBlueButton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, как правило, достаточно использовать настольный компьютер с обычной конфигурацией, иметь наушники с микрофоном и </w:t>
      </w:r>
      <w:proofErr w:type="gram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обычную</w:t>
      </w:r>
      <w:proofErr w:type="gram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веб-камеру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.</w:t>
      </w:r>
    </w:p>
    <w:p w:rsidR="000A09A5" w:rsidRPr="00590EDD" w:rsidRDefault="000A09A5" w:rsidP="000A09A5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 w:rsidRPr="00590EDD">
        <w:rPr>
          <w:rFonts w:ascii="daysregular" w:eastAsia="Times New Roman" w:hAnsi="daysregular" w:cs="Times New Roman"/>
          <w:color w:val="292929"/>
          <w:sz w:val="36"/>
          <w:szCs w:val="36"/>
        </w:rPr>
        <w:t>Конфигурация компьютера и аппаратное обеспечение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Минимальные аппаратные требования к компьютеру для работы:</w:t>
      </w:r>
    </w:p>
    <w:p w:rsidR="000A09A5" w:rsidRPr="00590EDD" w:rsidRDefault="000A09A5" w:rsidP="000A0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Процессор: 1,6 -2,4 ГГц</w:t>
      </w:r>
    </w:p>
    <w:p w:rsidR="000A09A5" w:rsidRPr="00590EDD" w:rsidRDefault="000A09A5" w:rsidP="000A0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Память: 1 Гб</w:t>
      </w:r>
    </w:p>
    <w:p w:rsidR="000A09A5" w:rsidRPr="00590EDD" w:rsidRDefault="000A09A5" w:rsidP="000A09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Жесткий диск: 300 Мб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Для работы с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вебинарами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потребуется</w:t>
      </w:r>
    </w:p>
    <w:p w:rsidR="000A09A5" w:rsidRPr="00590EDD" w:rsidRDefault="000A09A5" w:rsidP="000A0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гарнитура (наушники с микрофоном),</w:t>
      </w:r>
    </w:p>
    <w:p w:rsidR="000A09A5" w:rsidRPr="00590EDD" w:rsidRDefault="000A09A5" w:rsidP="000A09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веб-камера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(поддерживается разрешение 320 × 240, 640 × 480, 1280 × 720).</w:t>
      </w:r>
    </w:p>
    <w:p w:rsidR="000A09A5" w:rsidRPr="00590EDD" w:rsidRDefault="000A09A5" w:rsidP="000A09A5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 w:rsidRPr="00590EDD">
        <w:rPr>
          <w:rFonts w:ascii="daysregular" w:eastAsia="Times New Roman" w:hAnsi="daysregular" w:cs="Times New Roman"/>
          <w:color w:val="292929"/>
          <w:sz w:val="36"/>
          <w:szCs w:val="36"/>
        </w:rPr>
        <w:t>Программное обеспечение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Операционная Система:</w:t>
      </w:r>
    </w:p>
    <w:p w:rsidR="000A09A5" w:rsidRPr="00590EDD" w:rsidRDefault="000A09A5" w:rsidP="000A0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  <w:lang w:val="en-US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  <w:lang w:val="en-US"/>
        </w:rPr>
        <w:t xml:space="preserve">Microsoft Windows XP Professional SP3 </w:t>
      </w: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и</w:t>
      </w:r>
      <w:r w:rsidRPr="00590EDD">
        <w:rPr>
          <w:rFonts w:ascii="Helvetica" w:eastAsia="Times New Roman" w:hAnsi="Helvetica" w:cs="Helvetica"/>
          <w:color w:val="292929"/>
          <w:sz w:val="21"/>
          <w:szCs w:val="21"/>
          <w:lang w:val="en-US"/>
        </w:rPr>
        <w:t xml:space="preserve"> </w:t>
      </w: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выше</w:t>
      </w:r>
    </w:p>
    <w:p w:rsidR="000A09A5" w:rsidRPr="00590EDD" w:rsidRDefault="000A09A5" w:rsidP="000A0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Ubuntu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10 и выше (допустимы и другие Linux-системы)</w:t>
      </w:r>
    </w:p>
    <w:p w:rsidR="000A09A5" w:rsidRPr="00590EDD" w:rsidRDefault="000A09A5" w:rsidP="000A0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Mac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OS 10 и выше</w:t>
      </w:r>
    </w:p>
    <w:p w:rsidR="000A09A5" w:rsidRPr="00590EDD" w:rsidRDefault="000A09A5" w:rsidP="000A09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i/>
          <w:iCs/>
          <w:color w:val="292929"/>
          <w:sz w:val="21"/>
        </w:rPr>
        <w:t xml:space="preserve">Ведется разработка клиента для </w:t>
      </w:r>
      <w:proofErr w:type="spellStart"/>
      <w:r w:rsidRPr="00590EDD">
        <w:rPr>
          <w:rFonts w:ascii="Helvetica" w:eastAsia="Times New Roman" w:hAnsi="Helvetica" w:cs="Helvetica"/>
          <w:i/>
          <w:iCs/>
          <w:color w:val="292929"/>
          <w:sz w:val="21"/>
        </w:rPr>
        <w:t>Android</w:t>
      </w:r>
      <w:proofErr w:type="spellEnd"/>
      <w:r w:rsidRPr="00590EDD">
        <w:rPr>
          <w:rFonts w:ascii="Helvetica" w:eastAsia="Times New Roman" w:hAnsi="Helvetica" w:cs="Helvetica"/>
          <w:i/>
          <w:iCs/>
          <w:color w:val="292929"/>
          <w:sz w:val="21"/>
        </w:rPr>
        <w:t>.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Веб-броузер</w:t>
      </w:r>
      <w:proofErr w:type="spellEnd"/>
      <w:proofErr w:type="gramStart"/>
      <w:r w:rsidRPr="00590EDD">
        <w:rPr>
          <w:rFonts w:ascii="Helvetica" w:eastAsia="Times New Roman" w:hAnsi="Helvetica" w:cs="Helvetica"/>
          <w:color w:val="292929"/>
          <w:sz w:val="21"/>
        </w:rPr>
        <w:t> </w:t>
      </w: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:</w:t>
      </w:r>
      <w:proofErr w:type="gramEnd"/>
    </w:p>
    <w:p w:rsidR="000A09A5" w:rsidRPr="00590EDD" w:rsidRDefault="000A09A5" w:rsidP="000A0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Microsoft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Internet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Explorer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11.0 и выше</w:t>
      </w:r>
    </w:p>
    <w:p w:rsidR="000A09A5" w:rsidRPr="00590EDD" w:rsidRDefault="000A09A5" w:rsidP="000A0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Mozilla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Firefox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30 и выше</w:t>
      </w:r>
    </w:p>
    <w:p w:rsidR="000A09A5" w:rsidRPr="00590EDD" w:rsidRDefault="000A09A5" w:rsidP="000A0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Google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Chrome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35 и выше</w:t>
      </w:r>
    </w:p>
    <w:p w:rsidR="000A09A5" w:rsidRPr="00590EDD" w:rsidRDefault="000A09A5" w:rsidP="000A0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Safary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8 и выше</w:t>
      </w:r>
    </w:p>
    <w:p w:rsidR="000A09A5" w:rsidRPr="00590EDD" w:rsidRDefault="000A09A5" w:rsidP="000A09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Opera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22 и выше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Дополнительное программное обеспечение:</w:t>
      </w:r>
    </w:p>
    <w:p w:rsidR="000A09A5" w:rsidRPr="00590EDD" w:rsidRDefault="000A09A5" w:rsidP="000A09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Java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™ </w:t>
      </w:r>
      <w:proofErr w:type="spellStart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Platform</w:t>
      </w:r>
      <w:proofErr w:type="spellEnd"/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 xml:space="preserve"> SE 8 - необходимо для демонстрации экрана компьютера (Рабочего стола)</w:t>
      </w:r>
    </w:p>
    <w:p w:rsidR="000A09A5" w:rsidRPr="00590EDD" w:rsidRDefault="000A09A5" w:rsidP="000A09A5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 w:rsidRPr="00590EDD">
        <w:rPr>
          <w:rFonts w:ascii="daysregular" w:eastAsia="Times New Roman" w:hAnsi="daysregular" w:cs="Times New Roman"/>
          <w:color w:val="292929"/>
          <w:sz w:val="36"/>
          <w:szCs w:val="36"/>
        </w:rPr>
        <w:t>Технические требования к каналам связи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На количество подключений BBB каких-либо ограничений не накладывает.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Количество пользователей, которые смогут одновременно общаться на сервере, зависит от мощности оборудования и пропускной способности канала.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lastRenderedPageBreak/>
        <w:t>Рекомендуемая скорость интернет соединения на клиенте:</w:t>
      </w:r>
      <w:r w:rsidRPr="00590EDD">
        <w:rPr>
          <w:rFonts w:ascii="Helvetica" w:eastAsia="Times New Roman" w:hAnsi="Helvetica" w:cs="Helvetica"/>
          <w:color w:val="292929"/>
          <w:sz w:val="21"/>
        </w:rPr>
        <w:t> </w:t>
      </w:r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1Mbit/</w:t>
      </w:r>
      <w:proofErr w:type="spellStart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s</w:t>
      </w:r>
      <w:proofErr w:type="spellEnd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 xml:space="preserve"> на загрузку и 0.5 </w:t>
      </w:r>
      <w:proofErr w:type="spellStart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Mbit</w:t>
      </w:r>
      <w:proofErr w:type="spellEnd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/</w:t>
      </w:r>
      <w:proofErr w:type="spellStart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>s</w:t>
      </w:r>
      <w:proofErr w:type="spellEnd"/>
      <w:r w:rsidRPr="00590EDD">
        <w:rPr>
          <w:rFonts w:ascii="Helvetica" w:eastAsia="Times New Roman" w:hAnsi="Helvetica" w:cs="Helvetica"/>
          <w:b/>
          <w:bCs/>
          <w:color w:val="292929"/>
          <w:sz w:val="21"/>
        </w:rPr>
        <w:t xml:space="preserve"> на передачу данных</w:t>
      </w: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. Пользователь может проверить скорость своего соединения, например, используя speedtest.net.</w:t>
      </w:r>
    </w:p>
    <w:p w:rsidR="000A09A5" w:rsidRPr="00590EDD" w:rsidRDefault="000A09A5" w:rsidP="000A09A5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В правилах брандмауэра на клиентском компьютере должны быть открыты порты:</w:t>
      </w:r>
    </w:p>
    <w:p w:rsidR="000A09A5" w:rsidRPr="00590EDD" w:rsidRDefault="000A09A5" w:rsidP="000A09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80 (HTTP),</w:t>
      </w:r>
    </w:p>
    <w:p w:rsidR="000A09A5" w:rsidRPr="00590EDD" w:rsidRDefault="000A09A5" w:rsidP="000A09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935 (RTMP) и</w:t>
      </w:r>
    </w:p>
    <w:p w:rsidR="000A09A5" w:rsidRPr="00590EDD" w:rsidRDefault="000A09A5" w:rsidP="000A09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 w:rsidRPr="00590EDD">
        <w:rPr>
          <w:rFonts w:ascii="Helvetica" w:eastAsia="Times New Roman" w:hAnsi="Helvetica" w:cs="Helvetica"/>
          <w:color w:val="292929"/>
          <w:sz w:val="21"/>
          <w:szCs w:val="21"/>
        </w:rPr>
        <w:t>9123 (общий рабочий стол).</w:t>
      </w:r>
    </w:p>
    <w:p w:rsidR="000A09A5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r>
        <w:rPr>
          <w:rStyle w:val="a5"/>
          <w:rFonts w:ascii="Arial" w:hAnsi="Arial" w:cs="Arial"/>
          <w:color w:val="2C2B2B"/>
          <w:sz w:val="26"/>
          <w:szCs w:val="26"/>
        </w:rPr>
        <w:t>Ниже, выкладываю несколько полезных команд управления</w:t>
      </w:r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>.</w:t>
      </w:r>
    </w:p>
    <w:p w:rsidR="000A09A5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sudo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 xml:space="preserve"> 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bbb-conf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 xml:space="preserve"> —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version</w:t>
      </w:r>
      <w:proofErr w:type="spellEnd"/>
      <w:proofErr w:type="gramStart"/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</w:rPr>
        <w:t> </w:t>
      </w:r>
      <w:r>
        <w:rPr>
          <w:rStyle w:val="a6"/>
          <w:rFonts w:ascii="Arial" w:hAnsi="Arial" w:cs="Arial"/>
          <w:color w:val="2C2B2B"/>
          <w:sz w:val="26"/>
          <w:szCs w:val="26"/>
        </w:rPr>
        <w:t>П</w:t>
      </w:r>
      <w:proofErr w:type="gramEnd"/>
      <w:r>
        <w:rPr>
          <w:rStyle w:val="a6"/>
          <w:rFonts w:ascii="Arial" w:hAnsi="Arial" w:cs="Arial"/>
          <w:color w:val="2C2B2B"/>
          <w:sz w:val="26"/>
          <w:szCs w:val="26"/>
        </w:rPr>
        <w:t>оказать версию установленного</w:t>
      </w:r>
      <w:r>
        <w:rPr>
          <w:rStyle w:val="apple-converted-space"/>
          <w:rFonts w:ascii="Arial" w:hAnsi="Arial" w:cs="Arial"/>
          <w:color w:val="2C2B2B"/>
          <w:sz w:val="26"/>
          <w:szCs w:val="26"/>
        </w:rPr>
        <w:t> </w:t>
      </w:r>
      <w:proofErr w:type="spellStart"/>
      <w:r>
        <w:rPr>
          <w:rStyle w:val="a6"/>
          <w:rFonts w:ascii="Arial" w:hAnsi="Arial" w:cs="Arial"/>
          <w:color w:val="2C2B2B"/>
          <w:sz w:val="26"/>
          <w:szCs w:val="26"/>
        </w:rPr>
        <w:t>BigBlueButton</w:t>
      </w:r>
      <w:proofErr w:type="spellEnd"/>
      <w:r>
        <w:rPr>
          <w:rStyle w:val="a6"/>
          <w:rFonts w:ascii="Arial" w:hAnsi="Arial" w:cs="Arial"/>
          <w:color w:val="2C2B2B"/>
          <w:sz w:val="26"/>
          <w:szCs w:val="26"/>
        </w:rPr>
        <w:t>.</w:t>
      </w:r>
    </w:p>
    <w:p w:rsidR="000A09A5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sudo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 xml:space="preserve"> 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bbb-conf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 xml:space="preserve"> —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check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 xml:space="preserve">   </w:t>
      </w:r>
      <w:r>
        <w:rPr>
          <w:rStyle w:val="a6"/>
          <w:rFonts w:ascii="Arial" w:hAnsi="Arial" w:cs="Arial"/>
          <w:color w:val="2C2B2B"/>
          <w:sz w:val="26"/>
          <w:szCs w:val="26"/>
        </w:rPr>
        <w:t>Проверка конфигурационных файлов.</w:t>
      </w:r>
    </w:p>
    <w:p w:rsidR="000A09A5" w:rsidRPr="00DA5BF6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-conf —start   </w:t>
      </w:r>
      <w:r>
        <w:rPr>
          <w:rStyle w:val="a6"/>
          <w:rFonts w:ascii="Arial" w:hAnsi="Arial" w:cs="Arial"/>
          <w:color w:val="2C2B2B"/>
          <w:sz w:val="26"/>
          <w:szCs w:val="26"/>
        </w:rPr>
        <w:t>Запуск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proofErr w:type="spellStart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0A09A5" w:rsidRPr="00DA5BF6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-conf —stop   </w:t>
      </w:r>
      <w:r>
        <w:rPr>
          <w:rStyle w:val="a6"/>
          <w:rFonts w:ascii="Arial" w:hAnsi="Arial" w:cs="Arial"/>
          <w:color w:val="2C2B2B"/>
          <w:sz w:val="26"/>
          <w:szCs w:val="26"/>
        </w:rPr>
        <w:t>Остановка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proofErr w:type="spellStart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0A09A5" w:rsidRPr="00DA5BF6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-conf —restart   </w:t>
      </w:r>
      <w:proofErr w:type="spellStart"/>
      <w:r>
        <w:rPr>
          <w:rStyle w:val="a6"/>
          <w:rFonts w:ascii="Arial" w:hAnsi="Arial" w:cs="Arial"/>
          <w:color w:val="2C2B2B"/>
          <w:sz w:val="26"/>
          <w:szCs w:val="26"/>
        </w:rPr>
        <w:t>Перзапуск</w:t>
      </w:r>
      <w:proofErr w:type="spellEnd"/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proofErr w:type="spellStart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0A09A5" w:rsidRPr="00DA5BF6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-conf —clean   </w:t>
      </w:r>
      <w:r>
        <w:rPr>
          <w:rStyle w:val="a6"/>
          <w:rFonts w:ascii="Arial" w:hAnsi="Arial" w:cs="Arial"/>
          <w:color w:val="2C2B2B"/>
          <w:sz w:val="26"/>
          <w:szCs w:val="26"/>
        </w:rPr>
        <w:t>Рестарт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r>
        <w:rPr>
          <w:rStyle w:val="a6"/>
          <w:rFonts w:ascii="Arial" w:hAnsi="Arial" w:cs="Arial"/>
          <w:color w:val="2C2B2B"/>
          <w:sz w:val="26"/>
          <w:szCs w:val="26"/>
        </w:rPr>
        <w:t>и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r>
        <w:rPr>
          <w:rStyle w:val="a6"/>
          <w:rFonts w:ascii="Arial" w:hAnsi="Arial" w:cs="Arial"/>
          <w:color w:val="2C2B2B"/>
          <w:sz w:val="26"/>
          <w:szCs w:val="26"/>
        </w:rPr>
        <w:t>чистка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r>
        <w:rPr>
          <w:rStyle w:val="a6"/>
          <w:rFonts w:ascii="Arial" w:hAnsi="Arial" w:cs="Arial"/>
          <w:color w:val="2C2B2B"/>
          <w:sz w:val="26"/>
          <w:szCs w:val="26"/>
        </w:rPr>
        <w:t>всех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 xml:space="preserve">log </w:t>
      </w:r>
      <w:r>
        <w:rPr>
          <w:rStyle w:val="a6"/>
          <w:rFonts w:ascii="Arial" w:hAnsi="Arial" w:cs="Arial"/>
          <w:color w:val="2C2B2B"/>
          <w:sz w:val="26"/>
          <w:szCs w:val="26"/>
        </w:rPr>
        <w:t>файлов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proofErr w:type="spellStart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0A09A5" w:rsidRPr="00DA5BF6" w:rsidRDefault="000A09A5" w:rsidP="000A09A5">
      <w:pPr>
        <w:pStyle w:val="a4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-conf</w:t>
      </w:r>
      <w:proofErr w:type="gram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—</w:t>
      </w:r>
      <w:proofErr w:type="spellStart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setsalt</w:t>
      </w:r>
      <w:proofErr w:type="spellEnd"/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 &lt;</w:t>
      </w:r>
      <w:r>
        <w:rPr>
          <w:rStyle w:val="a5"/>
          <w:rFonts w:ascii="Arial" w:hAnsi="Arial" w:cs="Arial"/>
          <w:color w:val="2C2B2B"/>
          <w:sz w:val="26"/>
          <w:szCs w:val="26"/>
        </w:rPr>
        <w:t>ваш</w:t>
      </w:r>
      <w:r w:rsidRPr="00DA5BF6">
        <w:rPr>
          <w:rStyle w:val="apple-converted-space"/>
          <w:rFonts w:ascii="Arial" w:hAnsi="Arial" w:cs="Arial"/>
          <w:b/>
          <w:b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код</w:t>
      </w:r>
      <w:r w:rsidRPr="00DA5BF6">
        <w:rPr>
          <w:rStyle w:val="a5"/>
          <w:rFonts w:ascii="Arial" w:hAnsi="Arial" w:cs="Arial"/>
          <w:color w:val="2C2B2B"/>
          <w:sz w:val="26"/>
          <w:szCs w:val="26"/>
          <w:lang w:val="en-US"/>
        </w:rPr>
        <w:t>&gt; </w:t>
      </w:r>
      <w:r w:rsidRPr="00DA5BF6">
        <w:rPr>
          <w:rStyle w:val="apple-converted-space"/>
          <w:rFonts w:ascii="Arial" w:hAnsi="Arial" w:cs="Arial"/>
          <w:b/>
          <w:bCs/>
          <w:color w:val="2C2B2B"/>
          <w:sz w:val="26"/>
          <w:szCs w:val="26"/>
          <w:lang w:val="en-US"/>
        </w:rPr>
        <w:t> </w:t>
      </w:r>
      <w:r>
        <w:rPr>
          <w:rStyle w:val="a6"/>
          <w:rFonts w:ascii="Arial" w:hAnsi="Arial" w:cs="Arial"/>
          <w:color w:val="2C2B2B"/>
          <w:sz w:val="26"/>
          <w:szCs w:val="26"/>
        </w:rPr>
        <w:t>Смена</w:t>
      </w:r>
      <w:r w:rsidRPr="00DA5BF6">
        <w:rPr>
          <w:rStyle w:val="apple-converted-space"/>
          <w:rFonts w:ascii="Arial" w:hAnsi="Arial" w:cs="Arial"/>
          <w:color w:val="2C2B2B"/>
          <w:sz w:val="26"/>
          <w:szCs w:val="26"/>
          <w:lang w:val="en-US"/>
        </w:rPr>
        <w:t> </w:t>
      </w:r>
      <w:r w:rsidRPr="00DA5BF6">
        <w:rPr>
          <w:rStyle w:val="a6"/>
          <w:rFonts w:ascii="Arial" w:hAnsi="Arial" w:cs="Arial"/>
          <w:color w:val="2C2B2B"/>
          <w:sz w:val="26"/>
          <w:szCs w:val="26"/>
          <w:lang w:val="en-US"/>
        </w:rPr>
        <w:t>security salt. </w:t>
      </w:r>
    </w:p>
    <w:p w:rsidR="000A09A5" w:rsidRPr="00DA5BF6" w:rsidRDefault="000A09A5" w:rsidP="000A09A5">
      <w:pPr>
        <w:rPr>
          <w:lang w:val="en-US"/>
        </w:rPr>
      </w:pPr>
    </w:p>
    <w:p w:rsidR="000A09A5" w:rsidRPr="008D066F" w:rsidRDefault="000A09A5" w:rsidP="000A09A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A09A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Как вы должны войти в данную систему</w:t>
      </w:r>
    </w:p>
    <w:p w:rsidR="000A09A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1. по указанной ссылке</w:t>
      </w:r>
      <w:r w:rsidRPr="00B634C5">
        <w:t xml:space="preserve"> </w:t>
      </w:r>
      <w:r>
        <w:t xml:space="preserve"> </w:t>
      </w:r>
      <w:r w:rsidRPr="00234F74">
        <w:t>http://disrm3.zabgu.ru/b/vkq-xg9-9fx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через поисковую систему вы выйдите в указанную систему</w:t>
      </w:r>
    </w:p>
    <w:p w:rsidR="000A09A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2. необходимо указать свои ФИО</w:t>
      </w:r>
    </w:p>
    <w:p w:rsidR="000A09A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3. присоединиться к занятию на открывшемся окне будет кнопка</w:t>
      </w:r>
    </w:p>
    <w:p w:rsidR="000A09A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4.прослушать ответы, принять участие в обсуждении </w:t>
      </w:r>
    </w:p>
    <w:p w:rsidR="000A09A5" w:rsidRPr="00B634C5" w:rsidRDefault="000A09A5" w:rsidP="000A09A5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5. после окончания занятия выйти из данной системы</w:t>
      </w:r>
    </w:p>
    <w:p w:rsidR="000A09A5" w:rsidRPr="00B634C5" w:rsidRDefault="000A09A5" w:rsidP="000A09A5"/>
    <w:p w:rsidR="000A09A5" w:rsidRDefault="000A09A5" w:rsidP="000A09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9A5" w:rsidRDefault="000A09A5"/>
    <w:sectPr w:rsidR="000A09A5" w:rsidSect="0042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y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0E99"/>
    <w:multiLevelType w:val="multilevel"/>
    <w:tmpl w:val="8EC0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A4E27"/>
    <w:multiLevelType w:val="multilevel"/>
    <w:tmpl w:val="D5F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73800"/>
    <w:multiLevelType w:val="multilevel"/>
    <w:tmpl w:val="3612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A4166"/>
    <w:multiLevelType w:val="multilevel"/>
    <w:tmpl w:val="6B20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017BE6"/>
    <w:multiLevelType w:val="multilevel"/>
    <w:tmpl w:val="0878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D6574C"/>
    <w:multiLevelType w:val="multilevel"/>
    <w:tmpl w:val="7E94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EAA"/>
    <w:rsid w:val="000A09A5"/>
    <w:rsid w:val="002350A7"/>
    <w:rsid w:val="002F5AE4"/>
    <w:rsid w:val="0042656B"/>
    <w:rsid w:val="00584ACD"/>
    <w:rsid w:val="00866F08"/>
    <w:rsid w:val="00CC5EAA"/>
    <w:rsid w:val="00F6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AA"/>
  </w:style>
  <w:style w:type="paragraph" w:styleId="1">
    <w:name w:val="heading 1"/>
    <w:basedOn w:val="a"/>
    <w:next w:val="a"/>
    <w:link w:val="10"/>
    <w:qFormat/>
    <w:rsid w:val="00584AC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EAA"/>
    <w:rPr>
      <w:color w:val="0000FF"/>
      <w:u w:val="single"/>
    </w:rPr>
  </w:style>
  <w:style w:type="paragraph" w:customStyle="1" w:styleId="FR3">
    <w:name w:val="FR3"/>
    <w:rsid w:val="00CC5EAA"/>
    <w:pPr>
      <w:widowControl w:val="0"/>
      <w:autoSpaceDE w:val="0"/>
      <w:autoSpaceDN w:val="0"/>
      <w:adjustRightInd w:val="0"/>
      <w:spacing w:after="0" w:line="260" w:lineRule="auto"/>
      <w:ind w:left="80"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pple-converted-space">
    <w:name w:val="apple-converted-space"/>
    <w:basedOn w:val="a0"/>
    <w:rsid w:val="00CC5EAA"/>
  </w:style>
  <w:style w:type="character" w:customStyle="1" w:styleId="butback">
    <w:name w:val="butback"/>
    <w:basedOn w:val="a0"/>
    <w:rsid w:val="00CC5EAA"/>
  </w:style>
  <w:style w:type="character" w:customStyle="1" w:styleId="10">
    <w:name w:val="Заголовок 1 Знак"/>
    <w:basedOn w:val="a0"/>
    <w:link w:val="1"/>
    <w:rsid w:val="00584AC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A0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09A5"/>
    <w:rPr>
      <w:b/>
      <w:bCs/>
    </w:rPr>
  </w:style>
  <w:style w:type="character" w:styleId="a6">
    <w:name w:val="Emphasis"/>
    <w:basedOn w:val="a0"/>
    <w:uiPriority w:val="20"/>
    <w:qFormat/>
    <w:rsid w:val="000A09A5"/>
    <w:rPr>
      <w:i/>
      <w:iCs/>
    </w:rPr>
  </w:style>
  <w:style w:type="paragraph" w:customStyle="1" w:styleId="ConsPlusTitle">
    <w:name w:val="ConsPlusTitle"/>
    <w:uiPriority w:val="99"/>
    <w:rsid w:val="000A09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A09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-sci.net/soyuza-evropeyskogo-pravo/shpargalka-pravu-evrosoyuza.html" TargetMode="External"/><Relationship Id="rId13" Type="http://schemas.openxmlformats.org/officeDocument/2006/relationships/hyperlink" Target="http://www.ozon.ru/context/detail/id/85739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-sci.net/soyuza-evropeyskogo-pravo/pravovoy-rejim-peresecheniya-lyudmi-vnutrennih.html" TargetMode="External"/><Relationship Id="rId12" Type="http://schemas.openxmlformats.org/officeDocument/2006/relationships/hyperlink" Target="http://www.ozon.ru/context/detail/id/856658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ll-sci.net/soyuza-evropeyskogo-pravo/pravo-evropeyskih-soobschestv-lektsionnyiy.html" TargetMode="External"/><Relationship Id="rId11" Type="http://schemas.openxmlformats.org/officeDocument/2006/relationships/hyperlink" Target="http://all-sci.net/soyuza-evropeyskogo-pravo/trudovoe-sotsialnoe-pravo-evropeyskogo-soyuza.html" TargetMode="External"/><Relationship Id="rId5" Type="http://schemas.openxmlformats.org/officeDocument/2006/relationships/hyperlink" Target="http://all-sci.net/soyuza-evropeyskogo-pravo/evropeyskoe-mejdunarodnoe-pravo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ll-sci.net/soyuza-evropeyskogo-pravo/regulyuvannya-prodovolchoji-bezpek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-sci.net/soyuza-evropeyskogo-pravo/shengenskoe-pravo-2010.html" TargetMode="External"/><Relationship Id="rId14" Type="http://schemas.openxmlformats.org/officeDocument/2006/relationships/hyperlink" Target="http://all-sci.net/soyuza-evropeyskogo-pravo/lissabonskiy-dogovor-reforma-evropeysko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4767</Words>
  <Characters>27177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2020-12-25T04:18:00Z</dcterms:created>
  <dcterms:modified xsi:type="dcterms:W3CDTF">2020-12-25T05:09:00Z</dcterms:modified>
</cp:coreProperties>
</file>